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BF" w:rsidRPr="003D1946" w:rsidRDefault="00E050BF" w:rsidP="00E050BF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1946">
        <w:rPr>
          <w:rStyle w:val="Pogrubienie"/>
          <w:rFonts w:ascii="Times New Roman" w:hAnsi="Times New Roman" w:cs="Times New Roman"/>
          <w:sz w:val="24"/>
          <w:szCs w:val="24"/>
        </w:rPr>
        <w:t>KLAUZULA INFORMACYJNA O PRZETWARZANIU DANYCH OSOBOWYCH</w:t>
      </w:r>
    </w:p>
    <w:p w:rsidR="00E050BF" w:rsidRPr="003D1946" w:rsidRDefault="00E050BF" w:rsidP="00E05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E050BF" w:rsidRPr="003D1946" w:rsidRDefault="00E050BF" w:rsidP="00E05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Poniższe zasady stosuje się począwszy od 25 maja 2018 roku.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Administratorem Pani/Pana danych osobowych jest Miasto i Gmina Kańczuga</w:t>
      </w:r>
      <w:r w:rsidRPr="003D1946">
        <w:rPr>
          <w:rFonts w:ascii="Times New Roman" w:hAnsi="Times New Roman" w:cs="Times New Roman"/>
          <w:noProof/>
          <w:sz w:val="24"/>
          <w:szCs w:val="24"/>
        </w:rPr>
        <w:t xml:space="preserve"> (dalej: Gmina) z siedzibą przy ul. M. Konopnickiej 2, 37-220 Kańczuga w imieniu której obowiązki Administratora pełni Burmistrz Miasta i Gminy Kańczugi.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 zakresie działania </w:t>
      </w:r>
      <w:r w:rsidRPr="003D1946">
        <w:rPr>
          <w:rFonts w:ascii="Times New Roman" w:hAnsi="Times New Roman" w:cs="Times New Roman"/>
          <w:noProof/>
          <w:sz w:val="24"/>
          <w:szCs w:val="24"/>
        </w:rPr>
        <w:t>Gminy</w:t>
      </w:r>
      <w:r w:rsidRPr="003D1946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skontaktować z powołanym Inspektorem Ochrony Danych Osobowych (Tomasz Mielech) za pomocą adresu iod@kanczuga.pl. 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Administrator danych osobowych przetwarza Pani/Pana dane osobowe na podstawie obowiązujących przepisów prawa, zawartych umów oraz na podstawie udzielonej zgody.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Pani/Pana dane osobowe przetwarzane są w celu/celach: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wypełnienia obowiązków prawnych ciążących na </w:t>
      </w:r>
      <w:r w:rsidRPr="003D1946">
        <w:rPr>
          <w:rFonts w:ascii="Times New Roman" w:hAnsi="Times New Roman" w:cs="Times New Roman"/>
          <w:noProof/>
          <w:sz w:val="24"/>
          <w:szCs w:val="24"/>
        </w:rPr>
        <w:t>Gminie</w:t>
      </w:r>
      <w:r w:rsidRPr="003D1946">
        <w:rPr>
          <w:rFonts w:ascii="Times New Roman" w:hAnsi="Times New Roman" w:cs="Times New Roman"/>
          <w:sz w:val="24"/>
          <w:szCs w:val="24"/>
        </w:rPr>
        <w:t>; 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gospodarki lokalami i budynkami oraz nieruchomościami;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spraw obywatelskich;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zarządzania majątkiem Gminy;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podatków i opłat;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leśnictwa i rolnictwa;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funduszy pomocowych;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inwestycji i remontów;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zarządzania drogami;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planowanie przestrzennego;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zamówień publicznych;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promocji i kultury;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wszelkich innych wniosków;</w:t>
      </w:r>
    </w:p>
    <w:p w:rsidR="00E050BF" w:rsidRPr="003D1946" w:rsidRDefault="00E050BF" w:rsidP="00E050BF">
      <w:pPr>
        <w:numPr>
          <w:ilvl w:val="1"/>
          <w:numId w:val="1"/>
        </w:numPr>
        <w:shd w:val="clear" w:color="auto" w:fill="FFFFFF"/>
        <w:spacing w:after="0" w:line="276" w:lineRule="auto"/>
        <w:ind w:left="788" w:hanging="431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D1946">
        <w:rPr>
          <w:rFonts w:ascii="Times New Roman" w:eastAsia="Arial Unicode MS" w:hAnsi="Times New Roman" w:cs="Times New Roman"/>
          <w:sz w:val="24"/>
          <w:szCs w:val="24"/>
          <w:lang w:eastAsia="pl-PL"/>
        </w:rPr>
        <w:t>organizacji bezpieczeństwa osób i mienia przebywających na obszarze Gminy;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realizacji umów zawartych z kontrahentami </w:t>
      </w:r>
      <w:r w:rsidRPr="003D1946">
        <w:rPr>
          <w:rFonts w:ascii="Times New Roman" w:hAnsi="Times New Roman" w:cs="Times New Roman"/>
          <w:noProof/>
          <w:sz w:val="24"/>
          <w:szCs w:val="24"/>
        </w:rPr>
        <w:t>Gminy</w:t>
      </w:r>
      <w:r w:rsidRPr="003D1946">
        <w:rPr>
          <w:rFonts w:ascii="Times New Roman" w:hAnsi="Times New Roman" w:cs="Times New Roman"/>
          <w:sz w:val="24"/>
          <w:szCs w:val="24"/>
        </w:rPr>
        <w:t>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pozostałych zadań realizowanych w interesie publicznym lub w ramach sprawowania władzy publicznej powierzonej administratorowi;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wcześniej udzielonej zgody w zakresie i celu określonym w treści zgody.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związku z przetwarzaniem danych w celach o których mowa w pkt 4 odbiorcami Pani/Pana danych osobowych mogą być: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inne podmioty, które na podstawie stosownych umów podpisanych z Gminą przetwarzają dane osobowe dla których jesteśmy Administratorem danych osobowych.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lastRenderedPageBreak/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związku z przetwarzaniem Pani/Pana danych osobowych przysługują Pani/Panu następujące uprawnienia: 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do żądania usunięcia danych osobowych (tzw. prawo do bycia zapomnianym), w przypadku gdy: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dane nie są już niezbędne do celów, dla których były zebrane lub w inny sposób przetwarzane,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osoba, której dane dotyczą, wniosła sprzeciw wobec przetwarzania danych osobowych,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dane osobowe przetwarzane są niezgodnie z prawem,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dane osobowe muszą być usunięte w celu wywiązania się z obowiązku wynikającego z przepisów prawa;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do żądania ograniczenia przetwarzania danych osobowych – w przypadku, gdy: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do przenoszenia danych – w przypadku gdy łącznie spełnione są następujące przesłanki: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przetwarzanie odbywa się w sposób zautomatyzowany;    </w:t>
      </w:r>
    </w:p>
    <w:p w:rsidR="00E050BF" w:rsidRPr="003D1946" w:rsidRDefault="00E050BF" w:rsidP="00E050B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prawo sprzeciwu wobec przetwarzania danych – w przypadku gdy łącznie spełnione są następujące przesłanki: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E050BF" w:rsidRPr="003D1946" w:rsidRDefault="00E050BF" w:rsidP="00E050BF">
      <w:pPr>
        <w:pStyle w:val="Akapitzlist"/>
        <w:numPr>
          <w:ilvl w:val="2"/>
          <w:numId w:val="1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przetwarzanie jest niezbędne do celów wynikających z prawnie uzasadnionych interesów realizowanych przez stronę trzecią, z wyjątkiem sytuacji, w których nadrzędny charakter wobec tych interesów mają interesy lub podstawowe prawa </w:t>
      </w:r>
      <w:r w:rsidRPr="003D1946">
        <w:rPr>
          <w:rFonts w:ascii="Times New Roman" w:hAnsi="Times New Roman" w:cs="Times New Roman"/>
          <w:sz w:val="24"/>
          <w:szCs w:val="24"/>
        </w:rPr>
        <w:lastRenderedPageBreak/>
        <w:t>i wolności osoby, której dane dotyczą, wymagające ochrony danych osobowych, w szczególności gdy osoba, której dane dotyczą jest dzieckiem. 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w </w:t>
      </w:r>
      <w:r w:rsidRPr="003D1946">
        <w:rPr>
          <w:rFonts w:ascii="Times New Roman" w:hAnsi="Times New Roman" w:cs="Times New Roman"/>
          <w:noProof/>
          <w:sz w:val="24"/>
          <w:szCs w:val="24"/>
        </w:rPr>
        <w:t xml:space="preserve">Gminie </w:t>
      </w:r>
      <w:r w:rsidRPr="003D1946">
        <w:rPr>
          <w:rFonts w:ascii="Times New Roman" w:hAnsi="Times New Roman" w:cs="Times New Roman"/>
          <w:sz w:val="24"/>
          <w:szCs w:val="24"/>
        </w:rPr>
        <w:t>Pani/Pana danych osobowych, przysługuje Pani/Panu prawo wniesienia skargi do organu nadzorczego właściwego w sprawach ochrony danych osobowych. 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 </w:t>
      </w:r>
    </w:p>
    <w:p w:rsidR="00E050BF" w:rsidRPr="003D1946" w:rsidRDefault="00E050BF" w:rsidP="00E050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46">
        <w:rPr>
          <w:rFonts w:ascii="Times New Roman" w:hAnsi="Times New Roman" w:cs="Times New Roman"/>
          <w:sz w:val="24"/>
          <w:szCs w:val="24"/>
        </w:rPr>
        <w:t xml:space="preserve">Pani/Pana dane nie będą </w:t>
      </w:r>
      <w:r w:rsidR="00471813" w:rsidRPr="003D1946">
        <w:rPr>
          <w:rFonts w:ascii="Times New Roman" w:hAnsi="Times New Roman" w:cs="Times New Roman"/>
          <w:sz w:val="24"/>
          <w:szCs w:val="24"/>
        </w:rPr>
        <w:t>przedmiotem procesów, w ramach których dochodziłoby do zautomatyzowanego podejmowania decyzji, w tym profilowania.</w:t>
      </w:r>
    </w:p>
    <w:p w:rsidR="00E050BF" w:rsidRPr="003D1946" w:rsidRDefault="00E050BF">
      <w:pPr>
        <w:rPr>
          <w:rFonts w:ascii="Times New Roman" w:hAnsi="Times New Roman" w:cs="Times New Roman"/>
          <w:sz w:val="24"/>
          <w:szCs w:val="24"/>
        </w:rPr>
      </w:pPr>
    </w:p>
    <w:sectPr w:rsidR="00E050BF" w:rsidRPr="003D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BF"/>
    <w:rsid w:val="003D1946"/>
    <w:rsid w:val="00471813"/>
    <w:rsid w:val="00563264"/>
    <w:rsid w:val="00BB31C1"/>
    <w:rsid w:val="00E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4555-C3BD-4C65-BCBA-596D5A57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0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0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5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Kościelniak</dc:creator>
  <cp:keywords/>
  <dc:description/>
  <cp:lastModifiedBy>Teresa Argasińska</cp:lastModifiedBy>
  <cp:revision>2</cp:revision>
  <dcterms:created xsi:type="dcterms:W3CDTF">2020-05-21T13:28:00Z</dcterms:created>
  <dcterms:modified xsi:type="dcterms:W3CDTF">2020-05-21T13:28:00Z</dcterms:modified>
</cp:coreProperties>
</file>