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370" w:rsidRDefault="00824370" w:rsidP="00824370">
      <w:pPr>
        <w:jc w:val="center"/>
        <w:rPr>
          <w:rFonts w:ascii="Times New Roman" w:hAnsi="Times New Roman"/>
          <w:b/>
          <w:sz w:val="72"/>
          <w:szCs w:val="72"/>
        </w:rPr>
      </w:pPr>
    </w:p>
    <w:p w:rsidR="00824370" w:rsidRDefault="00824370" w:rsidP="00824370">
      <w:pPr>
        <w:jc w:val="center"/>
        <w:rPr>
          <w:rFonts w:ascii="Times New Roman" w:hAnsi="Times New Roman"/>
          <w:b/>
          <w:sz w:val="72"/>
          <w:szCs w:val="72"/>
        </w:rPr>
      </w:pPr>
    </w:p>
    <w:p w:rsidR="00E60767" w:rsidRDefault="00E60767" w:rsidP="00824370">
      <w:pPr>
        <w:jc w:val="center"/>
        <w:rPr>
          <w:rFonts w:ascii="Times New Roman" w:hAnsi="Times New Roman"/>
          <w:b/>
          <w:sz w:val="72"/>
          <w:szCs w:val="72"/>
        </w:rPr>
      </w:pPr>
    </w:p>
    <w:p w:rsidR="00B86129" w:rsidRDefault="00824370" w:rsidP="00824370">
      <w:pPr>
        <w:jc w:val="center"/>
        <w:rPr>
          <w:rFonts w:ascii="Times New Roman" w:hAnsi="Times New Roman"/>
          <w:b/>
          <w:sz w:val="72"/>
          <w:szCs w:val="72"/>
        </w:rPr>
      </w:pPr>
      <w:r w:rsidRPr="00E373E4">
        <w:rPr>
          <w:rFonts w:ascii="Times New Roman" w:hAnsi="Times New Roman"/>
          <w:b/>
          <w:sz w:val="72"/>
          <w:szCs w:val="72"/>
        </w:rPr>
        <w:t xml:space="preserve">Strategia Rozwoju </w:t>
      </w:r>
      <w:r w:rsidR="00B86129">
        <w:rPr>
          <w:rFonts w:ascii="Times New Roman" w:hAnsi="Times New Roman"/>
          <w:b/>
          <w:sz w:val="72"/>
          <w:szCs w:val="72"/>
        </w:rPr>
        <w:t>Miasta i </w:t>
      </w:r>
      <w:r>
        <w:rPr>
          <w:rFonts w:ascii="Times New Roman" w:hAnsi="Times New Roman"/>
          <w:b/>
          <w:sz w:val="72"/>
          <w:szCs w:val="72"/>
        </w:rPr>
        <w:t>Gminy Kańczuga</w:t>
      </w:r>
      <w:r w:rsidRPr="00E373E4">
        <w:rPr>
          <w:rFonts w:ascii="Times New Roman" w:hAnsi="Times New Roman"/>
          <w:b/>
          <w:sz w:val="72"/>
          <w:szCs w:val="72"/>
        </w:rPr>
        <w:t xml:space="preserve"> </w:t>
      </w:r>
    </w:p>
    <w:p w:rsidR="00824370" w:rsidRPr="00E373E4" w:rsidRDefault="00824370" w:rsidP="00B86129">
      <w:pPr>
        <w:jc w:val="center"/>
        <w:rPr>
          <w:rFonts w:ascii="Times New Roman" w:hAnsi="Times New Roman"/>
          <w:b/>
          <w:sz w:val="72"/>
          <w:szCs w:val="72"/>
        </w:rPr>
      </w:pPr>
      <w:r w:rsidRPr="00E373E4">
        <w:rPr>
          <w:rFonts w:ascii="Times New Roman" w:hAnsi="Times New Roman"/>
          <w:b/>
          <w:sz w:val="72"/>
          <w:szCs w:val="72"/>
        </w:rPr>
        <w:t xml:space="preserve">na lata </w:t>
      </w:r>
      <w:r>
        <w:rPr>
          <w:rFonts w:ascii="Times New Roman" w:hAnsi="Times New Roman"/>
          <w:b/>
          <w:sz w:val="72"/>
          <w:szCs w:val="72"/>
        </w:rPr>
        <w:t>2016-2022</w:t>
      </w:r>
    </w:p>
    <w:p w:rsidR="00824370" w:rsidRDefault="00824370"/>
    <w:p w:rsidR="00824370" w:rsidRDefault="00824370"/>
    <w:p w:rsidR="00824370" w:rsidRPr="00824370" w:rsidRDefault="00824370" w:rsidP="00824370"/>
    <w:p w:rsidR="00824370" w:rsidRPr="00824370" w:rsidRDefault="00321F5F" w:rsidP="00E60767">
      <w:pPr>
        <w:jc w:val="center"/>
      </w:pPr>
      <w:r w:rsidRPr="00321F5F">
        <w:rPr>
          <w:rFonts w:ascii="Times New Roman" w:hAnsi="Times New Roman"/>
          <w:b/>
          <w:noProof/>
          <w:sz w:val="72"/>
          <w:szCs w:val="72"/>
          <w:lang w:eastAsia="pl-PL"/>
        </w:rPr>
        <w:drawing>
          <wp:inline distT="0" distB="0" distL="0" distR="0" wp14:anchorId="0CB6535E" wp14:editId="49A9000F">
            <wp:extent cx="1866900" cy="2169763"/>
            <wp:effectExtent l="0" t="0" r="0" b="2540"/>
            <wp:docPr id="16" name="Obraz 16" descr="C:\Users\user\Desktop\herb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erb Gmin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8479" cy="2183221"/>
                    </a:xfrm>
                    <a:prstGeom prst="rect">
                      <a:avLst/>
                    </a:prstGeom>
                    <a:noFill/>
                    <a:ln>
                      <a:noFill/>
                    </a:ln>
                  </pic:spPr>
                </pic:pic>
              </a:graphicData>
            </a:graphic>
          </wp:inline>
        </w:drawing>
      </w:r>
      <w:r w:rsidR="00824370">
        <w:rPr>
          <w:noProof/>
          <w:lang w:eastAsia="pl-PL"/>
        </w:rPr>
        <w:drawing>
          <wp:anchor distT="0" distB="0" distL="114300" distR="114300" simplePos="0" relativeHeight="251659264" behindDoc="0" locked="0" layoutInCell="1" allowOverlap="1" wp14:anchorId="73742127" wp14:editId="4928CFFA">
            <wp:simplePos x="0" y="0"/>
            <wp:positionH relativeFrom="column">
              <wp:posOffset>3186430</wp:posOffset>
            </wp:positionH>
            <wp:positionV relativeFrom="paragraph">
              <wp:posOffset>7418705</wp:posOffset>
            </wp:positionV>
            <wp:extent cx="1295400" cy="1371600"/>
            <wp:effectExtent l="0" t="0" r="0" b="0"/>
            <wp:wrapNone/>
            <wp:docPr id="2" name="Obraz 2" descr="2008092213193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20080922131935_00001"/>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370">
        <w:rPr>
          <w:noProof/>
          <w:lang w:eastAsia="pl-PL"/>
        </w:rPr>
        <w:drawing>
          <wp:anchor distT="0" distB="0" distL="114300" distR="114300" simplePos="0" relativeHeight="251658240" behindDoc="0" locked="0" layoutInCell="1" allowOverlap="1" wp14:anchorId="3DBF7892" wp14:editId="75814F34">
            <wp:simplePos x="0" y="0"/>
            <wp:positionH relativeFrom="column">
              <wp:posOffset>3186430</wp:posOffset>
            </wp:positionH>
            <wp:positionV relativeFrom="paragraph">
              <wp:posOffset>7418705</wp:posOffset>
            </wp:positionV>
            <wp:extent cx="1295400" cy="1371600"/>
            <wp:effectExtent l="0" t="0" r="0" b="0"/>
            <wp:wrapNone/>
            <wp:docPr id="1" name="Obraz 1" descr="2008092213193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20080922131935_00001"/>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370" w:rsidRDefault="00824370" w:rsidP="00824370">
      <w:pPr>
        <w:tabs>
          <w:tab w:val="left" w:pos="5386"/>
        </w:tabs>
        <w:jc w:val="center"/>
        <w:rPr>
          <w:b/>
          <w:sz w:val="32"/>
          <w:szCs w:val="32"/>
        </w:rPr>
      </w:pPr>
      <w:r w:rsidRPr="00824370">
        <w:rPr>
          <w:b/>
          <w:sz w:val="32"/>
          <w:szCs w:val="32"/>
        </w:rPr>
        <w:t xml:space="preserve">Kańczuga 2016 </w:t>
      </w:r>
    </w:p>
    <w:p w:rsidR="00824370" w:rsidRDefault="00824370">
      <w:pPr>
        <w:spacing w:after="160" w:line="259" w:lineRule="auto"/>
        <w:rPr>
          <w:b/>
          <w:sz w:val="32"/>
          <w:szCs w:val="32"/>
        </w:rPr>
      </w:pPr>
      <w:r>
        <w:rPr>
          <w:b/>
          <w:sz w:val="32"/>
          <w:szCs w:val="32"/>
        </w:rPr>
        <w:br w:type="page"/>
      </w:r>
    </w:p>
    <w:sdt>
      <w:sdtPr>
        <w:rPr>
          <w:rFonts w:ascii="Calibri" w:eastAsia="Calibri" w:hAnsi="Calibri" w:cs="Times New Roman"/>
          <w:color w:val="auto"/>
          <w:sz w:val="22"/>
          <w:szCs w:val="22"/>
          <w:lang w:eastAsia="en-US"/>
        </w:rPr>
        <w:id w:val="1077168943"/>
        <w:docPartObj>
          <w:docPartGallery w:val="Table of Contents"/>
          <w:docPartUnique/>
        </w:docPartObj>
      </w:sdtPr>
      <w:sdtEndPr>
        <w:rPr>
          <w:b/>
          <w:bCs/>
        </w:rPr>
      </w:sdtEndPr>
      <w:sdtContent>
        <w:p w:rsidR="00B70E98" w:rsidRDefault="00B70E98">
          <w:pPr>
            <w:pStyle w:val="Nagwekspisutreci"/>
            <w:rPr>
              <w:rFonts w:ascii="Calibri" w:eastAsia="Calibri" w:hAnsi="Calibri" w:cs="Times New Roman"/>
              <w:color w:val="auto"/>
              <w:sz w:val="22"/>
              <w:szCs w:val="22"/>
              <w:lang w:eastAsia="en-US"/>
            </w:rPr>
          </w:pPr>
        </w:p>
        <w:p w:rsidR="00B70E98" w:rsidRDefault="00B70E98">
          <w:pPr>
            <w:spacing w:after="160" w:line="259" w:lineRule="auto"/>
          </w:pPr>
          <w:r>
            <w:br w:type="page"/>
          </w:r>
        </w:p>
        <w:p w:rsidR="008370A2" w:rsidRPr="00CD7934" w:rsidRDefault="008370A2">
          <w:pPr>
            <w:pStyle w:val="Nagwekspisutreci"/>
            <w:rPr>
              <w:b/>
              <w:color w:val="auto"/>
            </w:rPr>
          </w:pPr>
          <w:r w:rsidRPr="00CD7934">
            <w:rPr>
              <w:b/>
              <w:color w:val="auto"/>
            </w:rPr>
            <w:lastRenderedPageBreak/>
            <w:t>Spis treści</w:t>
          </w:r>
        </w:p>
        <w:p w:rsidR="00312877" w:rsidRDefault="008370A2" w:rsidP="00312877">
          <w:pPr>
            <w:pStyle w:val="Spistreci1"/>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446053518" w:history="1">
            <w:r w:rsidR="00312877" w:rsidRPr="00424C26">
              <w:rPr>
                <w:rStyle w:val="Hipercze"/>
                <w:b/>
                <w:noProof/>
              </w:rPr>
              <w:t>I.WSTĘP</w:t>
            </w:r>
            <w:r w:rsidR="00312877">
              <w:rPr>
                <w:noProof/>
                <w:webHidden/>
              </w:rPr>
              <w:tab/>
            </w:r>
            <w:r w:rsidR="00312877">
              <w:rPr>
                <w:noProof/>
                <w:webHidden/>
              </w:rPr>
              <w:fldChar w:fldCharType="begin"/>
            </w:r>
            <w:r w:rsidR="00312877">
              <w:rPr>
                <w:noProof/>
                <w:webHidden/>
              </w:rPr>
              <w:instrText xml:space="preserve"> PAGEREF _Toc446053518 \h </w:instrText>
            </w:r>
            <w:r w:rsidR="00312877">
              <w:rPr>
                <w:noProof/>
                <w:webHidden/>
              </w:rPr>
            </w:r>
            <w:r w:rsidR="00312877">
              <w:rPr>
                <w:noProof/>
                <w:webHidden/>
              </w:rPr>
              <w:fldChar w:fldCharType="separate"/>
            </w:r>
            <w:r w:rsidR="004206BA">
              <w:rPr>
                <w:noProof/>
                <w:webHidden/>
              </w:rPr>
              <w:t>5</w:t>
            </w:r>
            <w:r w:rsidR="00312877">
              <w:rPr>
                <w:noProof/>
                <w:webHidden/>
              </w:rPr>
              <w:fldChar w:fldCharType="end"/>
            </w:r>
          </w:hyperlink>
        </w:p>
        <w:p w:rsidR="00312877" w:rsidRDefault="00770F64" w:rsidP="00312877">
          <w:pPr>
            <w:pStyle w:val="Spistreci2"/>
            <w:rPr>
              <w:rFonts w:asciiTheme="minorHAnsi" w:eastAsiaTheme="minorEastAsia" w:hAnsiTheme="minorHAnsi" w:cstheme="minorBidi"/>
              <w:noProof/>
              <w:lang w:eastAsia="pl-PL"/>
            </w:rPr>
          </w:pPr>
          <w:hyperlink w:anchor="_Toc446053519" w:history="1">
            <w:r w:rsidR="00312877" w:rsidRPr="00424C26">
              <w:rPr>
                <w:rStyle w:val="Hipercze"/>
                <w:b/>
                <w:noProof/>
              </w:rPr>
              <w:t>1. PRZESŁANKI OPRACOWANIA ORAZ ZNACZENIE STRATEGII ROZWOJU MIASTA I GMINY KAŃCZUGA</w:t>
            </w:r>
            <w:r w:rsidR="00312877">
              <w:rPr>
                <w:noProof/>
                <w:webHidden/>
              </w:rPr>
              <w:tab/>
            </w:r>
            <w:r w:rsidR="00312877">
              <w:rPr>
                <w:noProof/>
                <w:webHidden/>
              </w:rPr>
              <w:fldChar w:fldCharType="begin"/>
            </w:r>
            <w:r w:rsidR="00312877">
              <w:rPr>
                <w:noProof/>
                <w:webHidden/>
              </w:rPr>
              <w:instrText xml:space="preserve"> PAGEREF _Toc446053519 \h </w:instrText>
            </w:r>
            <w:r w:rsidR="00312877">
              <w:rPr>
                <w:noProof/>
                <w:webHidden/>
              </w:rPr>
            </w:r>
            <w:r w:rsidR="00312877">
              <w:rPr>
                <w:noProof/>
                <w:webHidden/>
              </w:rPr>
              <w:fldChar w:fldCharType="separate"/>
            </w:r>
            <w:r w:rsidR="004206BA">
              <w:rPr>
                <w:noProof/>
                <w:webHidden/>
              </w:rPr>
              <w:t>5</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0" w:history="1">
            <w:r w:rsidR="00312877" w:rsidRPr="00424C26">
              <w:rPr>
                <w:rStyle w:val="Hipercze"/>
                <w:b/>
                <w:noProof/>
              </w:rPr>
              <w:t>2. CELE STRATEGII</w:t>
            </w:r>
            <w:r w:rsidR="00312877">
              <w:rPr>
                <w:noProof/>
                <w:webHidden/>
              </w:rPr>
              <w:tab/>
            </w:r>
            <w:r w:rsidR="00312877">
              <w:rPr>
                <w:noProof/>
                <w:webHidden/>
              </w:rPr>
              <w:fldChar w:fldCharType="begin"/>
            </w:r>
            <w:r w:rsidR="00312877">
              <w:rPr>
                <w:noProof/>
                <w:webHidden/>
              </w:rPr>
              <w:instrText xml:space="preserve"> PAGEREF _Toc446053520 \h </w:instrText>
            </w:r>
            <w:r w:rsidR="00312877">
              <w:rPr>
                <w:noProof/>
                <w:webHidden/>
              </w:rPr>
            </w:r>
            <w:r w:rsidR="00312877">
              <w:rPr>
                <w:noProof/>
                <w:webHidden/>
              </w:rPr>
              <w:fldChar w:fldCharType="separate"/>
            </w:r>
            <w:r w:rsidR="004206BA">
              <w:rPr>
                <w:noProof/>
                <w:webHidden/>
              </w:rPr>
              <w:t>6</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1" w:history="1">
            <w:r w:rsidR="00312877" w:rsidRPr="00424C26">
              <w:rPr>
                <w:rStyle w:val="Hipercze"/>
                <w:b/>
                <w:noProof/>
              </w:rPr>
              <w:t>3. POWIĄZANIE STRATEGII Z INNYMI DOKUMENTAMI</w:t>
            </w:r>
            <w:r w:rsidR="00312877">
              <w:rPr>
                <w:noProof/>
                <w:webHidden/>
              </w:rPr>
              <w:tab/>
            </w:r>
            <w:r w:rsidR="00312877">
              <w:rPr>
                <w:noProof/>
                <w:webHidden/>
              </w:rPr>
              <w:fldChar w:fldCharType="begin"/>
            </w:r>
            <w:r w:rsidR="00312877">
              <w:rPr>
                <w:noProof/>
                <w:webHidden/>
              </w:rPr>
              <w:instrText xml:space="preserve"> PAGEREF _Toc446053521 \h </w:instrText>
            </w:r>
            <w:r w:rsidR="00312877">
              <w:rPr>
                <w:noProof/>
                <w:webHidden/>
              </w:rPr>
            </w:r>
            <w:r w:rsidR="00312877">
              <w:rPr>
                <w:noProof/>
                <w:webHidden/>
              </w:rPr>
              <w:fldChar w:fldCharType="separate"/>
            </w:r>
            <w:r w:rsidR="004206BA">
              <w:rPr>
                <w:noProof/>
                <w:webHidden/>
              </w:rPr>
              <w:t>6</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2" w:history="1">
            <w:r w:rsidR="00312877" w:rsidRPr="00424C26">
              <w:rPr>
                <w:rStyle w:val="Hipercze"/>
                <w:b/>
                <w:noProof/>
              </w:rPr>
              <w:t>4. HORYZONT CZASOWY STRATEGII</w:t>
            </w:r>
            <w:r w:rsidR="00312877">
              <w:rPr>
                <w:noProof/>
                <w:webHidden/>
              </w:rPr>
              <w:tab/>
            </w:r>
            <w:r w:rsidR="00312877">
              <w:rPr>
                <w:noProof/>
                <w:webHidden/>
              </w:rPr>
              <w:fldChar w:fldCharType="begin"/>
            </w:r>
            <w:r w:rsidR="00312877">
              <w:rPr>
                <w:noProof/>
                <w:webHidden/>
              </w:rPr>
              <w:instrText xml:space="preserve"> PAGEREF _Toc446053522 \h </w:instrText>
            </w:r>
            <w:r w:rsidR="00312877">
              <w:rPr>
                <w:noProof/>
                <w:webHidden/>
              </w:rPr>
            </w:r>
            <w:r w:rsidR="00312877">
              <w:rPr>
                <w:noProof/>
                <w:webHidden/>
              </w:rPr>
              <w:fldChar w:fldCharType="separate"/>
            </w:r>
            <w:r w:rsidR="004206BA">
              <w:rPr>
                <w:noProof/>
                <w:webHidden/>
              </w:rPr>
              <w:t>8</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3" w:history="1">
            <w:r w:rsidR="00312877" w:rsidRPr="00424C26">
              <w:rPr>
                <w:rStyle w:val="Hipercze"/>
                <w:b/>
                <w:noProof/>
              </w:rPr>
              <w:t>5. OPIS METODOLOGII I ZAKRES BADANIA</w:t>
            </w:r>
            <w:r w:rsidR="00312877">
              <w:rPr>
                <w:noProof/>
                <w:webHidden/>
              </w:rPr>
              <w:tab/>
            </w:r>
            <w:r w:rsidR="00312877">
              <w:rPr>
                <w:noProof/>
                <w:webHidden/>
              </w:rPr>
              <w:fldChar w:fldCharType="begin"/>
            </w:r>
            <w:r w:rsidR="00312877">
              <w:rPr>
                <w:noProof/>
                <w:webHidden/>
              </w:rPr>
              <w:instrText xml:space="preserve"> PAGEREF _Toc446053523 \h </w:instrText>
            </w:r>
            <w:r w:rsidR="00312877">
              <w:rPr>
                <w:noProof/>
                <w:webHidden/>
              </w:rPr>
            </w:r>
            <w:r w:rsidR="00312877">
              <w:rPr>
                <w:noProof/>
                <w:webHidden/>
              </w:rPr>
              <w:fldChar w:fldCharType="separate"/>
            </w:r>
            <w:r w:rsidR="004206BA">
              <w:rPr>
                <w:noProof/>
                <w:webHidden/>
              </w:rPr>
              <w:t>8</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24" w:history="1">
            <w:r w:rsidR="00312877" w:rsidRPr="00424C26">
              <w:rPr>
                <w:rStyle w:val="Hipercze"/>
                <w:b/>
                <w:noProof/>
              </w:rPr>
              <w:t>II. CHARAKTERYSTYKA I DIAGNOZA AKTUALNEGO STANU SPOŁECZNO -GOSPODARCZEGO GMINY KAŃCZUGA</w:t>
            </w:r>
            <w:r w:rsidR="00312877">
              <w:rPr>
                <w:noProof/>
                <w:webHidden/>
              </w:rPr>
              <w:tab/>
            </w:r>
            <w:r w:rsidR="00312877">
              <w:rPr>
                <w:noProof/>
                <w:webHidden/>
              </w:rPr>
              <w:fldChar w:fldCharType="begin"/>
            </w:r>
            <w:r w:rsidR="00312877">
              <w:rPr>
                <w:noProof/>
                <w:webHidden/>
              </w:rPr>
              <w:instrText xml:space="preserve"> PAGEREF _Toc446053524 \h </w:instrText>
            </w:r>
            <w:r w:rsidR="00312877">
              <w:rPr>
                <w:noProof/>
                <w:webHidden/>
              </w:rPr>
            </w:r>
            <w:r w:rsidR="00312877">
              <w:rPr>
                <w:noProof/>
                <w:webHidden/>
              </w:rPr>
              <w:fldChar w:fldCharType="separate"/>
            </w:r>
            <w:r w:rsidR="004206BA">
              <w:rPr>
                <w:noProof/>
                <w:webHidden/>
              </w:rPr>
              <w:t>10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5" w:history="1">
            <w:r w:rsidR="00312877" w:rsidRPr="00424C26">
              <w:rPr>
                <w:rStyle w:val="Hipercze"/>
                <w:b/>
                <w:noProof/>
              </w:rPr>
              <w:t>1. OGÓLNE INFORMACJE O GMINIE</w:t>
            </w:r>
            <w:r w:rsidR="00312877">
              <w:rPr>
                <w:noProof/>
                <w:webHidden/>
              </w:rPr>
              <w:tab/>
            </w:r>
            <w:r w:rsidR="00312877">
              <w:rPr>
                <w:noProof/>
                <w:webHidden/>
              </w:rPr>
              <w:fldChar w:fldCharType="begin"/>
            </w:r>
            <w:r w:rsidR="00312877">
              <w:rPr>
                <w:noProof/>
                <w:webHidden/>
              </w:rPr>
              <w:instrText xml:space="preserve"> PAGEREF _Toc446053525 \h </w:instrText>
            </w:r>
            <w:r w:rsidR="00312877">
              <w:rPr>
                <w:noProof/>
                <w:webHidden/>
              </w:rPr>
            </w:r>
            <w:r w:rsidR="00312877">
              <w:rPr>
                <w:noProof/>
                <w:webHidden/>
              </w:rPr>
              <w:fldChar w:fldCharType="separate"/>
            </w:r>
            <w:r w:rsidR="004206BA">
              <w:rPr>
                <w:noProof/>
                <w:webHidden/>
              </w:rPr>
              <w:t>10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6" w:history="1">
            <w:r w:rsidR="00312877" w:rsidRPr="00424C26">
              <w:rPr>
                <w:rStyle w:val="Hipercze"/>
                <w:b/>
                <w:noProof/>
              </w:rPr>
              <w:t>1.1 KRÓTKA HISTORIA</w:t>
            </w:r>
            <w:r w:rsidR="00312877">
              <w:rPr>
                <w:noProof/>
                <w:webHidden/>
              </w:rPr>
              <w:tab/>
            </w:r>
            <w:r w:rsidR="00312877">
              <w:rPr>
                <w:noProof/>
                <w:webHidden/>
              </w:rPr>
              <w:fldChar w:fldCharType="begin"/>
            </w:r>
            <w:r w:rsidR="00312877">
              <w:rPr>
                <w:noProof/>
                <w:webHidden/>
              </w:rPr>
              <w:instrText xml:space="preserve"> PAGEREF _Toc446053526 \h </w:instrText>
            </w:r>
            <w:r w:rsidR="00312877">
              <w:rPr>
                <w:noProof/>
                <w:webHidden/>
              </w:rPr>
            </w:r>
            <w:r w:rsidR="00312877">
              <w:rPr>
                <w:noProof/>
                <w:webHidden/>
              </w:rPr>
              <w:fldChar w:fldCharType="separate"/>
            </w:r>
            <w:r w:rsidR="004206BA">
              <w:rPr>
                <w:noProof/>
                <w:webHidden/>
              </w:rPr>
              <w:t>10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7" w:history="1">
            <w:r w:rsidR="00312877" w:rsidRPr="00424C26">
              <w:rPr>
                <w:rStyle w:val="Hipercze"/>
                <w:b/>
                <w:noProof/>
              </w:rPr>
              <w:t>1.2 POŁOŻENIE GEOGRAFICZNE I RELACJE ZEWNĘTRZNE</w:t>
            </w:r>
            <w:r w:rsidR="00312877">
              <w:rPr>
                <w:noProof/>
                <w:webHidden/>
              </w:rPr>
              <w:tab/>
            </w:r>
            <w:r w:rsidR="00312877">
              <w:rPr>
                <w:noProof/>
                <w:webHidden/>
              </w:rPr>
              <w:fldChar w:fldCharType="begin"/>
            </w:r>
            <w:r w:rsidR="00312877">
              <w:rPr>
                <w:noProof/>
                <w:webHidden/>
              </w:rPr>
              <w:instrText xml:space="preserve"> PAGEREF _Toc446053527 \h </w:instrText>
            </w:r>
            <w:r w:rsidR="00312877">
              <w:rPr>
                <w:noProof/>
                <w:webHidden/>
              </w:rPr>
            </w:r>
            <w:r w:rsidR="00312877">
              <w:rPr>
                <w:noProof/>
                <w:webHidden/>
              </w:rPr>
              <w:fldChar w:fldCharType="separate"/>
            </w:r>
            <w:r w:rsidR="004206BA">
              <w:rPr>
                <w:noProof/>
                <w:webHidden/>
              </w:rPr>
              <w:t>11</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8" w:history="1">
            <w:r w:rsidR="00312877" w:rsidRPr="00424C26">
              <w:rPr>
                <w:rStyle w:val="Hipercze"/>
                <w:b/>
                <w:noProof/>
              </w:rPr>
              <w:t>1.3 WIELKOŚĆ I PODZIAŁ ADMINISTRACYJNY</w:t>
            </w:r>
            <w:r w:rsidR="00312877">
              <w:rPr>
                <w:noProof/>
                <w:webHidden/>
              </w:rPr>
              <w:tab/>
            </w:r>
            <w:r w:rsidR="00312877">
              <w:rPr>
                <w:noProof/>
                <w:webHidden/>
              </w:rPr>
              <w:fldChar w:fldCharType="begin"/>
            </w:r>
            <w:r w:rsidR="00312877">
              <w:rPr>
                <w:noProof/>
                <w:webHidden/>
              </w:rPr>
              <w:instrText xml:space="preserve"> PAGEREF _Toc446053528 \h </w:instrText>
            </w:r>
            <w:r w:rsidR="00312877">
              <w:rPr>
                <w:noProof/>
                <w:webHidden/>
              </w:rPr>
            </w:r>
            <w:r w:rsidR="00312877">
              <w:rPr>
                <w:noProof/>
                <w:webHidden/>
              </w:rPr>
              <w:fldChar w:fldCharType="separate"/>
            </w:r>
            <w:r w:rsidR="004206BA">
              <w:rPr>
                <w:noProof/>
                <w:webHidden/>
              </w:rPr>
              <w:t>14</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29" w:history="1">
            <w:r w:rsidR="00312877" w:rsidRPr="00424C26">
              <w:rPr>
                <w:rStyle w:val="Hipercze"/>
                <w:b/>
                <w:noProof/>
              </w:rPr>
              <w:t>2. ŚRODOWISKO PRZYRODNICZE I ZASOBY NATURALNE</w:t>
            </w:r>
            <w:r w:rsidR="00312877">
              <w:rPr>
                <w:noProof/>
                <w:webHidden/>
              </w:rPr>
              <w:tab/>
            </w:r>
            <w:r w:rsidR="00312877">
              <w:rPr>
                <w:noProof/>
                <w:webHidden/>
              </w:rPr>
              <w:fldChar w:fldCharType="begin"/>
            </w:r>
            <w:r w:rsidR="00312877">
              <w:rPr>
                <w:noProof/>
                <w:webHidden/>
              </w:rPr>
              <w:instrText xml:space="preserve"> PAGEREF _Toc446053529 \h </w:instrText>
            </w:r>
            <w:r w:rsidR="00312877">
              <w:rPr>
                <w:noProof/>
                <w:webHidden/>
              </w:rPr>
            </w:r>
            <w:r w:rsidR="00312877">
              <w:rPr>
                <w:noProof/>
                <w:webHidden/>
              </w:rPr>
              <w:fldChar w:fldCharType="separate"/>
            </w:r>
            <w:r w:rsidR="004206BA">
              <w:rPr>
                <w:noProof/>
                <w:webHidden/>
              </w:rPr>
              <w:t>17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0" w:history="1">
            <w:r w:rsidR="00312877" w:rsidRPr="00424C26">
              <w:rPr>
                <w:rStyle w:val="Hipercze"/>
                <w:b/>
                <w:noProof/>
              </w:rPr>
              <w:t>2.1 RZEŹBA TERENU</w:t>
            </w:r>
            <w:r w:rsidR="00312877">
              <w:rPr>
                <w:noProof/>
                <w:webHidden/>
              </w:rPr>
              <w:tab/>
            </w:r>
            <w:r w:rsidR="00312877">
              <w:rPr>
                <w:noProof/>
                <w:webHidden/>
              </w:rPr>
              <w:fldChar w:fldCharType="begin"/>
            </w:r>
            <w:r w:rsidR="00312877">
              <w:rPr>
                <w:noProof/>
                <w:webHidden/>
              </w:rPr>
              <w:instrText xml:space="preserve"> PAGEREF _Toc446053530 \h </w:instrText>
            </w:r>
            <w:r w:rsidR="00312877">
              <w:rPr>
                <w:noProof/>
                <w:webHidden/>
              </w:rPr>
            </w:r>
            <w:r w:rsidR="00312877">
              <w:rPr>
                <w:noProof/>
                <w:webHidden/>
              </w:rPr>
              <w:fldChar w:fldCharType="separate"/>
            </w:r>
            <w:r w:rsidR="004206BA">
              <w:rPr>
                <w:noProof/>
                <w:webHidden/>
              </w:rPr>
              <w:t>17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1" w:history="1">
            <w:r w:rsidR="00312877" w:rsidRPr="00424C26">
              <w:rPr>
                <w:rStyle w:val="Hipercze"/>
                <w:b/>
                <w:noProof/>
              </w:rPr>
              <w:t>2.2 KLIMAT</w:t>
            </w:r>
            <w:r w:rsidR="00312877">
              <w:rPr>
                <w:noProof/>
                <w:webHidden/>
              </w:rPr>
              <w:tab/>
            </w:r>
            <w:r w:rsidR="00312877">
              <w:rPr>
                <w:noProof/>
                <w:webHidden/>
              </w:rPr>
              <w:fldChar w:fldCharType="begin"/>
            </w:r>
            <w:r w:rsidR="00312877">
              <w:rPr>
                <w:noProof/>
                <w:webHidden/>
              </w:rPr>
              <w:instrText xml:space="preserve"> PAGEREF _Toc446053531 \h </w:instrText>
            </w:r>
            <w:r w:rsidR="00312877">
              <w:rPr>
                <w:noProof/>
                <w:webHidden/>
              </w:rPr>
            </w:r>
            <w:r w:rsidR="00312877">
              <w:rPr>
                <w:noProof/>
                <w:webHidden/>
              </w:rPr>
              <w:fldChar w:fldCharType="separate"/>
            </w:r>
            <w:r w:rsidR="004206BA">
              <w:rPr>
                <w:noProof/>
                <w:webHidden/>
              </w:rPr>
              <w:t>17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2" w:history="1">
            <w:r w:rsidR="00312877" w:rsidRPr="00424C26">
              <w:rPr>
                <w:rStyle w:val="Hipercze"/>
                <w:b/>
                <w:noProof/>
              </w:rPr>
              <w:t>2.3 WODY POWIERZCHNIOWE I PODZIEMNE</w:t>
            </w:r>
            <w:r w:rsidR="00312877">
              <w:rPr>
                <w:noProof/>
                <w:webHidden/>
              </w:rPr>
              <w:tab/>
            </w:r>
            <w:r w:rsidR="00312877">
              <w:rPr>
                <w:noProof/>
                <w:webHidden/>
              </w:rPr>
              <w:fldChar w:fldCharType="begin"/>
            </w:r>
            <w:r w:rsidR="00312877">
              <w:rPr>
                <w:noProof/>
                <w:webHidden/>
              </w:rPr>
              <w:instrText xml:space="preserve"> PAGEREF _Toc446053532 \h </w:instrText>
            </w:r>
            <w:r w:rsidR="00312877">
              <w:rPr>
                <w:noProof/>
                <w:webHidden/>
              </w:rPr>
            </w:r>
            <w:r w:rsidR="00312877">
              <w:rPr>
                <w:noProof/>
                <w:webHidden/>
              </w:rPr>
              <w:fldChar w:fldCharType="separate"/>
            </w:r>
            <w:r w:rsidR="004206BA">
              <w:rPr>
                <w:noProof/>
                <w:webHidden/>
              </w:rPr>
              <w:t>17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3" w:history="1">
            <w:r w:rsidR="00312877" w:rsidRPr="00424C26">
              <w:rPr>
                <w:rStyle w:val="Hipercze"/>
                <w:b/>
                <w:noProof/>
              </w:rPr>
              <w:t>2.4 ŚWIAT ROŚLINNY I ZWIERZĘCY</w:t>
            </w:r>
            <w:r w:rsidR="00312877">
              <w:rPr>
                <w:noProof/>
                <w:webHidden/>
              </w:rPr>
              <w:tab/>
            </w:r>
            <w:r w:rsidR="00312877">
              <w:rPr>
                <w:noProof/>
                <w:webHidden/>
              </w:rPr>
              <w:fldChar w:fldCharType="begin"/>
            </w:r>
            <w:r w:rsidR="00312877">
              <w:rPr>
                <w:noProof/>
                <w:webHidden/>
              </w:rPr>
              <w:instrText xml:space="preserve"> PAGEREF _Toc446053533 \h </w:instrText>
            </w:r>
            <w:r w:rsidR="00312877">
              <w:rPr>
                <w:noProof/>
                <w:webHidden/>
              </w:rPr>
            </w:r>
            <w:r w:rsidR="00312877">
              <w:rPr>
                <w:noProof/>
                <w:webHidden/>
              </w:rPr>
              <w:fldChar w:fldCharType="separate"/>
            </w:r>
            <w:r w:rsidR="004206BA">
              <w:rPr>
                <w:noProof/>
                <w:webHidden/>
              </w:rPr>
              <w:t>20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4" w:history="1">
            <w:r w:rsidR="00312877" w:rsidRPr="00424C26">
              <w:rPr>
                <w:rStyle w:val="Hipercze"/>
                <w:b/>
                <w:noProof/>
              </w:rPr>
              <w:t>2.5 BOGACTWA NATURALNE</w:t>
            </w:r>
            <w:r w:rsidR="00312877">
              <w:rPr>
                <w:noProof/>
                <w:webHidden/>
              </w:rPr>
              <w:tab/>
            </w:r>
            <w:r w:rsidR="00312877">
              <w:rPr>
                <w:noProof/>
                <w:webHidden/>
              </w:rPr>
              <w:fldChar w:fldCharType="begin"/>
            </w:r>
            <w:r w:rsidR="00312877">
              <w:rPr>
                <w:noProof/>
                <w:webHidden/>
              </w:rPr>
              <w:instrText xml:space="preserve"> PAGEREF _Toc446053534 \h </w:instrText>
            </w:r>
            <w:r w:rsidR="00312877">
              <w:rPr>
                <w:noProof/>
                <w:webHidden/>
              </w:rPr>
            </w:r>
            <w:r w:rsidR="00312877">
              <w:rPr>
                <w:noProof/>
                <w:webHidden/>
              </w:rPr>
              <w:fldChar w:fldCharType="separate"/>
            </w:r>
            <w:r w:rsidR="004206BA">
              <w:rPr>
                <w:noProof/>
                <w:webHidden/>
              </w:rPr>
              <w:t>22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5" w:history="1">
            <w:r w:rsidR="00312877" w:rsidRPr="00424C26">
              <w:rPr>
                <w:rStyle w:val="Hipercze"/>
                <w:b/>
                <w:noProof/>
              </w:rPr>
              <w:t>2.6 TERENY I OBIEKTY PRAWEM CHRONIONE</w:t>
            </w:r>
            <w:r w:rsidR="00312877">
              <w:rPr>
                <w:noProof/>
                <w:webHidden/>
              </w:rPr>
              <w:tab/>
            </w:r>
            <w:r w:rsidR="00312877">
              <w:rPr>
                <w:noProof/>
                <w:webHidden/>
              </w:rPr>
              <w:fldChar w:fldCharType="begin"/>
            </w:r>
            <w:r w:rsidR="00312877">
              <w:rPr>
                <w:noProof/>
                <w:webHidden/>
              </w:rPr>
              <w:instrText xml:space="preserve"> PAGEREF _Toc446053535 \h </w:instrText>
            </w:r>
            <w:r w:rsidR="00312877">
              <w:rPr>
                <w:noProof/>
                <w:webHidden/>
              </w:rPr>
            </w:r>
            <w:r w:rsidR="00312877">
              <w:rPr>
                <w:noProof/>
                <w:webHidden/>
              </w:rPr>
              <w:fldChar w:fldCharType="separate"/>
            </w:r>
            <w:r w:rsidR="004206BA">
              <w:rPr>
                <w:noProof/>
                <w:webHidden/>
              </w:rPr>
              <w:t>22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6" w:history="1">
            <w:r w:rsidR="00312877" w:rsidRPr="00424C26">
              <w:rPr>
                <w:rStyle w:val="Hipercze"/>
                <w:b/>
                <w:noProof/>
              </w:rPr>
              <w:t>2.7 ŹRÓDŁA ZANIECZYSZCZENIA ŚRODOWISKA</w:t>
            </w:r>
            <w:r w:rsidR="00312877">
              <w:rPr>
                <w:noProof/>
                <w:webHidden/>
              </w:rPr>
              <w:tab/>
            </w:r>
            <w:r w:rsidR="00312877">
              <w:rPr>
                <w:noProof/>
                <w:webHidden/>
              </w:rPr>
              <w:fldChar w:fldCharType="begin"/>
            </w:r>
            <w:r w:rsidR="00312877">
              <w:rPr>
                <w:noProof/>
                <w:webHidden/>
              </w:rPr>
              <w:instrText xml:space="preserve"> PAGEREF _Toc446053536 \h </w:instrText>
            </w:r>
            <w:r w:rsidR="00312877">
              <w:rPr>
                <w:noProof/>
                <w:webHidden/>
              </w:rPr>
            </w:r>
            <w:r w:rsidR="00312877">
              <w:rPr>
                <w:noProof/>
                <w:webHidden/>
              </w:rPr>
              <w:fldChar w:fldCharType="separate"/>
            </w:r>
            <w:r w:rsidR="004206BA">
              <w:rPr>
                <w:noProof/>
                <w:webHidden/>
              </w:rPr>
              <w:t>25</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7" w:history="1">
            <w:r w:rsidR="00312877" w:rsidRPr="00424C26">
              <w:rPr>
                <w:rStyle w:val="Hipercze"/>
                <w:b/>
                <w:noProof/>
              </w:rPr>
              <w:t>3. SPOŁECZEŃSTWO</w:t>
            </w:r>
            <w:r w:rsidR="00312877">
              <w:rPr>
                <w:noProof/>
                <w:webHidden/>
              </w:rPr>
              <w:tab/>
            </w:r>
            <w:r w:rsidR="00312877">
              <w:rPr>
                <w:noProof/>
                <w:webHidden/>
              </w:rPr>
              <w:fldChar w:fldCharType="begin"/>
            </w:r>
            <w:r w:rsidR="00312877">
              <w:rPr>
                <w:noProof/>
                <w:webHidden/>
              </w:rPr>
              <w:instrText xml:space="preserve"> PAGEREF _Toc446053537 \h </w:instrText>
            </w:r>
            <w:r w:rsidR="00312877">
              <w:rPr>
                <w:noProof/>
                <w:webHidden/>
              </w:rPr>
            </w:r>
            <w:r w:rsidR="00312877">
              <w:rPr>
                <w:noProof/>
                <w:webHidden/>
              </w:rPr>
              <w:fldChar w:fldCharType="separate"/>
            </w:r>
            <w:r w:rsidR="004206BA">
              <w:rPr>
                <w:noProof/>
                <w:webHidden/>
              </w:rPr>
              <w:t>35</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8" w:history="1">
            <w:r w:rsidR="00312877" w:rsidRPr="00424C26">
              <w:rPr>
                <w:rStyle w:val="Hipercze"/>
                <w:b/>
                <w:noProof/>
              </w:rPr>
              <w:t>3.1 TRENDY DEMOGRAFICZNE</w:t>
            </w:r>
            <w:r w:rsidR="00312877">
              <w:rPr>
                <w:noProof/>
                <w:webHidden/>
              </w:rPr>
              <w:tab/>
            </w:r>
            <w:r w:rsidR="00312877">
              <w:rPr>
                <w:noProof/>
                <w:webHidden/>
              </w:rPr>
              <w:fldChar w:fldCharType="begin"/>
            </w:r>
            <w:r w:rsidR="00312877">
              <w:rPr>
                <w:noProof/>
                <w:webHidden/>
              </w:rPr>
              <w:instrText xml:space="preserve"> PAGEREF _Toc446053538 \h </w:instrText>
            </w:r>
            <w:r w:rsidR="00312877">
              <w:rPr>
                <w:noProof/>
                <w:webHidden/>
              </w:rPr>
            </w:r>
            <w:r w:rsidR="00312877">
              <w:rPr>
                <w:noProof/>
                <w:webHidden/>
              </w:rPr>
              <w:fldChar w:fldCharType="separate"/>
            </w:r>
            <w:r w:rsidR="004206BA">
              <w:rPr>
                <w:noProof/>
                <w:webHidden/>
              </w:rPr>
              <w:t>35</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39" w:history="1">
            <w:r w:rsidR="00312877" w:rsidRPr="00424C26">
              <w:rPr>
                <w:rStyle w:val="Hipercze"/>
                <w:b/>
                <w:noProof/>
              </w:rPr>
              <w:t>3.2 POZIOM ŻYCIA MIESZKAŃCÓW</w:t>
            </w:r>
            <w:r w:rsidR="00312877">
              <w:rPr>
                <w:noProof/>
                <w:webHidden/>
              </w:rPr>
              <w:tab/>
            </w:r>
            <w:r w:rsidR="00312877">
              <w:rPr>
                <w:noProof/>
                <w:webHidden/>
              </w:rPr>
              <w:fldChar w:fldCharType="begin"/>
            </w:r>
            <w:r w:rsidR="00312877">
              <w:rPr>
                <w:noProof/>
                <w:webHidden/>
              </w:rPr>
              <w:instrText xml:space="preserve"> PAGEREF _Toc446053539 \h </w:instrText>
            </w:r>
            <w:r w:rsidR="00312877">
              <w:rPr>
                <w:noProof/>
                <w:webHidden/>
              </w:rPr>
            </w:r>
            <w:r w:rsidR="00312877">
              <w:rPr>
                <w:noProof/>
                <w:webHidden/>
              </w:rPr>
              <w:fldChar w:fldCharType="separate"/>
            </w:r>
            <w:r w:rsidR="004206BA">
              <w:rPr>
                <w:noProof/>
                <w:webHidden/>
              </w:rPr>
              <w:t>51</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0" w:history="1">
            <w:r w:rsidR="00312877" w:rsidRPr="00424C26">
              <w:rPr>
                <w:rStyle w:val="Hipercze"/>
                <w:b/>
                <w:noProof/>
              </w:rPr>
              <w:t>3.3 ZATRUDNIENIE I RYNEK PRACY</w:t>
            </w:r>
            <w:r w:rsidR="00312877">
              <w:rPr>
                <w:noProof/>
                <w:webHidden/>
              </w:rPr>
              <w:tab/>
            </w:r>
            <w:r w:rsidR="00312877">
              <w:rPr>
                <w:noProof/>
                <w:webHidden/>
              </w:rPr>
              <w:fldChar w:fldCharType="begin"/>
            </w:r>
            <w:r w:rsidR="00312877">
              <w:rPr>
                <w:noProof/>
                <w:webHidden/>
              </w:rPr>
              <w:instrText xml:space="preserve"> PAGEREF _Toc446053540 \h </w:instrText>
            </w:r>
            <w:r w:rsidR="00312877">
              <w:rPr>
                <w:noProof/>
                <w:webHidden/>
              </w:rPr>
            </w:r>
            <w:r w:rsidR="00312877">
              <w:rPr>
                <w:noProof/>
                <w:webHidden/>
              </w:rPr>
              <w:fldChar w:fldCharType="separate"/>
            </w:r>
            <w:r w:rsidR="004206BA">
              <w:rPr>
                <w:noProof/>
                <w:webHidden/>
              </w:rPr>
              <w:t>53</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1" w:history="1">
            <w:r w:rsidR="00312877" w:rsidRPr="00424C26">
              <w:rPr>
                <w:rStyle w:val="Hipercze"/>
                <w:b/>
                <w:noProof/>
              </w:rPr>
              <w:t>3.4 POZIOM BEZROBOCIA</w:t>
            </w:r>
            <w:r w:rsidR="00312877">
              <w:rPr>
                <w:noProof/>
                <w:webHidden/>
              </w:rPr>
              <w:tab/>
            </w:r>
            <w:r w:rsidR="00312877">
              <w:rPr>
                <w:noProof/>
                <w:webHidden/>
              </w:rPr>
              <w:fldChar w:fldCharType="begin"/>
            </w:r>
            <w:r w:rsidR="00312877">
              <w:rPr>
                <w:noProof/>
                <w:webHidden/>
              </w:rPr>
              <w:instrText xml:space="preserve"> PAGEREF _Toc446053541 \h </w:instrText>
            </w:r>
            <w:r w:rsidR="00312877">
              <w:rPr>
                <w:noProof/>
                <w:webHidden/>
              </w:rPr>
            </w:r>
            <w:r w:rsidR="00312877">
              <w:rPr>
                <w:noProof/>
                <w:webHidden/>
              </w:rPr>
              <w:fldChar w:fldCharType="separate"/>
            </w:r>
            <w:r w:rsidR="004206BA">
              <w:rPr>
                <w:noProof/>
                <w:webHidden/>
              </w:rPr>
              <w:t>57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2" w:history="1">
            <w:r w:rsidR="00312877" w:rsidRPr="00424C26">
              <w:rPr>
                <w:rStyle w:val="Hipercze"/>
                <w:b/>
                <w:noProof/>
              </w:rPr>
              <w:t>4. GOSPODARKA</w:t>
            </w:r>
            <w:r w:rsidR="00312877">
              <w:rPr>
                <w:noProof/>
                <w:webHidden/>
              </w:rPr>
              <w:tab/>
            </w:r>
            <w:r w:rsidR="00312877">
              <w:rPr>
                <w:noProof/>
                <w:webHidden/>
              </w:rPr>
              <w:fldChar w:fldCharType="begin"/>
            </w:r>
            <w:r w:rsidR="00312877">
              <w:rPr>
                <w:noProof/>
                <w:webHidden/>
              </w:rPr>
              <w:instrText xml:space="preserve"> PAGEREF _Toc446053542 \h </w:instrText>
            </w:r>
            <w:r w:rsidR="00312877">
              <w:rPr>
                <w:noProof/>
                <w:webHidden/>
              </w:rPr>
            </w:r>
            <w:r w:rsidR="00312877">
              <w:rPr>
                <w:noProof/>
                <w:webHidden/>
              </w:rPr>
              <w:fldChar w:fldCharType="separate"/>
            </w:r>
            <w:r w:rsidR="004206BA">
              <w:rPr>
                <w:noProof/>
                <w:webHidden/>
              </w:rPr>
              <w:t>67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3" w:history="1">
            <w:r w:rsidR="00312877" w:rsidRPr="00424C26">
              <w:rPr>
                <w:rStyle w:val="Hipercze"/>
                <w:b/>
                <w:noProof/>
              </w:rPr>
              <w:t>4.1 PODMIOTY GOSPODARCZE</w:t>
            </w:r>
            <w:r w:rsidR="00312877">
              <w:rPr>
                <w:noProof/>
                <w:webHidden/>
              </w:rPr>
              <w:tab/>
            </w:r>
            <w:r w:rsidR="00312877">
              <w:rPr>
                <w:noProof/>
                <w:webHidden/>
              </w:rPr>
              <w:fldChar w:fldCharType="begin"/>
            </w:r>
            <w:r w:rsidR="00312877">
              <w:rPr>
                <w:noProof/>
                <w:webHidden/>
              </w:rPr>
              <w:instrText xml:space="preserve"> PAGEREF _Toc446053543 \h </w:instrText>
            </w:r>
            <w:r w:rsidR="00312877">
              <w:rPr>
                <w:noProof/>
                <w:webHidden/>
              </w:rPr>
            </w:r>
            <w:r w:rsidR="00312877">
              <w:rPr>
                <w:noProof/>
                <w:webHidden/>
              </w:rPr>
              <w:fldChar w:fldCharType="separate"/>
            </w:r>
            <w:r w:rsidR="004206BA">
              <w:rPr>
                <w:noProof/>
                <w:webHidden/>
              </w:rPr>
              <w:t>67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4" w:history="1">
            <w:r w:rsidR="00312877" w:rsidRPr="00424C26">
              <w:rPr>
                <w:rStyle w:val="Hipercze"/>
                <w:b/>
                <w:noProof/>
              </w:rPr>
              <w:t>4.2 ROLNICTWO I LEŚNICTWO</w:t>
            </w:r>
            <w:r w:rsidR="00312877">
              <w:rPr>
                <w:noProof/>
                <w:webHidden/>
              </w:rPr>
              <w:tab/>
            </w:r>
            <w:r w:rsidR="00312877">
              <w:rPr>
                <w:noProof/>
                <w:webHidden/>
              </w:rPr>
              <w:fldChar w:fldCharType="begin"/>
            </w:r>
            <w:r w:rsidR="00312877">
              <w:rPr>
                <w:noProof/>
                <w:webHidden/>
              </w:rPr>
              <w:instrText xml:space="preserve"> PAGEREF _Toc446053544 \h </w:instrText>
            </w:r>
            <w:r w:rsidR="00312877">
              <w:rPr>
                <w:noProof/>
                <w:webHidden/>
              </w:rPr>
            </w:r>
            <w:r w:rsidR="00312877">
              <w:rPr>
                <w:noProof/>
                <w:webHidden/>
              </w:rPr>
              <w:fldChar w:fldCharType="separate"/>
            </w:r>
            <w:r w:rsidR="004206BA">
              <w:rPr>
                <w:noProof/>
                <w:webHidden/>
              </w:rPr>
              <w:t>77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5" w:history="1">
            <w:r w:rsidR="00312877" w:rsidRPr="00424C26">
              <w:rPr>
                <w:rStyle w:val="Hipercze"/>
                <w:b/>
                <w:noProof/>
              </w:rPr>
              <w:t>4.3 ATRAKCYJNOŚĆ INWESTYCYJNA OBSZARU</w:t>
            </w:r>
            <w:r w:rsidR="00312877">
              <w:rPr>
                <w:noProof/>
                <w:webHidden/>
              </w:rPr>
              <w:tab/>
            </w:r>
            <w:r w:rsidR="00312877">
              <w:rPr>
                <w:noProof/>
                <w:webHidden/>
              </w:rPr>
              <w:fldChar w:fldCharType="begin"/>
            </w:r>
            <w:r w:rsidR="00312877">
              <w:rPr>
                <w:noProof/>
                <w:webHidden/>
              </w:rPr>
              <w:instrText xml:space="preserve"> PAGEREF _Toc446053545 \h </w:instrText>
            </w:r>
            <w:r w:rsidR="00312877">
              <w:rPr>
                <w:noProof/>
                <w:webHidden/>
              </w:rPr>
            </w:r>
            <w:r w:rsidR="00312877">
              <w:rPr>
                <w:noProof/>
                <w:webHidden/>
              </w:rPr>
              <w:fldChar w:fldCharType="separate"/>
            </w:r>
            <w:r w:rsidR="004206BA">
              <w:rPr>
                <w:noProof/>
                <w:webHidden/>
              </w:rPr>
              <w:t>82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6" w:history="1">
            <w:r w:rsidR="00312877" w:rsidRPr="00424C26">
              <w:rPr>
                <w:rStyle w:val="Hipercze"/>
                <w:b/>
                <w:noProof/>
              </w:rPr>
              <w:t>4.4 ATRAKCYJNOŚĆ TURYSTYCZNA OBSZARU</w:t>
            </w:r>
            <w:r w:rsidR="00312877">
              <w:rPr>
                <w:noProof/>
                <w:webHidden/>
              </w:rPr>
              <w:tab/>
            </w:r>
            <w:r w:rsidR="00312877">
              <w:rPr>
                <w:noProof/>
                <w:webHidden/>
              </w:rPr>
              <w:fldChar w:fldCharType="begin"/>
            </w:r>
            <w:r w:rsidR="00312877">
              <w:rPr>
                <w:noProof/>
                <w:webHidden/>
              </w:rPr>
              <w:instrText xml:space="preserve"> PAGEREF _Toc446053546 \h </w:instrText>
            </w:r>
            <w:r w:rsidR="00312877">
              <w:rPr>
                <w:noProof/>
                <w:webHidden/>
              </w:rPr>
            </w:r>
            <w:r w:rsidR="00312877">
              <w:rPr>
                <w:noProof/>
                <w:webHidden/>
              </w:rPr>
              <w:fldChar w:fldCharType="separate"/>
            </w:r>
            <w:r w:rsidR="004206BA">
              <w:rPr>
                <w:noProof/>
                <w:webHidden/>
              </w:rPr>
              <w:t>88</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7" w:history="1">
            <w:r w:rsidR="00312877" w:rsidRPr="00424C26">
              <w:rPr>
                <w:rStyle w:val="Hipercze"/>
                <w:b/>
                <w:noProof/>
              </w:rPr>
              <w:t>4.5 ŚRODOWISKO OTOCZENIA BIZNESU</w:t>
            </w:r>
            <w:r w:rsidR="00312877">
              <w:rPr>
                <w:noProof/>
                <w:webHidden/>
              </w:rPr>
              <w:tab/>
            </w:r>
            <w:r w:rsidR="00312877">
              <w:rPr>
                <w:noProof/>
                <w:webHidden/>
              </w:rPr>
              <w:fldChar w:fldCharType="begin"/>
            </w:r>
            <w:r w:rsidR="00312877">
              <w:rPr>
                <w:noProof/>
                <w:webHidden/>
              </w:rPr>
              <w:instrText xml:space="preserve"> PAGEREF _Toc446053547 \h </w:instrText>
            </w:r>
            <w:r w:rsidR="00312877">
              <w:rPr>
                <w:noProof/>
                <w:webHidden/>
              </w:rPr>
            </w:r>
            <w:r w:rsidR="00312877">
              <w:rPr>
                <w:noProof/>
                <w:webHidden/>
              </w:rPr>
              <w:fldChar w:fldCharType="separate"/>
            </w:r>
            <w:r w:rsidR="004206BA">
              <w:rPr>
                <w:noProof/>
                <w:webHidden/>
              </w:rPr>
              <w:t>91</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8" w:history="1">
            <w:r w:rsidR="00312877" w:rsidRPr="00424C26">
              <w:rPr>
                <w:rStyle w:val="Hipercze"/>
                <w:b/>
                <w:noProof/>
              </w:rPr>
              <w:t>5. INFRASTRUKTURA TECHNICZNA</w:t>
            </w:r>
            <w:r w:rsidR="00312877">
              <w:rPr>
                <w:noProof/>
                <w:webHidden/>
              </w:rPr>
              <w:tab/>
            </w:r>
            <w:r w:rsidR="00312877">
              <w:rPr>
                <w:noProof/>
                <w:webHidden/>
              </w:rPr>
              <w:fldChar w:fldCharType="begin"/>
            </w:r>
            <w:r w:rsidR="00312877">
              <w:rPr>
                <w:noProof/>
                <w:webHidden/>
              </w:rPr>
              <w:instrText xml:space="preserve"> PAGEREF _Toc446053548 \h </w:instrText>
            </w:r>
            <w:r w:rsidR="00312877">
              <w:rPr>
                <w:noProof/>
                <w:webHidden/>
              </w:rPr>
            </w:r>
            <w:r w:rsidR="00312877">
              <w:rPr>
                <w:noProof/>
                <w:webHidden/>
              </w:rPr>
              <w:fldChar w:fldCharType="separate"/>
            </w:r>
            <w:r w:rsidR="004206BA">
              <w:rPr>
                <w:noProof/>
                <w:webHidden/>
              </w:rPr>
              <w:t>93</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49" w:history="1">
            <w:r w:rsidR="00312877" w:rsidRPr="00424C26">
              <w:rPr>
                <w:rStyle w:val="Hipercze"/>
                <w:b/>
                <w:noProof/>
              </w:rPr>
              <w:t>5.1 UKŁAD DROGOWY</w:t>
            </w:r>
            <w:r w:rsidR="00312877">
              <w:rPr>
                <w:noProof/>
                <w:webHidden/>
              </w:rPr>
              <w:tab/>
            </w:r>
            <w:r w:rsidR="00312877">
              <w:rPr>
                <w:noProof/>
                <w:webHidden/>
              </w:rPr>
              <w:fldChar w:fldCharType="begin"/>
            </w:r>
            <w:r w:rsidR="00312877">
              <w:rPr>
                <w:noProof/>
                <w:webHidden/>
              </w:rPr>
              <w:instrText xml:space="preserve"> PAGEREF _Toc446053549 \h </w:instrText>
            </w:r>
            <w:r w:rsidR="00312877">
              <w:rPr>
                <w:noProof/>
                <w:webHidden/>
              </w:rPr>
            </w:r>
            <w:r w:rsidR="00312877">
              <w:rPr>
                <w:noProof/>
                <w:webHidden/>
              </w:rPr>
              <w:fldChar w:fldCharType="separate"/>
            </w:r>
            <w:r w:rsidR="004206BA">
              <w:rPr>
                <w:noProof/>
                <w:webHidden/>
              </w:rPr>
              <w:t>93</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0" w:history="1">
            <w:r w:rsidR="00312877" w:rsidRPr="00424C26">
              <w:rPr>
                <w:rStyle w:val="Hipercze"/>
                <w:b/>
                <w:noProof/>
              </w:rPr>
              <w:t>5.2 GOSPODARKA WODNO – ŚCIEKOWA</w:t>
            </w:r>
            <w:r w:rsidR="00312877">
              <w:rPr>
                <w:noProof/>
                <w:webHidden/>
              </w:rPr>
              <w:tab/>
            </w:r>
            <w:r w:rsidR="00312877">
              <w:rPr>
                <w:noProof/>
                <w:webHidden/>
              </w:rPr>
              <w:fldChar w:fldCharType="begin"/>
            </w:r>
            <w:r w:rsidR="00312877">
              <w:rPr>
                <w:noProof/>
                <w:webHidden/>
              </w:rPr>
              <w:instrText xml:space="preserve"> PAGEREF _Toc446053550 \h </w:instrText>
            </w:r>
            <w:r w:rsidR="00312877">
              <w:rPr>
                <w:noProof/>
                <w:webHidden/>
              </w:rPr>
            </w:r>
            <w:r w:rsidR="00312877">
              <w:rPr>
                <w:noProof/>
                <w:webHidden/>
              </w:rPr>
              <w:fldChar w:fldCharType="separate"/>
            </w:r>
            <w:r w:rsidR="004206BA">
              <w:rPr>
                <w:noProof/>
                <w:webHidden/>
              </w:rPr>
              <w:t>99</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1" w:history="1">
            <w:r w:rsidR="00312877" w:rsidRPr="00424C26">
              <w:rPr>
                <w:rStyle w:val="Hipercze"/>
                <w:b/>
                <w:noProof/>
              </w:rPr>
              <w:t>5.3 GOSPODARKA ODPADAMI</w:t>
            </w:r>
            <w:r w:rsidR="00312877">
              <w:rPr>
                <w:noProof/>
                <w:webHidden/>
              </w:rPr>
              <w:tab/>
            </w:r>
            <w:r w:rsidR="00312877">
              <w:rPr>
                <w:noProof/>
                <w:webHidden/>
              </w:rPr>
              <w:fldChar w:fldCharType="begin"/>
            </w:r>
            <w:r w:rsidR="00312877">
              <w:rPr>
                <w:noProof/>
                <w:webHidden/>
              </w:rPr>
              <w:instrText xml:space="preserve"> PAGEREF _Toc446053551 \h </w:instrText>
            </w:r>
            <w:r w:rsidR="00312877">
              <w:rPr>
                <w:noProof/>
                <w:webHidden/>
              </w:rPr>
            </w:r>
            <w:r w:rsidR="00312877">
              <w:rPr>
                <w:noProof/>
                <w:webHidden/>
              </w:rPr>
              <w:fldChar w:fldCharType="separate"/>
            </w:r>
            <w:r w:rsidR="004206BA">
              <w:rPr>
                <w:noProof/>
                <w:webHidden/>
              </w:rPr>
              <w:t>102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2" w:history="1">
            <w:r w:rsidR="00312877" w:rsidRPr="00424C26">
              <w:rPr>
                <w:rStyle w:val="Hipercze"/>
                <w:b/>
                <w:noProof/>
              </w:rPr>
              <w:t>5.4 GAZYFIKACJA</w:t>
            </w:r>
            <w:r w:rsidR="00312877">
              <w:rPr>
                <w:noProof/>
                <w:webHidden/>
              </w:rPr>
              <w:tab/>
            </w:r>
            <w:r w:rsidR="00312877">
              <w:rPr>
                <w:noProof/>
                <w:webHidden/>
              </w:rPr>
              <w:fldChar w:fldCharType="begin"/>
            </w:r>
            <w:r w:rsidR="00312877">
              <w:rPr>
                <w:noProof/>
                <w:webHidden/>
              </w:rPr>
              <w:instrText xml:space="preserve"> PAGEREF _Toc446053552 \h </w:instrText>
            </w:r>
            <w:r w:rsidR="00312877">
              <w:rPr>
                <w:noProof/>
                <w:webHidden/>
              </w:rPr>
            </w:r>
            <w:r w:rsidR="00312877">
              <w:rPr>
                <w:noProof/>
                <w:webHidden/>
              </w:rPr>
              <w:fldChar w:fldCharType="separate"/>
            </w:r>
            <w:r w:rsidR="004206BA">
              <w:rPr>
                <w:noProof/>
                <w:webHidden/>
              </w:rPr>
              <w:t>104</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3" w:history="1">
            <w:r w:rsidR="00312877" w:rsidRPr="00424C26">
              <w:rPr>
                <w:rStyle w:val="Hipercze"/>
                <w:b/>
                <w:noProof/>
              </w:rPr>
              <w:t>5.5 ELEKTRYFIKACJA</w:t>
            </w:r>
            <w:r w:rsidR="00312877">
              <w:rPr>
                <w:noProof/>
                <w:webHidden/>
              </w:rPr>
              <w:tab/>
            </w:r>
            <w:r w:rsidR="00312877">
              <w:rPr>
                <w:noProof/>
                <w:webHidden/>
              </w:rPr>
              <w:fldChar w:fldCharType="begin"/>
            </w:r>
            <w:r w:rsidR="00312877">
              <w:rPr>
                <w:noProof/>
                <w:webHidden/>
              </w:rPr>
              <w:instrText xml:space="preserve"> PAGEREF _Toc446053553 \h </w:instrText>
            </w:r>
            <w:r w:rsidR="00312877">
              <w:rPr>
                <w:noProof/>
                <w:webHidden/>
              </w:rPr>
            </w:r>
            <w:r w:rsidR="00312877">
              <w:rPr>
                <w:noProof/>
                <w:webHidden/>
              </w:rPr>
              <w:fldChar w:fldCharType="separate"/>
            </w:r>
            <w:r w:rsidR="004206BA">
              <w:rPr>
                <w:noProof/>
                <w:webHidden/>
              </w:rPr>
              <w:t>107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4" w:history="1">
            <w:r w:rsidR="00312877" w:rsidRPr="00424C26">
              <w:rPr>
                <w:rStyle w:val="Hipercze"/>
                <w:b/>
                <w:noProof/>
              </w:rPr>
              <w:t>5.6 BUDOWNICTWO</w:t>
            </w:r>
            <w:r w:rsidR="00312877">
              <w:rPr>
                <w:noProof/>
                <w:webHidden/>
              </w:rPr>
              <w:tab/>
            </w:r>
            <w:r w:rsidR="00312877">
              <w:rPr>
                <w:noProof/>
                <w:webHidden/>
              </w:rPr>
              <w:fldChar w:fldCharType="begin"/>
            </w:r>
            <w:r w:rsidR="00312877">
              <w:rPr>
                <w:noProof/>
                <w:webHidden/>
              </w:rPr>
              <w:instrText xml:space="preserve"> PAGEREF _Toc446053554 \h </w:instrText>
            </w:r>
            <w:r w:rsidR="00312877">
              <w:rPr>
                <w:noProof/>
                <w:webHidden/>
              </w:rPr>
            </w:r>
            <w:r w:rsidR="00312877">
              <w:rPr>
                <w:noProof/>
                <w:webHidden/>
              </w:rPr>
              <w:fldChar w:fldCharType="separate"/>
            </w:r>
            <w:r w:rsidR="004206BA">
              <w:rPr>
                <w:noProof/>
                <w:webHidden/>
              </w:rPr>
              <w:t>110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5" w:history="1">
            <w:r w:rsidR="00312877" w:rsidRPr="00424C26">
              <w:rPr>
                <w:rStyle w:val="Hipercze"/>
                <w:b/>
                <w:noProof/>
              </w:rPr>
              <w:t>5.7 CIEPŁOWNICTWO</w:t>
            </w:r>
            <w:r w:rsidR="00312877">
              <w:rPr>
                <w:noProof/>
                <w:webHidden/>
              </w:rPr>
              <w:tab/>
            </w:r>
            <w:r w:rsidR="00312877">
              <w:rPr>
                <w:noProof/>
                <w:webHidden/>
              </w:rPr>
              <w:fldChar w:fldCharType="begin"/>
            </w:r>
            <w:r w:rsidR="00312877">
              <w:rPr>
                <w:noProof/>
                <w:webHidden/>
              </w:rPr>
              <w:instrText xml:space="preserve"> PAGEREF _Toc446053555 \h </w:instrText>
            </w:r>
            <w:r w:rsidR="00312877">
              <w:rPr>
                <w:noProof/>
                <w:webHidden/>
              </w:rPr>
            </w:r>
            <w:r w:rsidR="00312877">
              <w:rPr>
                <w:noProof/>
                <w:webHidden/>
              </w:rPr>
              <w:fldChar w:fldCharType="separate"/>
            </w:r>
            <w:r w:rsidR="004206BA">
              <w:rPr>
                <w:noProof/>
                <w:webHidden/>
              </w:rPr>
              <w:t>111</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6" w:history="1">
            <w:r w:rsidR="00312877" w:rsidRPr="00424C26">
              <w:rPr>
                <w:rStyle w:val="Hipercze"/>
                <w:b/>
                <w:noProof/>
              </w:rPr>
              <w:t>6. INFRASTRUKTURA SPOŁECZNA</w:t>
            </w:r>
            <w:r w:rsidR="00312877">
              <w:rPr>
                <w:noProof/>
                <w:webHidden/>
              </w:rPr>
              <w:tab/>
            </w:r>
            <w:r w:rsidR="00312877">
              <w:rPr>
                <w:noProof/>
                <w:webHidden/>
              </w:rPr>
              <w:fldChar w:fldCharType="begin"/>
            </w:r>
            <w:r w:rsidR="00312877">
              <w:rPr>
                <w:noProof/>
                <w:webHidden/>
              </w:rPr>
              <w:instrText xml:space="preserve"> PAGEREF _Toc446053556 \h </w:instrText>
            </w:r>
            <w:r w:rsidR="00312877">
              <w:rPr>
                <w:noProof/>
                <w:webHidden/>
              </w:rPr>
            </w:r>
            <w:r w:rsidR="00312877">
              <w:rPr>
                <w:noProof/>
                <w:webHidden/>
              </w:rPr>
              <w:fldChar w:fldCharType="separate"/>
            </w:r>
            <w:r w:rsidR="004206BA">
              <w:rPr>
                <w:noProof/>
                <w:webHidden/>
              </w:rPr>
              <w:t>112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7" w:history="1">
            <w:r w:rsidR="00312877" w:rsidRPr="00424C26">
              <w:rPr>
                <w:rStyle w:val="Hipercze"/>
                <w:b/>
                <w:noProof/>
              </w:rPr>
              <w:t>6.1 OŚWIATA I WYCHOWANIE</w:t>
            </w:r>
            <w:r w:rsidR="00312877">
              <w:rPr>
                <w:noProof/>
                <w:webHidden/>
              </w:rPr>
              <w:tab/>
            </w:r>
            <w:r w:rsidR="00312877">
              <w:rPr>
                <w:noProof/>
                <w:webHidden/>
              </w:rPr>
              <w:fldChar w:fldCharType="begin"/>
            </w:r>
            <w:r w:rsidR="00312877">
              <w:rPr>
                <w:noProof/>
                <w:webHidden/>
              </w:rPr>
              <w:instrText xml:space="preserve"> PAGEREF _Toc446053557 \h </w:instrText>
            </w:r>
            <w:r w:rsidR="00312877">
              <w:rPr>
                <w:noProof/>
                <w:webHidden/>
              </w:rPr>
            </w:r>
            <w:r w:rsidR="00312877">
              <w:rPr>
                <w:noProof/>
                <w:webHidden/>
              </w:rPr>
              <w:fldChar w:fldCharType="separate"/>
            </w:r>
            <w:r w:rsidR="004206BA">
              <w:rPr>
                <w:noProof/>
                <w:webHidden/>
              </w:rPr>
              <w:t>112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8" w:history="1">
            <w:r w:rsidR="00312877" w:rsidRPr="00424C26">
              <w:rPr>
                <w:rStyle w:val="Hipercze"/>
                <w:b/>
                <w:noProof/>
              </w:rPr>
              <w:t>6.2 SŁUŻBA ZDROWIA</w:t>
            </w:r>
            <w:r w:rsidR="00312877">
              <w:rPr>
                <w:noProof/>
                <w:webHidden/>
              </w:rPr>
              <w:tab/>
            </w:r>
            <w:r w:rsidR="00312877">
              <w:rPr>
                <w:noProof/>
                <w:webHidden/>
              </w:rPr>
              <w:fldChar w:fldCharType="begin"/>
            </w:r>
            <w:r w:rsidR="00312877">
              <w:rPr>
                <w:noProof/>
                <w:webHidden/>
              </w:rPr>
              <w:instrText xml:space="preserve"> PAGEREF _Toc446053558 \h </w:instrText>
            </w:r>
            <w:r w:rsidR="00312877">
              <w:rPr>
                <w:noProof/>
                <w:webHidden/>
              </w:rPr>
            </w:r>
            <w:r w:rsidR="00312877">
              <w:rPr>
                <w:noProof/>
                <w:webHidden/>
              </w:rPr>
              <w:fldChar w:fldCharType="separate"/>
            </w:r>
            <w:r w:rsidR="004206BA">
              <w:rPr>
                <w:noProof/>
                <w:webHidden/>
              </w:rPr>
              <w:t>117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59" w:history="1">
            <w:r w:rsidR="00312877" w:rsidRPr="00424C26">
              <w:rPr>
                <w:rStyle w:val="Hipercze"/>
                <w:b/>
                <w:noProof/>
              </w:rPr>
              <w:t>6.3 OPIEKA SPOŁECZNA</w:t>
            </w:r>
            <w:r w:rsidR="00312877">
              <w:rPr>
                <w:noProof/>
                <w:webHidden/>
              </w:rPr>
              <w:tab/>
            </w:r>
            <w:r w:rsidR="00312877">
              <w:rPr>
                <w:noProof/>
                <w:webHidden/>
              </w:rPr>
              <w:fldChar w:fldCharType="begin"/>
            </w:r>
            <w:r w:rsidR="00312877">
              <w:rPr>
                <w:noProof/>
                <w:webHidden/>
              </w:rPr>
              <w:instrText xml:space="preserve"> PAGEREF _Toc446053559 \h </w:instrText>
            </w:r>
            <w:r w:rsidR="00312877">
              <w:rPr>
                <w:noProof/>
                <w:webHidden/>
              </w:rPr>
            </w:r>
            <w:r w:rsidR="00312877">
              <w:rPr>
                <w:noProof/>
                <w:webHidden/>
              </w:rPr>
              <w:fldChar w:fldCharType="separate"/>
            </w:r>
            <w:r w:rsidR="004206BA">
              <w:rPr>
                <w:noProof/>
                <w:webHidden/>
              </w:rPr>
              <w:t>118</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60" w:history="1">
            <w:r w:rsidR="00312877" w:rsidRPr="00424C26">
              <w:rPr>
                <w:rStyle w:val="Hipercze"/>
                <w:b/>
                <w:noProof/>
              </w:rPr>
              <w:t>6.4 BEZPIECZEŃSTWO PUBLICZNE</w:t>
            </w:r>
            <w:r w:rsidR="00312877">
              <w:rPr>
                <w:noProof/>
                <w:webHidden/>
              </w:rPr>
              <w:tab/>
            </w:r>
            <w:r w:rsidR="00312877">
              <w:rPr>
                <w:noProof/>
                <w:webHidden/>
              </w:rPr>
              <w:fldChar w:fldCharType="begin"/>
            </w:r>
            <w:r w:rsidR="00312877">
              <w:rPr>
                <w:noProof/>
                <w:webHidden/>
              </w:rPr>
              <w:instrText xml:space="preserve"> PAGEREF _Toc446053560 \h </w:instrText>
            </w:r>
            <w:r w:rsidR="00312877">
              <w:rPr>
                <w:noProof/>
                <w:webHidden/>
              </w:rPr>
            </w:r>
            <w:r w:rsidR="00312877">
              <w:rPr>
                <w:noProof/>
                <w:webHidden/>
              </w:rPr>
              <w:fldChar w:fldCharType="separate"/>
            </w:r>
            <w:r w:rsidR="004206BA">
              <w:rPr>
                <w:noProof/>
                <w:webHidden/>
              </w:rPr>
              <w:t>122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61" w:history="1">
            <w:r w:rsidR="00312877" w:rsidRPr="00424C26">
              <w:rPr>
                <w:rStyle w:val="Hipercze"/>
                <w:b/>
                <w:noProof/>
              </w:rPr>
              <w:t>6.5 SPORT</w:t>
            </w:r>
            <w:r w:rsidR="00312877">
              <w:rPr>
                <w:noProof/>
                <w:webHidden/>
              </w:rPr>
              <w:tab/>
            </w:r>
            <w:r w:rsidR="00312877">
              <w:rPr>
                <w:noProof/>
                <w:webHidden/>
              </w:rPr>
              <w:fldChar w:fldCharType="begin"/>
            </w:r>
            <w:r w:rsidR="00312877">
              <w:rPr>
                <w:noProof/>
                <w:webHidden/>
              </w:rPr>
              <w:instrText xml:space="preserve"> PAGEREF _Toc446053561 \h </w:instrText>
            </w:r>
            <w:r w:rsidR="00312877">
              <w:rPr>
                <w:noProof/>
                <w:webHidden/>
              </w:rPr>
            </w:r>
            <w:r w:rsidR="00312877">
              <w:rPr>
                <w:noProof/>
                <w:webHidden/>
              </w:rPr>
              <w:fldChar w:fldCharType="separate"/>
            </w:r>
            <w:r w:rsidR="004206BA">
              <w:rPr>
                <w:noProof/>
                <w:webHidden/>
              </w:rPr>
              <w:t>124</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62" w:history="1">
            <w:r w:rsidR="00312877" w:rsidRPr="00424C26">
              <w:rPr>
                <w:rStyle w:val="Hipercze"/>
                <w:b/>
                <w:noProof/>
              </w:rPr>
              <w:t>6.6 INFRASTRUKTURA KULTURALNA</w:t>
            </w:r>
            <w:r w:rsidR="00312877">
              <w:rPr>
                <w:noProof/>
                <w:webHidden/>
              </w:rPr>
              <w:tab/>
            </w:r>
            <w:r w:rsidR="00312877">
              <w:rPr>
                <w:noProof/>
                <w:webHidden/>
              </w:rPr>
              <w:fldChar w:fldCharType="begin"/>
            </w:r>
            <w:r w:rsidR="00312877">
              <w:rPr>
                <w:noProof/>
                <w:webHidden/>
              </w:rPr>
              <w:instrText xml:space="preserve"> PAGEREF _Toc446053562 \h </w:instrText>
            </w:r>
            <w:r w:rsidR="00312877">
              <w:rPr>
                <w:noProof/>
                <w:webHidden/>
              </w:rPr>
            </w:r>
            <w:r w:rsidR="00312877">
              <w:rPr>
                <w:noProof/>
                <w:webHidden/>
              </w:rPr>
              <w:fldChar w:fldCharType="separate"/>
            </w:r>
            <w:r w:rsidR="004206BA">
              <w:rPr>
                <w:noProof/>
                <w:webHidden/>
              </w:rPr>
              <w:t>126</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63" w:history="1">
            <w:r w:rsidR="00312877" w:rsidRPr="00424C26">
              <w:rPr>
                <w:rStyle w:val="Hipercze"/>
                <w:b/>
                <w:noProof/>
              </w:rPr>
              <w:t>6.7 ORGANIZACJE SPOŁECZNE</w:t>
            </w:r>
            <w:r w:rsidR="00312877">
              <w:rPr>
                <w:noProof/>
                <w:webHidden/>
              </w:rPr>
              <w:tab/>
            </w:r>
            <w:r w:rsidR="00312877">
              <w:rPr>
                <w:noProof/>
                <w:webHidden/>
              </w:rPr>
              <w:fldChar w:fldCharType="begin"/>
            </w:r>
            <w:r w:rsidR="00312877">
              <w:rPr>
                <w:noProof/>
                <w:webHidden/>
              </w:rPr>
              <w:instrText xml:space="preserve"> PAGEREF _Toc446053563 \h </w:instrText>
            </w:r>
            <w:r w:rsidR="00312877">
              <w:rPr>
                <w:noProof/>
                <w:webHidden/>
              </w:rPr>
            </w:r>
            <w:r w:rsidR="00312877">
              <w:rPr>
                <w:noProof/>
                <w:webHidden/>
              </w:rPr>
              <w:fldChar w:fldCharType="separate"/>
            </w:r>
            <w:r w:rsidR="004206BA">
              <w:rPr>
                <w:noProof/>
                <w:webHidden/>
              </w:rPr>
              <w:t>130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64" w:history="1">
            <w:r w:rsidR="00312877" w:rsidRPr="00424C26">
              <w:rPr>
                <w:rStyle w:val="Hipercze"/>
                <w:b/>
                <w:noProof/>
              </w:rPr>
              <w:t>7. DOCHODY I WYDATKI MIASTA I GMINY KAŃCZUGA</w:t>
            </w:r>
            <w:r w:rsidR="00312877">
              <w:rPr>
                <w:noProof/>
                <w:webHidden/>
              </w:rPr>
              <w:tab/>
            </w:r>
            <w:r w:rsidR="00312877">
              <w:rPr>
                <w:noProof/>
                <w:webHidden/>
              </w:rPr>
              <w:fldChar w:fldCharType="begin"/>
            </w:r>
            <w:r w:rsidR="00312877">
              <w:rPr>
                <w:noProof/>
                <w:webHidden/>
              </w:rPr>
              <w:instrText xml:space="preserve"> PAGEREF _Toc446053564 \h </w:instrText>
            </w:r>
            <w:r w:rsidR="00312877">
              <w:rPr>
                <w:noProof/>
                <w:webHidden/>
              </w:rPr>
            </w:r>
            <w:r w:rsidR="00312877">
              <w:rPr>
                <w:noProof/>
                <w:webHidden/>
              </w:rPr>
              <w:fldChar w:fldCharType="separate"/>
            </w:r>
            <w:r w:rsidR="004206BA">
              <w:rPr>
                <w:noProof/>
                <w:webHidden/>
              </w:rPr>
              <w:t>132</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65" w:history="1">
            <w:r w:rsidR="00312877" w:rsidRPr="00424C26">
              <w:rPr>
                <w:rStyle w:val="Hipercze"/>
                <w:b/>
                <w:noProof/>
              </w:rPr>
              <w:t>III. WYNIKI BADANIA ANKIETOWEGO MIESZKAŃCÓW GMINY</w:t>
            </w:r>
            <w:r w:rsidR="00312877">
              <w:rPr>
                <w:noProof/>
                <w:webHidden/>
              </w:rPr>
              <w:tab/>
            </w:r>
            <w:r w:rsidR="00312877">
              <w:rPr>
                <w:noProof/>
                <w:webHidden/>
              </w:rPr>
              <w:fldChar w:fldCharType="begin"/>
            </w:r>
            <w:r w:rsidR="00312877">
              <w:rPr>
                <w:noProof/>
                <w:webHidden/>
              </w:rPr>
              <w:instrText xml:space="preserve"> PAGEREF _Toc446053565 \h </w:instrText>
            </w:r>
            <w:r w:rsidR="00312877">
              <w:rPr>
                <w:noProof/>
                <w:webHidden/>
              </w:rPr>
            </w:r>
            <w:r w:rsidR="00312877">
              <w:rPr>
                <w:noProof/>
                <w:webHidden/>
              </w:rPr>
              <w:fldChar w:fldCharType="separate"/>
            </w:r>
            <w:r w:rsidR="004206BA">
              <w:rPr>
                <w:noProof/>
                <w:webHidden/>
              </w:rPr>
              <w:t>138</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66" w:history="1">
            <w:r w:rsidR="00312877" w:rsidRPr="00424C26">
              <w:rPr>
                <w:rStyle w:val="Hipercze"/>
                <w:b/>
                <w:noProof/>
              </w:rPr>
              <w:t>IV. DIAGNOZA STANU I MOŻLIWOŚCI ROZWOJU GOSPODARCZEGO MIASTA I GMINY KAŃCZUGA - ANALIZA SWOT</w:t>
            </w:r>
            <w:r w:rsidR="00312877">
              <w:rPr>
                <w:noProof/>
                <w:webHidden/>
              </w:rPr>
              <w:tab/>
            </w:r>
            <w:r w:rsidR="00312877">
              <w:rPr>
                <w:noProof/>
                <w:webHidden/>
              </w:rPr>
              <w:fldChar w:fldCharType="begin"/>
            </w:r>
            <w:r w:rsidR="00312877">
              <w:rPr>
                <w:noProof/>
                <w:webHidden/>
              </w:rPr>
              <w:instrText xml:space="preserve"> PAGEREF _Toc446053566 \h </w:instrText>
            </w:r>
            <w:r w:rsidR="00312877">
              <w:rPr>
                <w:noProof/>
                <w:webHidden/>
              </w:rPr>
            </w:r>
            <w:r w:rsidR="00312877">
              <w:rPr>
                <w:noProof/>
                <w:webHidden/>
              </w:rPr>
              <w:fldChar w:fldCharType="separate"/>
            </w:r>
            <w:r w:rsidR="004206BA">
              <w:rPr>
                <w:noProof/>
                <w:webHidden/>
              </w:rPr>
              <w:t>140</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67" w:history="1">
            <w:r w:rsidR="00312877" w:rsidRPr="00424C26">
              <w:rPr>
                <w:rStyle w:val="Hipercze"/>
                <w:b/>
                <w:noProof/>
              </w:rPr>
              <w:t>V. PLANY REWITALIZACYJNE MIASTA I GMINY KAŃCZUGA</w:t>
            </w:r>
            <w:r w:rsidR="00312877">
              <w:rPr>
                <w:noProof/>
                <w:webHidden/>
              </w:rPr>
              <w:tab/>
            </w:r>
            <w:r w:rsidR="00312877">
              <w:rPr>
                <w:noProof/>
                <w:webHidden/>
              </w:rPr>
              <w:fldChar w:fldCharType="begin"/>
            </w:r>
            <w:r w:rsidR="00312877">
              <w:rPr>
                <w:noProof/>
                <w:webHidden/>
              </w:rPr>
              <w:instrText xml:space="preserve"> PAGEREF _Toc446053567 \h </w:instrText>
            </w:r>
            <w:r w:rsidR="00312877">
              <w:rPr>
                <w:noProof/>
                <w:webHidden/>
              </w:rPr>
            </w:r>
            <w:r w:rsidR="00312877">
              <w:rPr>
                <w:noProof/>
                <w:webHidden/>
              </w:rPr>
              <w:fldChar w:fldCharType="separate"/>
            </w:r>
            <w:r w:rsidR="004206BA">
              <w:rPr>
                <w:noProof/>
                <w:webHidden/>
              </w:rPr>
              <w:t>145</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68" w:history="1">
            <w:r w:rsidR="00312877" w:rsidRPr="00424C26">
              <w:rPr>
                <w:rStyle w:val="Hipercze"/>
                <w:b/>
                <w:noProof/>
              </w:rPr>
              <w:t>VI. OGÓLNE ZAŁOŻENIA STRATEGII ROZWOJU GOSPODARCZEGO MIASTA I GMINY KAŃCZUGA</w:t>
            </w:r>
            <w:r w:rsidR="00312877">
              <w:rPr>
                <w:noProof/>
                <w:webHidden/>
              </w:rPr>
              <w:tab/>
            </w:r>
            <w:r w:rsidR="00312877">
              <w:rPr>
                <w:noProof/>
                <w:webHidden/>
              </w:rPr>
              <w:fldChar w:fldCharType="begin"/>
            </w:r>
            <w:r w:rsidR="00312877">
              <w:rPr>
                <w:noProof/>
                <w:webHidden/>
              </w:rPr>
              <w:instrText xml:space="preserve"> PAGEREF _Toc446053568 \h </w:instrText>
            </w:r>
            <w:r w:rsidR="00312877">
              <w:rPr>
                <w:noProof/>
                <w:webHidden/>
              </w:rPr>
            </w:r>
            <w:r w:rsidR="00312877">
              <w:rPr>
                <w:noProof/>
                <w:webHidden/>
              </w:rPr>
              <w:fldChar w:fldCharType="separate"/>
            </w:r>
            <w:r w:rsidR="004206BA">
              <w:rPr>
                <w:noProof/>
                <w:webHidden/>
              </w:rPr>
              <w:t>147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69" w:history="1">
            <w:r w:rsidR="00312877" w:rsidRPr="00424C26">
              <w:rPr>
                <w:rStyle w:val="Hipercze"/>
                <w:b/>
                <w:noProof/>
              </w:rPr>
              <w:t>1. MISJA GMINY KAŃCZUGA</w:t>
            </w:r>
            <w:r w:rsidR="00312877">
              <w:rPr>
                <w:noProof/>
                <w:webHidden/>
              </w:rPr>
              <w:tab/>
            </w:r>
            <w:r w:rsidR="00312877">
              <w:rPr>
                <w:noProof/>
                <w:webHidden/>
              </w:rPr>
              <w:fldChar w:fldCharType="begin"/>
            </w:r>
            <w:r w:rsidR="00312877">
              <w:rPr>
                <w:noProof/>
                <w:webHidden/>
              </w:rPr>
              <w:instrText xml:space="preserve"> PAGEREF _Toc446053569 \h </w:instrText>
            </w:r>
            <w:r w:rsidR="00312877">
              <w:rPr>
                <w:noProof/>
                <w:webHidden/>
              </w:rPr>
            </w:r>
            <w:r w:rsidR="00312877">
              <w:rPr>
                <w:noProof/>
                <w:webHidden/>
              </w:rPr>
              <w:fldChar w:fldCharType="separate"/>
            </w:r>
            <w:r w:rsidR="004206BA">
              <w:rPr>
                <w:noProof/>
                <w:webHidden/>
              </w:rPr>
              <w:t>147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70" w:history="1">
            <w:r w:rsidR="00312877" w:rsidRPr="00424C26">
              <w:rPr>
                <w:rStyle w:val="Hipercze"/>
                <w:b/>
                <w:noProof/>
                <w:lang w:eastAsia="x-none"/>
              </w:rPr>
              <w:t>2.  WIZJA GMINY KAŃCZUGA</w:t>
            </w:r>
            <w:r w:rsidR="00312877">
              <w:rPr>
                <w:noProof/>
                <w:webHidden/>
              </w:rPr>
              <w:tab/>
            </w:r>
            <w:r w:rsidR="00312877">
              <w:rPr>
                <w:noProof/>
                <w:webHidden/>
              </w:rPr>
              <w:fldChar w:fldCharType="begin"/>
            </w:r>
            <w:r w:rsidR="00312877">
              <w:rPr>
                <w:noProof/>
                <w:webHidden/>
              </w:rPr>
              <w:instrText xml:space="preserve"> PAGEREF _Toc446053570 \h </w:instrText>
            </w:r>
            <w:r w:rsidR="00312877">
              <w:rPr>
                <w:noProof/>
                <w:webHidden/>
              </w:rPr>
            </w:r>
            <w:r w:rsidR="00312877">
              <w:rPr>
                <w:noProof/>
                <w:webHidden/>
              </w:rPr>
              <w:fldChar w:fldCharType="separate"/>
            </w:r>
            <w:r w:rsidR="004206BA">
              <w:rPr>
                <w:noProof/>
                <w:webHidden/>
              </w:rPr>
              <w:t>147</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71" w:history="1">
            <w:r w:rsidR="00312877" w:rsidRPr="00424C26">
              <w:rPr>
                <w:rStyle w:val="Hipercze"/>
                <w:b/>
                <w:noProof/>
                <w:lang w:eastAsia="x-none"/>
              </w:rPr>
              <w:t>3. PLAN STRATEGICZNY DLA GMINY KAŃCZUGA NA LATA 2016-2022</w:t>
            </w:r>
            <w:r w:rsidR="00312877">
              <w:rPr>
                <w:noProof/>
                <w:webHidden/>
              </w:rPr>
              <w:tab/>
            </w:r>
            <w:r w:rsidR="00312877">
              <w:rPr>
                <w:noProof/>
                <w:webHidden/>
              </w:rPr>
              <w:fldChar w:fldCharType="begin"/>
            </w:r>
            <w:r w:rsidR="00312877">
              <w:rPr>
                <w:noProof/>
                <w:webHidden/>
              </w:rPr>
              <w:instrText xml:space="preserve"> PAGEREF _Toc446053571 \h </w:instrText>
            </w:r>
            <w:r w:rsidR="00312877">
              <w:rPr>
                <w:noProof/>
                <w:webHidden/>
              </w:rPr>
            </w:r>
            <w:r w:rsidR="00312877">
              <w:rPr>
                <w:noProof/>
                <w:webHidden/>
              </w:rPr>
              <w:fldChar w:fldCharType="separate"/>
            </w:r>
            <w:r w:rsidR="004206BA">
              <w:rPr>
                <w:noProof/>
                <w:webHidden/>
              </w:rPr>
              <w:t>148</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72" w:history="1">
            <w:r w:rsidR="00312877" w:rsidRPr="00424C26">
              <w:rPr>
                <w:rStyle w:val="Hipercze"/>
                <w:b/>
                <w:noProof/>
                <w:lang w:eastAsia="x-none"/>
              </w:rPr>
              <w:t>4. POWIAZANIE STRATEGII ROZWOJU MIASTA I GMINY KAŃCZUGA Z NADRZĘDNYMI DOKUMENTAMI O CHARAKTERZE STRATEGICZNYM</w:t>
            </w:r>
            <w:r w:rsidR="00312877">
              <w:rPr>
                <w:noProof/>
                <w:webHidden/>
              </w:rPr>
              <w:tab/>
            </w:r>
            <w:r w:rsidR="00312877">
              <w:rPr>
                <w:noProof/>
                <w:webHidden/>
              </w:rPr>
              <w:fldChar w:fldCharType="begin"/>
            </w:r>
            <w:r w:rsidR="00312877">
              <w:rPr>
                <w:noProof/>
                <w:webHidden/>
              </w:rPr>
              <w:instrText xml:space="preserve"> PAGEREF _Toc446053572 \h </w:instrText>
            </w:r>
            <w:r w:rsidR="00312877">
              <w:rPr>
                <w:noProof/>
                <w:webHidden/>
              </w:rPr>
            </w:r>
            <w:r w:rsidR="00312877">
              <w:rPr>
                <w:noProof/>
                <w:webHidden/>
              </w:rPr>
              <w:fldChar w:fldCharType="separate"/>
            </w:r>
            <w:r w:rsidR="004206BA">
              <w:rPr>
                <w:noProof/>
                <w:webHidden/>
              </w:rPr>
              <w:t>156</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73" w:history="1">
            <w:r w:rsidR="00312877" w:rsidRPr="00424C26">
              <w:rPr>
                <w:rStyle w:val="Hipercze"/>
                <w:b/>
                <w:noProof/>
              </w:rPr>
              <w:t>VII. MOŻLIWOŚCI ZEWNĘTRZNEGO FINASOWANIA WYZNACZONYCH CELÓW STRATEGICZNYCH</w:t>
            </w:r>
            <w:r w:rsidR="00312877">
              <w:rPr>
                <w:noProof/>
                <w:webHidden/>
              </w:rPr>
              <w:tab/>
            </w:r>
            <w:r w:rsidR="00312877">
              <w:rPr>
                <w:noProof/>
                <w:webHidden/>
              </w:rPr>
              <w:fldChar w:fldCharType="begin"/>
            </w:r>
            <w:r w:rsidR="00312877">
              <w:rPr>
                <w:noProof/>
                <w:webHidden/>
              </w:rPr>
              <w:instrText xml:space="preserve"> PAGEREF _Toc446053573 \h </w:instrText>
            </w:r>
            <w:r w:rsidR="00312877">
              <w:rPr>
                <w:noProof/>
                <w:webHidden/>
              </w:rPr>
            </w:r>
            <w:r w:rsidR="00312877">
              <w:rPr>
                <w:noProof/>
                <w:webHidden/>
              </w:rPr>
              <w:fldChar w:fldCharType="separate"/>
            </w:r>
            <w:r w:rsidR="004206BA">
              <w:rPr>
                <w:noProof/>
                <w:webHidden/>
              </w:rPr>
              <w:t>167</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74" w:history="1">
            <w:r w:rsidR="00312877" w:rsidRPr="00424C26">
              <w:rPr>
                <w:rStyle w:val="Hipercze"/>
                <w:b/>
                <w:noProof/>
              </w:rPr>
              <w:t>VIII. ZARZĄDZANIE STRATEGIĄ</w:t>
            </w:r>
            <w:r w:rsidR="00312877">
              <w:rPr>
                <w:noProof/>
                <w:webHidden/>
              </w:rPr>
              <w:tab/>
            </w:r>
            <w:r w:rsidR="00312877">
              <w:rPr>
                <w:noProof/>
                <w:webHidden/>
              </w:rPr>
              <w:fldChar w:fldCharType="begin"/>
            </w:r>
            <w:r w:rsidR="00312877">
              <w:rPr>
                <w:noProof/>
                <w:webHidden/>
              </w:rPr>
              <w:instrText xml:space="preserve"> PAGEREF _Toc446053574 \h </w:instrText>
            </w:r>
            <w:r w:rsidR="00312877">
              <w:rPr>
                <w:noProof/>
                <w:webHidden/>
              </w:rPr>
            </w:r>
            <w:r w:rsidR="00312877">
              <w:rPr>
                <w:noProof/>
                <w:webHidden/>
              </w:rPr>
              <w:fldChar w:fldCharType="separate"/>
            </w:r>
            <w:r w:rsidR="004206BA">
              <w:rPr>
                <w:noProof/>
                <w:webHidden/>
              </w:rPr>
              <w:t>175</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75" w:history="1">
            <w:r w:rsidR="00312877" w:rsidRPr="00424C26">
              <w:rPr>
                <w:rStyle w:val="Hipercze"/>
                <w:b/>
                <w:noProof/>
              </w:rPr>
              <w:t>IX. MONITORING REALIZACJI STRATEGII</w:t>
            </w:r>
            <w:r w:rsidR="00312877">
              <w:rPr>
                <w:noProof/>
                <w:webHidden/>
              </w:rPr>
              <w:tab/>
            </w:r>
            <w:r w:rsidR="00312877">
              <w:rPr>
                <w:noProof/>
                <w:webHidden/>
              </w:rPr>
              <w:fldChar w:fldCharType="begin"/>
            </w:r>
            <w:r w:rsidR="00312877">
              <w:rPr>
                <w:noProof/>
                <w:webHidden/>
              </w:rPr>
              <w:instrText xml:space="preserve"> PAGEREF _Toc446053575 \h </w:instrText>
            </w:r>
            <w:r w:rsidR="00312877">
              <w:rPr>
                <w:noProof/>
                <w:webHidden/>
              </w:rPr>
            </w:r>
            <w:r w:rsidR="00312877">
              <w:rPr>
                <w:noProof/>
                <w:webHidden/>
              </w:rPr>
              <w:fldChar w:fldCharType="separate"/>
            </w:r>
            <w:r w:rsidR="004206BA">
              <w:rPr>
                <w:noProof/>
                <w:webHidden/>
              </w:rPr>
              <w:t>177</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76" w:history="1">
            <w:r w:rsidR="00312877" w:rsidRPr="00424C26">
              <w:rPr>
                <w:rStyle w:val="Hipercze"/>
                <w:b/>
                <w:noProof/>
              </w:rPr>
              <w:t>X. PODSUMOWANIE</w:t>
            </w:r>
            <w:r w:rsidR="00312877">
              <w:rPr>
                <w:noProof/>
                <w:webHidden/>
              </w:rPr>
              <w:tab/>
            </w:r>
            <w:r w:rsidR="00312877">
              <w:rPr>
                <w:noProof/>
                <w:webHidden/>
              </w:rPr>
              <w:fldChar w:fldCharType="begin"/>
            </w:r>
            <w:r w:rsidR="00312877">
              <w:rPr>
                <w:noProof/>
                <w:webHidden/>
              </w:rPr>
              <w:instrText xml:space="preserve"> PAGEREF _Toc446053576 \h </w:instrText>
            </w:r>
            <w:r w:rsidR="00312877">
              <w:rPr>
                <w:noProof/>
                <w:webHidden/>
              </w:rPr>
            </w:r>
            <w:r w:rsidR="00312877">
              <w:rPr>
                <w:noProof/>
                <w:webHidden/>
              </w:rPr>
              <w:fldChar w:fldCharType="separate"/>
            </w:r>
            <w:r w:rsidR="004206BA">
              <w:rPr>
                <w:noProof/>
                <w:webHidden/>
              </w:rPr>
              <w:t>179</w:t>
            </w:r>
            <w:r w:rsidR="00312877">
              <w:rPr>
                <w:noProof/>
                <w:webHidden/>
              </w:rPr>
              <w:fldChar w:fldCharType="end"/>
            </w:r>
          </w:hyperlink>
        </w:p>
        <w:p w:rsidR="00312877" w:rsidRDefault="00770F64" w:rsidP="00312877">
          <w:pPr>
            <w:pStyle w:val="Spistreci1"/>
            <w:rPr>
              <w:rFonts w:asciiTheme="minorHAnsi" w:eastAsiaTheme="minorEastAsia" w:hAnsiTheme="minorHAnsi" w:cstheme="minorBidi"/>
              <w:noProof/>
              <w:lang w:eastAsia="pl-PL"/>
            </w:rPr>
          </w:pPr>
          <w:hyperlink w:anchor="_Toc446053577" w:history="1">
            <w:r w:rsidR="00312877" w:rsidRPr="00424C26">
              <w:rPr>
                <w:rStyle w:val="Hipercze"/>
                <w:b/>
                <w:noProof/>
              </w:rPr>
              <w:t>XI. WYKAZ</w:t>
            </w:r>
            <w:r w:rsidR="00312877">
              <w:rPr>
                <w:noProof/>
                <w:webHidden/>
              </w:rPr>
              <w:tab/>
            </w:r>
            <w:r w:rsidR="00312877">
              <w:rPr>
                <w:noProof/>
                <w:webHidden/>
              </w:rPr>
              <w:fldChar w:fldCharType="begin"/>
            </w:r>
            <w:r w:rsidR="00312877">
              <w:rPr>
                <w:noProof/>
                <w:webHidden/>
              </w:rPr>
              <w:instrText xml:space="preserve"> PAGEREF _Toc446053577 \h </w:instrText>
            </w:r>
            <w:r w:rsidR="00312877">
              <w:rPr>
                <w:noProof/>
                <w:webHidden/>
              </w:rPr>
            </w:r>
            <w:r w:rsidR="00312877">
              <w:rPr>
                <w:noProof/>
                <w:webHidden/>
              </w:rPr>
              <w:fldChar w:fldCharType="separate"/>
            </w:r>
            <w:r w:rsidR="004206BA">
              <w:rPr>
                <w:noProof/>
                <w:webHidden/>
              </w:rPr>
              <w:t>180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78" w:history="1">
            <w:r w:rsidR="00312877" w:rsidRPr="00424C26">
              <w:rPr>
                <w:rStyle w:val="Hipercze"/>
                <w:b/>
                <w:noProof/>
                <w:lang w:eastAsia="x-none"/>
              </w:rPr>
              <w:t>1. TABEL</w:t>
            </w:r>
            <w:r w:rsidR="00312877">
              <w:rPr>
                <w:noProof/>
                <w:webHidden/>
              </w:rPr>
              <w:tab/>
            </w:r>
            <w:r w:rsidR="00312877">
              <w:rPr>
                <w:noProof/>
                <w:webHidden/>
              </w:rPr>
              <w:fldChar w:fldCharType="begin"/>
            </w:r>
            <w:r w:rsidR="00312877">
              <w:rPr>
                <w:noProof/>
                <w:webHidden/>
              </w:rPr>
              <w:instrText xml:space="preserve"> PAGEREF _Toc446053578 \h </w:instrText>
            </w:r>
            <w:r w:rsidR="00312877">
              <w:rPr>
                <w:noProof/>
                <w:webHidden/>
              </w:rPr>
            </w:r>
            <w:r w:rsidR="00312877">
              <w:rPr>
                <w:noProof/>
                <w:webHidden/>
              </w:rPr>
              <w:fldChar w:fldCharType="separate"/>
            </w:r>
            <w:r w:rsidR="004206BA">
              <w:rPr>
                <w:noProof/>
                <w:webHidden/>
              </w:rPr>
              <w:t>180</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79" w:history="1">
            <w:r w:rsidR="00312877" w:rsidRPr="00424C26">
              <w:rPr>
                <w:rStyle w:val="Hipercze"/>
                <w:b/>
                <w:noProof/>
                <w:lang w:eastAsia="x-none"/>
              </w:rPr>
              <w:t>2. MAP</w:t>
            </w:r>
            <w:r w:rsidR="00312877">
              <w:rPr>
                <w:noProof/>
                <w:webHidden/>
              </w:rPr>
              <w:tab/>
            </w:r>
            <w:r w:rsidR="00312877">
              <w:rPr>
                <w:noProof/>
                <w:webHidden/>
              </w:rPr>
              <w:fldChar w:fldCharType="begin"/>
            </w:r>
            <w:r w:rsidR="00312877">
              <w:rPr>
                <w:noProof/>
                <w:webHidden/>
              </w:rPr>
              <w:instrText xml:space="preserve"> PAGEREF _Toc446053579 \h </w:instrText>
            </w:r>
            <w:r w:rsidR="00312877">
              <w:rPr>
                <w:noProof/>
                <w:webHidden/>
              </w:rPr>
            </w:r>
            <w:r w:rsidR="00312877">
              <w:rPr>
                <w:noProof/>
                <w:webHidden/>
              </w:rPr>
              <w:fldChar w:fldCharType="separate"/>
            </w:r>
            <w:r w:rsidR="004206BA">
              <w:rPr>
                <w:noProof/>
                <w:webHidden/>
              </w:rPr>
              <w:t>182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80" w:history="1">
            <w:r w:rsidR="00312877" w:rsidRPr="00424C26">
              <w:rPr>
                <w:rStyle w:val="Hipercze"/>
                <w:b/>
                <w:noProof/>
                <w:lang w:eastAsia="x-none"/>
              </w:rPr>
              <w:t>3. WYKRESÓW</w:t>
            </w:r>
            <w:r w:rsidR="00312877">
              <w:rPr>
                <w:noProof/>
                <w:webHidden/>
              </w:rPr>
              <w:tab/>
            </w:r>
            <w:r w:rsidR="00312877">
              <w:rPr>
                <w:noProof/>
                <w:webHidden/>
              </w:rPr>
              <w:fldChar w:fldCharType="begin"/>
            </w:r>
            <w:r w:rsidR="00312877">
              <w:rPr>
                <w:noProof/>
                <w:webHidden/>
              </w:rPr>
              <w:instrText xml:space="preserve"> PAGEREF _Toc446053580 \h </w:instrText>
            </w:r>
            <w:r w:rsidR="00312877">
              <w:rPr>
                <w:noProof/>
                <w:webHidden/>
              </w:rPr>
            </w:r>
            <w:r w:rsidR="00312877">
              <w:rPr>
                <w:noProof/>
                <w:webHidden/>
              </w:rPr>
              <w:fldChar w:fldCharType="separate"/>
            </w:r>
            <w:r w:rsidR="004206BA">
              <w:rPr>
                <w:noProof/>
                <w:webHidden/>
              </w:rPr>
              <w:t>182</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81" w:history="1">
            <w:r w:rsidR="00312877" w:rsidRPr="00424C26">
              <w:rPr>
                <w:rStyle w:val="Hipercze"/>
                <w:b/>
                <w:noProof/>
                <w:lang w:eastAsia="x-none"/>
              </w:rPr>
              <w:t>4. RYSUNKÓW</w:t>
            </w:r>
            <w:r w:rsidR="00312877">
              <w:rPr>
                <w:noProof/>
                <w:webHidden/>
              </w:rPr>
              <w:tab/>
            </w:r>
            <w:r w:rsidR="00312877">
              <w:rPr>
                <w:noProof/>
                <w:webHidden/>
              </w:rPr>
              <w:fldChar w:fldCharType="begin"/>
            </w:r>
            <w:r w:rsidR="00312877">
              <w:rPr>
                <w:noProof/>
                <w:webHidden/>
              </w:rPr>
              <w:instrText xml:space="preserve"> PAGEREF _Toc446053581 \h </w:instrText>
            </w:r>
            <w:r w:rsidR="00312877">
              <w:rPr>
                <w:noProof/>
                <w:webHidden/>
              </w:rPr>
            </w:r>
            <w:r w:rsidR="00312877">
              <w:rPr>
                <w:noProof/>
                <w:webHidden/>
              </w:rPr>
              <w:fldChar w:fldCharType="separate"/>
            </w:r>
            <w:r w:rsidR="004206BA">
              <w:rPr>
                <w:noProof/>
                <w:webHidden/>
              </w:rPr>
              <w:t>184</w:t>
            </w:r>
            <w:r w:rsidR="00312877">
              <w:rPr>
                <w:noProof/>
                <w:webHidden/>
              </w:rPr>
              <w:fldChar w:fldCharType="end"/>
            </w:r>
          </w:hyperlink>
        </w:p>
        <w:p w:rsidR="00312877" w:rsidRDefault="00770F64">
          <w:pPr>
            <w:pStyle w:val="Spistreci2"/>
            <w:rPr>
              <w:rFonts w:asciiTheme="minorHAnsi" w:eastAsiaTheme="minorEastAsia" w:hAnsiTheme="minorHAnsi" w:cstheme="minorBidi"/>
              <w:noProof/>
              <w:lang w:eastAsia="pl-PL"/>
            </w:rPr>
          </w:pPr>
          <w:hyperlink w:anchor="_Toc446053582" w:history="1">
            <w:r w:rsidR="00312877" w:rsidRPr="00424C26">
              <w:rPr>
                <w:rStyle w:val="Hipercze"/>
                <w:b/>
                <w:noProof/>
                <w:lang w:eastAsia="x-none"/>
              </w:rPr>
              <w:t>5. ZDJĘĆ</w:t>
            </w:r>
            <w:r w:rsidR="00312877">
              <w:rPr>
                <w:noProof/>
                <w:webHidden/>
              </w:rPr>
              <w:tab/>
            </w:r>
            <w:r w:rsidR="00312877">
              <w:rPr>
                <w:noProof/>
                <w:webHidden/>
              </w:rPr>
              <w:fldChar w:fldCharType="begin"/>
            </w:r>
            <w:r w:rsidR="00312877">
              <w:rPr>
                <w:noProof/>
                <w:webHidden/>
              </w:rPr>
              <w:instrText xml:space="preserve"> PAGEREF _Toc446053582 \h </w:instrText>
            </w:r>
            <w:r w:rsidR="00312877">
              <w:rPr>
                <w:noProof/>
                <w:webHidden/>
              </w:rPr>
            </w:r>
            <w:r w:rsidR="00312877">
              <w:rPr>
                <w:noProof/>
                <w:webHidden/>
              </w:rPr>
              <w:fldChar w:fldCharType="separate"/>
            </w:r>
            <w:r w:rsidR="004206BA">
              <w:rPr>
                <w:noProof/>
                <w:webHidden/>
              </w:rPr>
              <w:t>184</w:t>
            </w:r>
            <w:r w:rsidR="00312877">
              <w:rPr>
                <w:noProof/>
                <w:webHidden/>
              </w:rPr>
              <w:fldChar w:fldCharType="end"/>
            </w:r>
          </w:hyperlink>
        </w:p>
        <w:p w:rsidR="00824370" w:rsidRPr="00F746DA" w:rsidRDefault="008370A2" w:rsidP="00B70E98">
          <w:pPr>
            <w:rPr>
              <w:b/>
              <w:bCs/>
            </w:rPr>
          </w:pPr>
          <w:r>
            <w:rPr>
              <w:b/>
              <w:bCs/>
            </w:rPr>
            <w:fldChar w:fldCharType="end"/>
          </w:r>
        </w:p>
      </w:sdtContent>
    </w:sdt>
    <w:p w:rsidR="006F6AE3" w:rsidRPr="00B70E98" w:rsidRDefault="006F6AE3" w:rsidP="006F6AE3">
      <w:pPr>
        <w:pStyle w:val="Nagwek1"/>
        <w:rPr>
          <w:b/>
          <w:color w:val="auto"/>
          <w:sz w:val="26"/>
          <w:szCs w:val="26"/>
        </w:rPr>
      </w:pPr>
      <w:bookmarkStart w:id="0" w:name="_Toc441646177"/>
      <w:bookmarkStart w:id="1" w:name="_Toc446053518"/>
      <w:r w:rsidRPr="00B70E98">
        <w:rPr>
          <w:b/>
          <w:color w:val="auto"/>
          <w:sz w:val="26"/>
          <w:szCs w:val="26"/>
        </w:rPr>
        <w:lastRenderedPageBreak/>
        <w:t>I.WSTĘP</w:t>
      </w:r>
      <w:bookmarkEnd w:id="0"/>
      <w:bookmarkEnd w:id="1"/>
      <w:r w:rsidRPr="00B70E98">
        <w:rPr>
          <w:b/>
          <w:color w:val="auto"/>
          <w:sz w:val="26"/>
          <w:szCs w:val="26"/>
        </w:rPr>
        <w:t xml:space="preserve"> </w:t>
      </w:r>
    </w:p>
    <w:p w:rsidR="006F6AE3" w:rsidRPr="006F6AE3" w:rsidRDefault="006F6AE3" w:rsidP="006F6AE3">
      <w:pPr>
        <w:pStyle w:val="Nagwek2"/>
        <w:jc w:val="both"/>
        <w:rPr>
          <w:b/>
          <w:color w:val="auto"/>
        </w:rPr>
      </w:pPr>
      <w:bookmarkStart w:id="2" w:name="_Toc441646178"/>
      <w:bookmarkStart w:id="3" w:name="_Toc446053519"/>
      <w:r w:rsidRPr="006F6AE3">
        <w:rPr>
          <w:b/>
          <w:color w:val="auto"/>
        </w:rPr>
        <w:t xml:space="preserve">1. PRZESŁANKI OPRACOWANIA ORAZ ZNACZENIE STRATEGII ROZWOJU </w:t>
      </w:r>
      <w:r w:rsidR="001E43F8">
        <w:rPr>
          <w:b/>
          <w:color w:val="auto"/>
        </w:rPr>
        <w:t>MIASTA I </w:t>
      </w:r>
      <w:r w:rsidRPr="006F6AE3">
        <w:rPr>
          <w:b/>
          <w:color w:val="auto"/>
        </w:rPr>
        <w:t xml:space="preserve">GMINY </w:t>
      </w:r>
      <w:bookmarkEnd w:id="2"/>
      <w:r w:rsidR="00321F5F">
        <w:rPr>
          <w:b/>
          <w:color w:val="auto"/>
        </w:rPr>
        <w:t>KAŃCZUGA</w:t>
      </w:r>
      <w:bookmarkEnd w:id="3"/>
    </w:p>
    <w:p w:rsidR="006F6AE3" w:rsidRPr="002F2AD4" w:rsidRDefault="001E43F8" w:rsidP="006F6AE3">
      <w:pPr>
        <w:pStyle w:val="Bezodstpw"/>
        <w:spacing w:line="276" w:lineRule="auto"/>
        <w:jc w:val="both"/>
      </w:pPr>
      <w:r>
        <w:t xml:space="preserve"> </w:t>
      </w:r>
    </w:p>
    <w:p w:rsidR="006F6AE3" w:rsidRPr="00E60767" w:rsidRDefault="006F6AE3" w:rsidP="00E60767">
      <w:pPr>
        <w:pStyle w:val="Bezodstpw"/>
        <w:spacing w:line="360" w:lineRule="auto"/>
        <w:ind w:firstLine="708"/>
        <w:jc w:val="both"/>
      </w:pPr>
      <w:r w:rsidRPr="00E60767">
        <w:t>Strategia Rozwoju Miasta i Gminy Kańczuga na la</w:t>
      </w:r>
      <w:r w:rsidR="00A55DC4">
        <w:t>ta 2016-2022 jest podstawowym i </w:t>
      </w:r>
      <w:r w:rsidRPr="00E60767">
        <w:t>najważniejszym dokumentem samorządu Miasta i Gminy, określającym obszary, cele i kierunki rozwoju, w przestrzeni prowadzonej przez władze Miasta i Gminy. Uwzględniając obowiązując</w:t>
      </w:r>
      <w:r w:rsidR="00E60E99">
        <w:t>e zasady rozwoju regionalnego w </w:t>
      </w:r>
      <w:r w:rsidRPr="00E60767">
        <w:t>Polsce oraz wyzwania, przed jakimi stoi Miasto i Gmina Kańczuga,</w:t>
      </w:r>
      <w:r w:rsidR="0014665A">
        <w:t xml:space="preserve"> Strategia uwzględnia potrzeby </w:t>
      </w:r>
      <w:r w:rsidR="00E60E99">
        <w:t>i </w:t>
      </w:r>
      <w:r w:rsidRPr="00E60767">
        <w:t>oczekiwania całej wspólnot</w:t>
      </w:r>
      <w:r w:rsidR="004D28C9">
        <w:t>y. Strategia Rozwoju powstała z </w:t>
      </w:r>
      <w:r w:rsidRPr="00E60767">
        <w:t xml:space="preserve">inicjatywy władz lokalnych, dostrzegających potrzebę kompleksowego rozwoju </w:t>
      </w:r>
      <w:r w:rsidR="00B86129" w:rsidRPr="00E60767">
        <w:t>Miasta i G</w:t>
      </w:r>
      <w:r w:rsidRPr="00E60767">
        <w:t>miny. Do udziału w jej opracowaniu zaproszono przedstawicieli władz, radnych, pracowników Urzędu Miasta i Gminy, mieszkańców, przedstawicieli szkół, przedsiębiorstw, rolników oraz reprezentantów lokalnych organizacji pozarządowych.</w:t>
      </w:r>
    </w:p>
    <w:p w:rsidR="006F6AE3" w:rsidRPr="00E60767" w:rsidRDefault="006F6AE3" w:rsidP="00AE47EB">
      <w:pPr>
        <w:pStyle w:val="Bezodstpw"/>
        <w:spacing w:line="360" w:lineRule="auto"/>
        <w:ind w:firstLine="708"/>
        <w:jc w:val="both"/>
      </w:pPr>
      <w:r w:rsidRPr="00E60767">
        <w:t>W warunkach gospodarki rynkowej możliwości rozwoju gospodarczego i społecznego poszczególnych obszarów są zróżnicowane. Uzależnione są one od wewnętrznych i zewnętrznych ograniczeń oraz szans swojego rozwoju. Szanse te zwiększają się, jeżeli podmioty lokalne prowadzą aktywną politykę rozwoju i wprowadzają do działania elementy strategicznego planowania. Planowanie strategiczne, które zmierza do ustalenia podstawowych kierunków rozwoju lokalnego, ma za zadanie dostarczyć władzom lokalnym podstaw racjonalnego działa</w:t>
      </w:r>
      <w:r w:rsidR="00F746DA">
        <w:t>nia. Jest też formą działania w </w:t>
      </w:r>
      <w:r w:rsidRPr="00E60767">
        <w:t>nurcie szybko zachodzących przeobrażeń a jego istotną cechą jest zmienność w cza</w:t>
      </w:r>
      <w:r w:rsidR="00AE47EB">
        <w:t>sie, uwzględniająca długi, jak</w:t>
      </w:r>
      <w:r w:rsidRPr="00E60767">
        <w:t xml:space="preserve"> i krótki horyzont rozwiązywania uprzednio zdefiniowanych problemów rozwoju.</w:t>
      </w:r>
    </w:p>
    <w:p w:rsidR="006F6AE3" w:rsidRPr="00E60767" w:rsidRDefault="006F6AE3" w:rsidP="00AE47EB">
      <w:pPr>
        <w:pStyle w:val="Bezodstpw"/>
        <w:spacing w:line="360" w:lineRule="auto"/>
        <w:ind w:firstLine="708"/>
        <w:jc w:val="both"/>
      </w:pPr>
      <w:r w:rsidRPr="00E60767">
        <w:t>Strategia rozwoju w powiązaniu z budżetem Miasta i Gminy oraz studium uwarunkowań kierunków zagospodarowania przestrzennego i miejscowym planem zagospodarowania przestrzennego staje się ważnym instrumentem działania władz samorządowych. Jako dokument kierunkowy strategia pełni funkcję drogowskazu w realizacji przedsięwzięć podmiotów lokalnych, przy czym wraz z zmieniającymi się warunkami wewnętrznymi i zewnętrznymi należy ją aktualizować oraz poszerzać i to na każdym poziomie planowania.</w:t>
      </w:r>
    </w:p>
    <w:p w:rsidR="006F6AE3" w:rsidRPr="00E60767" w:rsidRDefault="006F6AE3" w:rsidP="00AE47EB">
      <w:pPr>
        <w:pStyle w:val="Bezodstpw"/>
        <w:spacing w:line="360" w:lineRule="auto"/>
        <w:ind w:firstLine="708"/>
        <w:jc w:val="both"/>
      </w:pPr>
      <w:r w:rsidRPr="00E60767">
        <w:t xml:space="preserve">W systemie zarządzania polityką rozwoju, Strategia pełni kluczową rolę, jako generalny plan postępowania władz samorządowych, partnerów gospodarczych i społecznych, którzy mogą się na nią powoływać w procesie pozyskiwania środków zewnętrznych oraz w oparciu o nią budować własne plany strategiczne. Dzięki temu dokument ten jest </w:t>
      </w:r>
      <w:r w:rsidR="001E43F8">
        <w:t>również narzędziem kierowania i </w:t>
      </w:r>
      <w:r w:rsidRPr="00E60767">
        <w:t>intensyfikowania współpracy z partnerami samorządowymi, prywatnymi</w:t>
      </w:r>
      <w:r w:rsidR="001E43F8">
        <w:t xml:space="preserve"> i pozarządowymi w </w:t>
      </w:r>
      <w:r w:rsidRPr="00E60767">
        <w:t>u</w:t>
      </w:r>
      <w:r w:rsidR="00E60E99">
        <w:t>kładzie zarówno lokalnym, jak i </w:t>
      </w:r>
      <w:r w:rsidRPr="00E60767">
        <w:t>ponadlokalnym. Tworzenie partnerstw na etapie realizacji poszczególnych kierunków interwencji niniejszej Strategii, będzie miało kluczowe</w:t>
      </w:r>
      <w:r w:rsidR="001E43F8">
        <w:t xml:space="preserve"> znaczenie dla rozwoju Miasta i </w:t>
      </w:r>
      <w:r w:rsidR="00F15D59" w:rsidRPr="00E60767">
        <w:t>Gminy, w tym również w </w:t>
      </w:r>
      <w:r w:rsidR="00E60E99">
        <w:t>związku z </w:t>
      </w:r>
      <w:r w:rsidRPr="00E60767">
        <w:t>pozyskiwaniem zewnętrznych środków finansowych. Realizacja wyzwań rozwojowych Miasta i Gmi</w:t>
      </w:r>
      <w:r w:rsidR="001E43F8">
        <w:t>ny Kańczuga będzie się wiązać z </w:t>
      </w:r>
      <w:r w:rsidRPr="00E60767">
        <w:t>podejmowaniem współpracy pomiędzy samorządami wszystkich szczebli, instytucjami państw</w:t>
      </w:r>
      <w:r w:rsidR="001E43F8">
        <w:t>owymi, partnerami społecznymi i </w:t>
      </w:r>
      <w:r w:rsidRPr="00E60767">
        <w:t xml:space="preserve">prywatnymi. Stąd też Strategia nie obejmuje </w:t>
      </w:r>
      <w:r w:rsidRPr="00E60767">
        <w:lastRenderedPageBreak/>
        <w:t>wyłącznie zadań będących w kompetencjach samorządu gminnego, ale wskazuje na rozwiązania niezbędne dla stałego i efektywnego rozwoju całej wspólnoty lokalnej. Takie podejście jest zgodne z nowym paradygmatem polityki regionalnej państwa  - wieloszczeblowym zarządzaniem Strategią. Inną przesłanką opracowania Strategii jest chęć przyśpieszenia rozwoju społeczno-gospodarczego wchodzących w skład gminy miejscowości, poprzez podejmowani</w:t>
      </w:r>
      <w:r w:rsidR="004D28C9">
        <w:t>e nowych wyzwań i </w:t>
      </w:r>
      <w:r w:rsidRPr="00E60767">
        <w:t xml:space="preserve">konsekwentne realizowanie zaplanowanych działań. Strategia powinna przyczynić się do </w:t>
      </w:r>
      <w:r w:rsidRPr="0014665A">
        <w:t>wzrostu atrakcyjności życia społeczno-kulturalnego, zaktywizować społeczność lokalną oraz zwię</w:t>
      </w:r>
      <w:r w:rsidR="001E43F8">
        <w:t>kszyć jej poczucie tożsamości z </w:t>
      </w:r>
      <w:r w:rsidRPr="0014665A">
        <w:t>miejscem, które zamieszkują.</w:t>
      </w:r>
    </w:p>
    <w:p w:rsidR="006F6AE3" w:rsidRPr="00E60767" w:rsidRDefault="006F6AE3" w:rsidP="00AE47EB">
      <w:pPr>
        <w:pStyle w:val="Bezodstpw"/>
        <w:spacing w:line="360" w:lineRule="auto"/>
        <w:ind w:firstLine="708"/>
        <w:jc w:val="both"/>
      </w:pPr>
      <w:r w:rsidRPr="00E60767">
        <w:t xml:space="preserve">Strategia Rozwoju Miasta i Gminy Kańczuga powstała przy zastosowaniu zintegrowanego podejścia do rozwoju i przestrzegania zasady partnerstwa, wspólnym wysiłkiem wszystkich ważnych środowisk lokalnych. </w:t>
      </w:r>
    </w:p>
    <w:p w:rsidR="006F6AE3" w:rsidRPr="002F2AD4" w:rsidRDefault="006F6AE3" w:rsidP="006F6AE3">
      <w:pPr>
        <w:pStyle w:val="Bezodstpw"/>
        <w:spacing w:line="276" w:lineRule="auto"/>
        <w:jc w:val="both"/>
      </w:pPr>
    </w:p>
    <w:p w:rsidR="006F6AE3" w:rsidRPr="006F6AE3" w:rsidRDefault="006F6AE3" w:rsidP="006F6AE3">
      <w:pPr>
        <w:pStyle w:val="Nagwek2"/>
        <w:rPr>
          <w:b/>
          <w:color w:val="auto"/>
        </w:rPr>
      </w:pPr>
      <w:bookmarkStart w:id="4" w:name="_Toc441646179"/>
      <w:bookmarkStart w:id="5" w:name="_Toc446053520"/>
      <w:r w:rsidRPr="006F6AE3">
        <w:rPr>
          <w:b/>
          <w:color w:val="auto"/>
        </w:rPr>
        <w:t>2. CELE STRATEGII</w:t>
      </w:r>
      <w:bookmarkEnd w:id="4"/>
      <w:bookmarkEnd w:id="5"/>
    </w:p>
    <w:p w:rsidR="006F6AE3" w:rsidRDefault="006F6AE3" w:rsidP="00E60767">
      <w:pPr>
        <w:spacing w:after="0" w:line="360" w:lineRule="auto"/>
        <w:ind w:firstLine="708"/>
        <w:jc w:val="both"/>
      </w:pPr>
      <w:r w:rsidRPr="002F2AD4">
        <w:t xml:space="preserve">Nadrzędnym </w:t>
      </w:r>
      <w:r w:rsidRPr="0014665A">
        <w:t xml:space="preserve">celem niniejszej Strategii jest zapewnienie </w:t>
      </w:r>
      <w:r w:rsidR="00F15D59" w:rsidRPr="0014665A">
        <w:t>Mieście i G</w:t>
      </w:r>
      <w:r w:rsidR="00A55DC4">
        <w:t>minie partnerskiej i </w:t>
      </w:r>
      <w:r w:rsidRPr="0014665A">
        <w:t>konkurencyjnej pozycji w powiecie, regionie, Polsce i w Europie przy wykorzystaniu jej mocnych stron oraz szans wynikających z jej geograficznego położenia, potencjału demograficznego, tradycji, walorów środowiskowych, oraz uwarunkowań historycznych i kulturowych.</w:t>
      </w:r>
    </w:p>
    <w:p w:rsidR="006F6AE3" w:rsidRDefault="006F6AE3" w:rsidP="00E60767">
      <w:pPr>
        <w:spacing w:after="0" w:line="360" w:lineRule="auto"/>
        <w:jc w:val="both"/>
      </w:pPr>
      <w:r>
        <w:t xml:space="preserve">Strategia jest dokumentem strategicznym, który wyznacza ścieżkę dojścia do wyznaczonych celów oraz wpływa na tempo osiągnięcia rozwoju gospodarczego </w:t>
      </w:r>
      <w:r w:rsidR="00F15D59">
        <w:t>Miasta i G</w:t>
      </w:r>
      <w:r>
        <w:t>miny.</w:t>
      </w:r>
      <w:r w:rsidRPr="009E33F4">
        <w:t xml:space="preserve"> Poprzedzona dogłębną analizą pozwoliła na identyfikację istniejących problemów, a następnie na wybór optymalnej drogi ich rozwiązania.</w:t>
      </w:r>
    </w:p>
    <w:p w:rsidR="00E60767" w:rsidRDefault="00E60767" w:rsidP="00E60767">
      <w:pPr>
        <w:spacing w:after="0" w:line="360" w:lineRule="auto"/>
        <w:jc w:val="both"/>
      </w:pPr>
    </w:p>
    <w:p w:rsidR="006F6AE3" w:rsidRPr="006F6AE3" w:rsidRDefault="006F6AE3" w:rsidP="006F6AE3">
      <w:pPr>
        <w:pStyle w:val="Nagwek2"/>
        <w:rPr>
          <w:b/>
          <w:color w:val="auto"/>
        </w:rPr>
      </w:pPr>
      <w:bookmarkStart w:id="6" w:name="_Toc441646180"/>
      <w:bookmarkStart w:id="7" w:name="_Toc446053521"/>
      <w:r w:rsidRPr="006F6AE3">
        <w:rPr>
          <w:b/>
          <w:color w:val="auto"/>
        </w:rPr>
        <w:t>3. POWIĄZANIE STRATEGII Z INNYMI DOKUMENTAMI</w:t>
      </w:r>
      <w:bookmarkEnd w:id="6"/>
      <w:bookmarkEnd w:id="7"/>
      <w:r w:rsidRPr="006F6AE3">
        <w:rPr>
          <w:b/>
          <w:color w:val="auto"/>
        </w:rPr>
        <w:t xml:space="preserve"> </w:t>
      </w:r>
    </w:p>
    <w:p w:rsidR="006F6AE3" w:rsidRDefault="006F6AE3" w:rsidP="00E60767">
      <w:pPr>
        <w:spacing w:after="0" w:line="360" w:lineRule="auto"/>
        <w:ind w:firstLine="708"/>
        <w:jc w:val="both"/>
      </w:pPr>
      <w:r>
        <w:t>Konieczność tworzenia gminnych dokumentów planistycznych o charakterze strategicznym nie wynika wprost z przepisów prawa. Znowelizowana w 2013 r. ustawa o zasadach prowadzenia polityki rozwoju, tworząca podstawy prawne do przygotowania przez Ministerstwo Rozwoju Regionalnego zasad wdrażania programów Unii Europejskiej na lata 2014-2020, wśród dokumentów strategicznych opracowywanych przez jednostki samorządu terytorialnego wymienia jedynie strategie rozwoju województw oraz strategie ponadregionalne. Tak wskazany katalog jest otwarty, a</w:t>
      </w:r>
      <w:r w:rsidR="001E43F8">
        <w:t> </w:t>
      </w:r>
      <w:r>
        <w:t>wśród podmiotów odpowiedzialnych za prowadzenie polityki rozwoju wymieniony jest również samorząd gminny.</w:t>
      </w:r>
    </w:p>
    <w:p w:rsidR="006F6AE3" w:rsidRDefault="006F6AE3" w:rsidP="00E60767">
      <w:pPr>
        <w:spacing w:after="0" w:line="360" w:lineRule="auto"/>
        <w:jc w:val="both"/>
      </w:pPr>
      <w:r>
        <w:t>Ugruntowana praktyka prowadzenia polityki rozwoju na szczeblu gminnym</w:t>
      </w:r>
      <w:r w:rsidR="00E60E99">
        <w:t xml:space="preserve"> realizowana jest najczęściej w </w:t>
      </w:r>
      <w:r>
        <w:t>postaci tworzenia gminnych strategii rozwoju. Zasady lokalnej polityki rozwoju powinny jednak uwzględniać wytyczne w zakresie prowadzenia polityki rozwoju na wyższych szczeblach. Poczynając od dokumentów na szczeblu Unii Europejskiej, w szczególności uwzględniając zasady Europejskiej Polityki Spójności, poprzez strategiczne dokumenty krajowe, przygotowywane przede wszystkim przez administrację rządową, a kończąc na wojewódzkiej strategii rozwoju, opracowanej przez samorząd województwa.</w:t>
      </w:r>
      <w:r w:rsidRPr="00BD3927">
        <w:t xml:space="preserve"> </w:t>
      </w:r>
      <w:r>
        <w:t>A</w:t>
      </w:r>
      <w:r w:rsidRPr="00BD3927">
        <w:t>ktualny system prowad</w:t>
      </w:r>
      <w:r>
        <w:t>zenia polityki rozwoju, oparty jest o</w:t>
      </w:r>
      <w:r w:rsidR="001E43F8">
        <w:t> </w:t>
      </w:r>
      <w:r w:rsidRPr="00BD3927">
        <w:t>hierarchiczny układ dokumentów strategicznych, wzajemnie</w:t>
      </w:r>
      <w:r>
        <w:t xml:space="preserve"> ze sobą spójnych i powiązanych, są to m.in.</w:t>
      </w:r>
    </w:p>
    <w:p w:rsidR="006F6AE3" w:rsidRPr="002F2AD4" w:rsidRDefault="006F6AE3" w:rsidP="00064130">
      <w:pPr>
        <w:pStyle w:val="Akapitzlist"/>
        <w:numPr>
          <w:ilvl w:val="0"/>
          <w:numId w:val="60"/>
        </w:numPr>
        <w:spacing w:after="0" w:line="360" w:lineRule="auto"/>
        <w:jc w:val="both"/>
      </w:pPr>
      <w:r>
        <w:lastRenderedPageBreak/>
        <w:t>Długookresowa Strategia</w:t>
      </w:r>
      <w:r w:rsidRPr="002F2AD4">
        <w:t xml:space="preserve"> Rozwoju Kraju Polska </w:t>
      </w:r>
      <w:r w:rsidR="00AE06DD">
        <w:t>2030.Trzecia fala nowoczesności;</w:t>
      </w:r>
    </w:p>
    <w:p w:rsidR="006F6AE3" w:rsidRPr="002F2AD4" w:rsidRDefault="006F6AE3" w:rsidP="00064130">
      <w:pPr>
        <w:pStyle w:val="Akapitzlist"/>
        <w:numPr>
          <w:ilvl w:val="0"/>
          <w:numId w:val="60"/>
        </w:numPr>
        <w:spacing w:after="0" w:line="360" w:lineRule="auto"/>
        <w:jc w:val="both"/>
      </w:pPr>
      <w:r>
        <w:t>Średniookresowa Strategia</w:t>
      </w:r>
      <w:r w:rsidR="00AE06DD">
        <w:t xml:space="preserve"> Rozwoju Kraju 2020 (ŚSRK);</w:t>
      </w:r>
    </w:p>
    <w:p w:rsidR="006F6AE3" w:rsidRPr="002F2AD4" w:rsidRDefault="006F6AE3" w:rsidP="00064130">
      <w:pPr>
        <w:pStyle w:val="Akapitzlist"/>
        <w:numPr>
          <w:ilvl w:val="0"/>
          <w:numId w:val="60"/>
        </w:numPr>
        <w:spacing w:after="0" w:line="360" w:lineRule="auto"/>
        <w:jc w:val="both"/>
      </w:pPr>
      <w:r>
        <w:t>Krajowa Strategia</w:t>
      </w:r>
      <w:r w:rsidRPr="002F2AD4">
        <w:t xml:space="preserve"> Rozwoj</w:t>
      </w:r>
      <w:r w:rsidR="00AE06DD">
        <w:t>u Regionalnego 2010-2020 (KSRR);</w:t>
      </w:r>
    </w:p>
    <w:p w:rsidR="006F6AE3" w:rsidRPr="002F2AD4" w:rsidRDefault="006F6AE3" w:rsidP="00064130">
      <w:pPr>
        <w:pStyle w:val="Akapitzlist"/>
        <w:numPr>
          <w:ilvl w:val="0"/>
          <w:numId w:val="60"/>
        </w:numPr>
        <w:spacing w:after="0" w:line="360" w:lineRule="auto"/>
        <w:jc w:val="both"/>
      </w:pPr>
      <w:r>
        <w:t>Strategia Rozwoju Społeczno-G</w:t>
      </w:r>
      <w:r w:rsidRPr="002F2AD4">
        <w:t>ospodarczego</w:t>
      </w:r>
      <w:r w:rsidR="00AE06DD">
        <w:t xml:space="preserve"> Polski Wschodniej do roku 2020;</w:t>
      </w:r>
    </w:p>
    <w:p w:rsidR="006F6AE3" w:rsidRDefault="006F6AE3" w:rsidP="00064130">
      <w:pPr>
        <w:pStyle w:val="Akapitzlist"/>
        <w:numPr>
          <w:ilvl w:val="0"/>
          <w:numId w:val="60"/>
        </w:numPr>
        <w:spacing w:after="0" w:line="360" w:lineRule="auto"/>
        <w:jc w:val="both"/>
      </w:pPr>
      <w:r w:rsidRPr="002F2AD4">
        <w:t>Koncepcji Przestrzennego Zagospodarowania Kraju 2030 (KPZK).</w:t>
      </w:r>
      <w:r w:rsidRPr="002F2AD4">
        <w:cr/>
      </w:r>
    </w:p>
    <w:p w:rsidR="006F6AE3" w:rsidRDefault="006F6AE3" w:rsidP="00AE47EB">
      <w:pPr>
        <w:spacing w:after="0" w:line="360" w:lineRule="auto"/>
        <w:ind w:firstLine="360"/>
        <w:jc w:val="both"/>
      </w:pPr>
      <w:r w:rsidRPr="0012646B">
        <w:t xml:space="preserve">W tak ujęty system wpisuje się </w:t>
      </w:r>
      <w:r>
        <w:t>„</w:t>
      </w:r>
      <w:r w:rsidRPr="0012646B">
        <w:t xml:space="preserve">Strategia Rozwoju Województwa </w:t>
      </w:r>
      <w:r>
        <w:t>Podkarpackiego - Podkarpackie</w:t>
      </w:r>
      <w:r w:rsidRPr="0012646B">
        <w:t xml:space="preserve"> 2020</w:t>
      </w:r>
      <w:r>
        <w:t>”</w:t>
      </w:r>
      <w:r w:rsidRPr="0012646B">
        <w:t>, stanowiąc</w:t>
      </w:r>
      <w:r>
        <w:t xml:space="preserve">a </w:t>
      </w:r>
      <w:r w:rsidRPr="0012646B">
        <w:t>podstawę dla konstruowania subregionalnych i lokalny</w:t>
      </w:r>
      <w:r w:rsidR="00E60E99">
        <w:t>ch dokumentów strategicznych. W </w:t>
      </w:r>
      <w:r w:rsidRPr="0012646B">
        <w:t xml:space="preserve">procesie lokalnego planowania strategicznego należy </w:t>
      </w:r>
      <w:r>
        <w:t>uwzględniać spójność</w:t>
      </w:r>
      <w:r w:rsidR="00F15D59">
        <w:t xml:space="preserve"> i </w:t>
      </w:r>
      <w:r>
        <w:t>powiązania</w:t>
      </w:r>
      <w:r w:rsidRPr="0012646B">
        <w:t xml:space="preserve"> z systemem nadrzędnych dokumentów strategicznyc</w:t>
      </w:r>
      <w:r>
        <w:t xml:space="preserve">h. </w:t>
      </w:r>
      <w:r w:rsidRPr="00BD3927">
        <w:t>Strategia Rozwoju</w:t>
      </w:r>
      <w:r w:rsidR="00F15D59">
        <w:t xml:space="preserve"> Miasta i</w:t>
      </w:r>
      <w:r w:rsidR="001E43F8">
        <w:t> </w:t>
      </w:r>
      <w:r w:rsidRPr="00BD3927">
        <w:t xml:space="preserve">Gminy </w:t>
      </w:r>
      <w:r w:rsidR="00F15D59">
        <w:t>Kańczuga</w:t>
      </w:r>
      <w:r w:rsidRPr="00BD3927">
        <w:t xml:space="preserve"> na lata </w:t>
      </w:r>
      <w:r>
        <w:t>2016</w:t>
      </w:r>
      <w:r w:rsidRPr="00BD3927">
        <w:t>-2022 jest spójna z priorytetami i celami dokumentów sz</w:t>
      </w:r>
      <w:r w:rsidR="00F15D59">
        <w:t>czebla krajowego i </w:t>
      </w:r>
      <w:r>
        <w:t xml:space="preserve">regionalnego. </w:t>
      </w:r>
    </w:p>
    <w:p w:rsidR="006F6AE3" w:rsidRDefault="006F6AE3" w:rsidP="00AE47EB">
      <w:pPr>
        <w:pStyle w:val="Bezodstpw"/>
        <w:spacing w:line="360" w:lineRule="auto"/>
        <w:ind w:firstLine="360"/>
        <w:jc w:val="both"/>
      </w:pPr>
      <w:r w:rsidRPr="002F2AD4">
        <w:t xml:space="preserve">Strategia Rozwoju </w:t>
      </w:r>
      <w:r w:rsidR="00F15D59">
        <w:t xml:space="preserve">Miasta i </w:t>
      </w:r>
      <w:r w:rsidRPr="002F2AD4">
        <w:t xml:space="preserve">Gminy </w:t>
      </w:r>
      <w:r w:rsidR="00321F5F">
        <w:t>Kańczuga</w:t>
      </w:r>
      <w:r w:rsidRPr="002F2AD4">
        <w:t xml:space="preserve"> </w:t>
      </w:r>
      <w:r>
        <w:t>na lata 2016-2022</w:t>
      </w:r>
      <w:r w:rsidRPr="002F2AD4">
        <w:t xml:space="preserve"> została przygotowana w wyniku prac prowadzonych przez władze samorządowe </w:t>
      </w:r>
      <w:r w:rsidR="00F15D59">
        <w:t xml:space="preserve">Miasta i </w:t>
      </w:r>
      <w:r w:rsidRPr="002F2AD4">
        <w:t>Gminy oraz ekspertów Stowa</w:t>
      </w:r>
      <w:r w:rsidR="00F15D59">
        <w:t>rzyszenia na Rzecz Rozwoju</w:t>
      </w:r>
      <w:r w:rsidRPr="002F2AD4">
        <w:t xml:space="preserve"> i Promocji Podkarpacia </w:t>
      </w:r>
      <w:r w:rsidR="00F15D59">
        <w:t>„Pro Carpathia”</w:t>
      </w:r>
      <w:r w:rsidRPr="002F2AD4">
        <w:t>, przy ścisłej współp</w:t>
      </w:r>
      <w:r w:rsidR="00F15D59">
        <w:t>racy z partnerami społecznymi i </w:t>
      </w:r>
      <w:r w:rsidRPr="002F2AD4">
        <w:t xml:space="preserve">prywatnymi. Dokument uwzględnia wnioski i rekomendacje sformułowane w ramach szerokiej debaty publicznej, której elementem były w szczególności sesje warsztatowe. </w:t>
      </w:r>
    </w:p>
    <w:p w:rsidR="00F15D59" w:rsidRPr="002F2AD4" w:rsidRDefault="00F15D59" w:rsidP="00E60767">
      <w:pPr>
        <w:pStyle w:val="Bezodstpw"/>
        <w:spacing w:line="360" w:lineRule="auto"/>
        <w:jc w:val="both"/>
      </w:pPr>
    </w:p>
    <w:p w:rsidR="006F6AE3" w:rsidRDefault="006F6AE3" w:rsidP="00E60767">
      <w:pPr>
        <w:pStyle w:val="Bezodstpw"/>
        <w:spacing w:line="360" w:lineRule="auto"/>
        <w:jc w:val="both"/>
      </w:pPr>
      <w:r>
        <w:t>Do opracowania strategii wykorzystano również informacje pochodzące z następujących źródeł:</w:t>
      </w:r>
    </w:p>
    <w:p w:rsidR="006F6AE3" w:rsidRDefault="006F6AE3" w:rsidP="00064130">
      <w:pPr>
        <w:pStyle w:val="Bezodstpw"/>
        <w:numPr>
          <w:ilvl w:val="0"/>
          <w:numId w:val="61"/>
        </w:numPr>
        <w:spacing w:line="360" w:lineRule="auto"/>
        <w:jc w:val="both"/>
      </w:pPr>
      <w:r>
        <w:t>Główny Urząd Statystyczny w Rzeszowie</w:t>
      </w:r>
      <w:r w:rsidR="00AE06DD">
        <w:t>;</w:t>
      </w:r>
    </w:p>
    <w:p w:rsidR="006F6AE3" w:rsidRDefault="006F6AE3" w:rsidP="00064130">
      <w:pPr>
        <w:pStyle w:val="Bezodstpw"/>
        <w:numPr>
          <w:ilvl w:val="0"/>
          <w:numId w:val="61"/>
        </w:numPr>
        <w:spacing w:line="360" w:lineRule="auto"/>
        <w:jc w:val="both"/>
      </w:pPr>
      <w:r w:rsidRPr="005A38EB">
        <w:t xml:space="preserve">Powiatowy Urząd Pracy w </w:t>
      </w:r>
      <w:r w:rsidR="00F15D59" w:rsidRPr="005A38EB">
        <w:t>Przeworsku</w:t>
      </w:r>
      <w:r w:rsidR="00AE06DD">
        <w:t>;</w:t>
      </w:r>
    </w:p>
    <w:p w:rsidR="006F6AE3" w:rsidRDefault="006F6AE3" w:rsidP="00064130">
      <w:pPr>
        <w:pStyle w:val="Bezodstpw"/>
        <w:numPr>
          <w:ilvl w:val="0"/>
          <w:numId w:val="61"/>
        </w:numPr>
        <w:spacing w:line="360" w:lineRule="auto"/>
        <w:jc w:val="both"/>
      </w:pPr>
      <w:r>
        <w:t>Portal funduszy europejskich</w:t>
      </w:r>
      <w:r w:rsidR="00AE06DD">
        <w:t>;</w:t>
      </w:r>
    </w:p>
    <w:p w:rsidR="006F6AE3" w:rsidRDefault="006F6AE3" w:rsidP="00064130">
      <w:pPr>
        <w:pStyle w:val="Bezodstpw"/>
        <w:numPr>
          <w:ilvl w:val="0"/>
          <w:numId w:val="61"/>
        </w:numPr>
        <w:spacing w:line="360" w:lineRule="auto"/>
        <w:jc w:val="both"/>
      </w:pPr>
      <w:r>
        <w:t>P</w:t>
      </w:r>
      <w:r w:rsidR="00C22629">
        <w:t>odkarpackie Biuro Planowania Prz</w:t>
      </w:r>
      <w:r>
        <w:t>estrzennego</w:t>
      </w:r>
      <w:r w:rsidR="00AE06DD">
        <w:t>;</w:t>
      </w:r>
    </w:p>
    <w:p w:rsidR="006F6AE3" w:rsidRDefault="006F6AE3" w:rsidP="00064130">
      <w:pPr>
        <w:pStyle w:val="Bezodstpw"/>
        <w:numPr>
          <w:ilvl w:val="0"/>
          <w:numId w:val="61"/>
        </w:numPr>
        <w:spacing w:line="360" w:lineRule="auto"/>
        <w:jc w:val="both"/>
      </w:pPr>
      <w:r>
        <w:t>Urząd</w:t>
      </w:r>
      <w:r w:rsidR="00AE06DD">
        <w:t xml:space="preserve"> Miasta i Gminy w Kańczudze;</w:t>
      </w:r>
    </w:p>
    <w:p w:rsidR="00F15D59" w:rsidRDefault="006F6AE3" w:rsidP="00064130">
      <w:pPr>
        <w:pStyle w:val="Bezodstpw"/>
        <w:numPr>
          <w:ilvl w:val="0"/>
          <w:numId w:val="61"/>
        </w:numPr>
        <w:spacing w:line="360" w:lineRule="auto"/>
        <w:jc w:val="both"/>
      </w:pPr>
      <w:r>
        <w:t>Strategia Rozwoju</w:t>
      </w:r>
      <w:r w:rsidR="00F15D59">
        <w:t xml:space="preserve"> Miasta i</w:t>
      </w:r>
      <w:r>
        <w:t xml:space="preserve"> Gminy </w:t>
      </w:r>
      <w:r w:rsidR="00F15D59">
        <w:t>Kańczuga</w:t>
      </w:r>
      <w:r>
        <w:t xml:space="preserve"> na lata </w:t>
      </w:r>
      <w:r w:rsidR="00F15D59">
        <w:t>2008</w:t>
      </w:r>
      <w:r>
        <w:t>-2015</w:t>
      </w:r>
      <w:r w:rsidR="00AE06DD">
        <w:t>;</w:t>
      </w:r>
    </w:p>
    <w:p w:rsidR="00F15D59" w:rsidRDefault="00F15D59" w:rsidP="00064130">
      <w:pPr>
        <w:pStyle w:val="Bezodstpw"/>
        <w:numPr>
          <w:ilvl w:val="0"/>
          <w:numId w:val="61"/>
        </w:numPr>
        <w:spacing w:line="360" w:lineRule="auto"/>
        <w:jc w:val="both"/>
      </w:pPr>
      <w:r w:rsidRPr="00F15D59">
        <w:t>Program ochrony środowiska</w:t>
      </w:r>
      <w:r>
        <w:t xml:space="preserve"> </w:t>
      </w:r>
      <w:r w:rsidR="005A38EB">
        <w:t>P</w:t>
      </w:r>
      <w:r w:rsidRPr="00F15D59">
        <w:t>lan gospodarki odpadami</w:t>
      </w:r>
      <w:r>
        <w:t xml:space="preserve"> dla Miasta i Gminy K</w:t>
      </w:r>
      <w:r w:rsidRPr="00F15D59">
        <w:t>ańczuga</w:t>
      </w:r>
      <w:r>
        <w:t xml:space="preserve">  </w:t>
      </w:r>
      <w:r w:rsidRPr="00F15D59">
        <w:t>na lata 2004 – 2015</w:t>
      </w:r>
      <w:r w:rsidR="00AE06DD">
        <w:t>;</w:t>
      </w:r>
    </w:p>
    <w:p w:rsidR="00F15D59" w:rsidRDefault="00F15D59" w:rsidP="00064130">
      <w:pPr>
        <w:pStyle w:val="Bezodstpw"/>
        <w:numPr>
          <w:ilvl w:val="0"/>
          <w:numId w:val="61"/>
        </w:numPr>
        <w:spacing w:line="360" w:lineRule="auto"/>
        <w:jc w:val="both"/>
      </w:pPr>
      <w:r>
        <w:t>Strategia rozwoju oświaty Miasta i Gminy Kańczuga 2014-2019</w:t>
      </w:r>
      <w:r w:rsidR="00AE06DD">
        <w:t>;</w:t>
      </w:r>
      <w:r>
        <w:t xml:space="preserve"> </w:t>
      </w:r>
    </w:p>
    <w:p w:rsidR="00F15D59" w:rsidRDefault="005A38EB" w:rsidP="00064130">
      <w:pPr>
        <w:pStyle w:val="Bezodstpw"/>
        <w:numPr>
          <w:ilvl w:val="0"/>
          <w:numId w:val="61"/>
        </w:numPr>
        <w:spacing w:line="360" w:lineRule="auto"/>
        <w:jc w:val="both"/>
      </w:pPr>
      <w:r w:rsidRPr="005A38EB">
        <w:t xml:space="preserve">Studium uwarunkowań i kierunków zagospodarowania przestrzennego </w:t>
      </w:r>
      <w:r>
        <w:t>Miasta i Gminy K</w:t>
      </w:r>
      <w:r w:rsidRPr="005A38EB">
        <w:t>ańczuga</w:t>
      </w:r>
      <w:r w:rsidR="00AE06DD">
        <w:t>;</w:t>
      </w:r>
    </w:p>
    <w:p w:rsidR="005A38EB" w:rsidRPr="005A38EB" w:rsidRDefault="005A38EB" w:rsidP="00064130">
      <w:pPr>
        <w:pStyle w:val="Bezodstpw"/>
        <w:numPr>
          <w:ilvl w:val="0"/>
          <w:numId w:val="61"/>
        </w:numPr>
        <w:spacing w:line="360" w:lineRule="auto"/>
        <w:jc w:val="both"/>
      </w:pPr>
      <w:r>
        <w:t xml:space="preserve">Wieloletni program gospodarowania mieszkaniowym zasobem Miasta i Gminy Kańczuga na lata 2012 </w:t>
      </w:r>
      <w:r w:rsidR="00AE06DD">
        <w:t>–</w:t>
      </w:r>
      <w:r>
        <w:t xml:space="preserve"> 2016</w:t>
      </w:r>
      <w:r w:rsidR="00AE06DD">
        <w:t>;</w:t>
      </w:r>
    </w:p>
    <w:p w:rsidR="006F6AE3" w:rsidRDefault="005A38EB" w:rsidP="00064130">
      <w:pPr>
        <w:pStyle w:val="Akapitzlist"/>
        <w:numPr>
          <w:ilvl w:val="0"/>
          <w:numId w:val="61"/>
        </w:numPr>
        <w:spacing w:after="0" w:line="360" w:lineRule="auto"/>
        <w:jc w:val="both"/>
      </w:pPr>
      <w:r w:rsidRPr="00264305">
        <w:t>Założenia do planu zaopatrzenia w ciepło, energi</w:t>
      </w:r>
      <w:r>
        <w:t>ę</w:t>
      </w:r>
      <w:r w:rsidRPr="00264305">
        <w:t xml:space="preserve"> elektryczną i paliwa gazowe </w:t>
      </w:r>
      <w:r w:rsidR="00625A3A">
        <w:t>dla Miasta i G</w:t>
      </w:r>
      <w:r w:rsidR="00C3712B">
        <w:t>miny K</w:t>
      </w:r>
      <w:r w:rsidRPr="006F46FB">
        <w:t xml:space="preserve">ańczuga </w:t>
      </w:r>
      <w:r w:rsidRPr="00264305">
        <w:t>na lata 2015-2030</w:t>
      </w:r>
      <w:r w:rsidR="00AE06DD">
        <w:t>;</w:t>
      </w:r>
    </w:p>
    <w:p w:rsidR="00625A3A" w:rsidRDefault="00625A3A" w:rsidP="00064130">
      <w:pPr>
        <w:pStyle w:val="Akapitzlist"/>
        <w:numPr>
          <w:ilvl w:val="0"/>
          <w:numId w:val="61"/>
        </w:numPr>
        <w:spacing w:after="0" w:line="360" w:lineRule="auto"/>
        <w:jc w:val="both"/>
      </w:pPr>
      <w:r w:rsidRPr="00625A3A">
        <w:t>Miejsko - Gminny Ośrodek Pomocy Społecznej w Kańczudze</w:t>
      </w:r>
      <w:r w:rsidR="00AE06DD">
        <w:t>;</w:t>
      </w:r>
    </w:p>
    <w:p w:rsidR="0072113E" w:rsidRPr="001E43F8" w:rsidRDefault="0072113E" w:rsidP="00064130">
      <w:pPr>
        <w:pStyle w:val="Akapitzlist"/>
        <w:numPr>
          <w:ilvl w:val="0"/>
          <w:numId w:val="61"/>
        </w:numPr>
        <w:spacing w:after="0" w:line="360" w:lineRule="auto"/>
        <w:jc w:val="both"/>
      </w:pPr>
      <w:r w:rsidRPr="001E43F8">
        <w:t>Strategia Rozwiązywania problemów społecznych dla Miasta i G</w:t>
      </w:r>
      <w:r w:rsidR="001E43F8">
        <w:t>miny Kańczuga na lata 2016-2022</w:t>
      </w:r>
      <w:r w:rsidR="00AE06DD">
        <w:t>;</w:t>
      </w:r>
    </w:p>
    <w:p w:rsidR="00625A3A" w:rsidRDefault="00625A3A" w:rsidP="00064130">
      <w:pPr>
        <w:pStyle w:val="Akapitzlist"/>
        <w:numPr>
          <w:ilvl w:val="0"/>
          <w:numId w:val="61"/>
        </w:numPr>
        <w:spacing w:after="0" w:line="360" w:lineRule="auto"/>
        <w:jc w:val="both"/>
      </w:pPr>
      <w:r w:rsidRPr="00625A3A">
        <w:t>Państwowa Straż Pożarna</w:t>
      </w:r>
      <w:r w:rsidR="00AE06DD">
        <w:t>.</w:t>
      </w:r>
    </w:p>
    <w:p w:rsidR="006F6AE3" w:rsidRDefault="006F6AE3" w:rsidP="00E60767">
      <w:pPr>
        <w:spacing w:after="0" w:line="360" w:lineRule="auto"/>
        <w:jc w:val="both"/>
      </w:pPr>
      <w:r w:rsidRPr="002F2AD4">
        <w:lastRenderedPageBreak/>
        <w:t>Dzięki zaangażowaniu przedstawicieli samorządu, organizacji</w:t>
      </w:r>
      <w:r w:rsidR="001E43F8">
        <w:t xml:space="preserve"> publicznych, przedsiębiorców i </w:t>
      </w:r>
      <w:r w:rsidRPr="002F2AD4">
        <w:t xml:space="preserve">lokalnych liderów życia społecznego, Strategia Rozwoju </w:t>
      </w:r>
      <w:r w:rsidR="00625A3A">
        <w:t xml:space="preserve">Miasta i </w:t>
      </w:r>
      <w:r w:rsidRPr="002F2AD4">
        <w:t xml:space="preserve">Gminy </w:t>
      </w:r>
      <w:r w:rsidR="00625A3A">
        <w:t>Kańczuga</w:t>
      </w:r>
      <w:r w:rsidRPr="002F2AD4">
        <w:t xml:space="preserve"> stanowi nie tylko narzędzie prowadzenia polityki rozwoju lokalnego, ale równi</w:t>
      </w:r>
      <w:r w:rsidR="001E43F8">
        <w:t>eż syntezę świadomych wyborów i </w:t>
      </w:r>
      <w:r w:rsidRPr="002F2AD4">
        <w:t>rekomendacji przedstawicieli różnych społeczności tworzących wspólnotę samorządową.</w:t>
      </w:r>
    </w:p>
    <w:p w:rsidR="00E60767" w:rsidRPr="002F2AD4" w:rsidRDefault="00E60767" w:rsidP="00E60767">
      <w:pPr>
        <w:spacing w:after="0" w:line="360" w:lineRule="auto"/>
        <w:jc w:val="both"/>
      </w:pPr>
    </w:p>
    <w:p w:rsidR="006F6AE3" w:rsidRPr="006F6AE3" w:rsidRDefault="006F6AE3" w:rsidP="006F6AE3">
      <w:pPr>
        <w:pStyle w:val="Nagwek2"/>
        <w:rPr>
          <w:b/>
          <w:color w:val="auto"/>
        </w:rPr>
      </w:pPr>
      <w:bookmarkStart w:id="8" w:name="_Toc441646181"/>
      <w:bookmarkStart w:id="9" w:name="_Toc446053522"/>
      <w:r w:rsidRPr="006F6AE3">
        <w:rPr>
          <w:b/>
          <w:color w:val="auto"/>
        </w:rPr>
        <w:t>4. HORYZONT CZASOWY STRATEGII</w:t>
      </w:r>
      <w:bookmarkEnd w:id="8"/>
      <w:bookmarkEnd w:id="9"/>
    </w:p>
    <w:p w:rsidR="006F6AE3" w:rsidRDefault="006F6AE3" w:rsidP="00E60767">
      <w:pPr>
        <w:pStyle w:val="Bezodstpw"/>
        <w:spacing w:line="360" w:lineRule="auto"/>
        <w:jc w:val="both"/>
      </w:pPr>
      <w:r w:rsidRPr="00D4182F">
        <w:t xml:space="preserve">Realizacja </w:t>
      </w:r>
      <w:r>
        <w:t>Strategii Rozwoju</w:t>
      </w:r>
      <w:r w:rsidR="00625A3A">
        <w:t xml:space="preserve"> Miasta i Gminy Kańczuga</w:t>
      </w:r>
      <w:r w:rsidRPr="00D4182F">
        <w:t xml:space="preserve"> przew</w:t>
      </w:r>
      <w:r>
        <w:t xml:space="preserve">idziana została na </w:t>
      </w:r>
      <w:r w:rsidRPr="00CC4E94">
        <w:rPr>
          <w:color w:val="000000"/>
        </w:rPr>
        <w:t>najbliższe 7 lat,</w:t>
      </w:r>
      <w:r w:rsidR="00E60E99">
        <w:t xml:space="preserve"> to jest w </w:t>
      </w:r>
      <w:r>
        <w:t>okresie od 2016 do 2022</w:t>
      </w:r>
      <w:r w:rsidRPr="00D4182F">
        <w:t xml:space="preserve"> roku.</w:t>
      </w:r>
    </w:p>
    <w:p w:rsidR="006F6AE3" w:rsidRPr="00D4182F" w:rsidRDefault="006F6AE3" w:rsidP="006F6AE3">
      <w:pPr>
        <w:pStyle w:val="Bezodstpw"/>
        <w:spacing w:line="276" w:lineRule="auto"/>
        <w:jc w:val="both"/>
      </w:pPr>
    </w:p>
    <w:p w:rsidR="006F6AE3" w:rsidRPr="006F6AE3" w:rsidRDefault="006F6AE3" w:rsidP="006F6AE3">
      <w:pPr>
        <w:pStyle w:val="Nagwek2"/>
        <w:rPr>
          <w:b/>
          <w:color w:val="auto"/>
        </w:rPr>
      </w:pPr>
      <w:bookmarkStart w:id="10" w:name="_Toc441646182"/>
      <w:bookmarkStart w:id="11" w:name="_Toc446053523"/>
      <w:r w:rsidRPr="006F6AE3">
        <w:rPr>
          <w:b/>
          <w:color w:val="auto"/>
        </w:rPr>
        <w:t>5. OPIS METODOLOGII I ZAKRES BADANIA</w:t>
      </w:r>
      <w:bookmarkEnd w:id="10"/>
      <w:bookmarkEnd w:id="11"/>
      <w:r w:rsidRPr="006F6AE3">
        <w:rPr>
          <w:b/>
          <w:color w:val="auto"/>
        </w:rPr>
        <w:t xml:space="preserve"> </w:t>
      </w:r>
    </w:p>
    <w:p w:rsidR="006F6AE3" w:rsidRPr="002F2AD4" w:rsidRDefault="006F6AE3" w:rsidP="00E60767">
      <w:pPr>
        <w:pStyle w:val="Bezodstpw"/>
        <w:spacing w:line="360" w:lineRule="auto"/>
        <w:ind w:firstLine="708"/>
        <w:jc w:val="both"/>
      </w:pPr>
      <w:r w:rsidRPr="002F2AD4">
        <w:t>U podstaw opracowania koncepcji metodologicznej prac nad „Strategią Rozwoju</w:t>
      </w:r>
      <w:r w:rsidR="00625A3A">
        <w:t xml:space="preserve"> Miasta i</w:t>
      </w:r>
      <w:r w:rsidR="00A55DC4">
        <w:t> </w:t>
      </w:r>
      <w:r w:rsidRPr="002F2AD4">
        <w:t xml:space="preserve">Gminy </w:t>
      </w:r>
      <w:r w:rsidR="00625A3A">
        <w:t>Kańczuga</w:t>
      </w:r>
      <w:r w:rsidRPr="002F2AD4">
        <w:t xml:space="preserve"> na lata </w:t>
      </w:r>
      <w:r>
        <w:t>2016</w:t>
      </w:r>
      <w:r w:rsidRPr="002F2AD4">
        <w:t xml:space="preserve">-2022” leży założenie, że proces zarządzania rozwojem </w:t>
      </w:r>
      <w:r w:rsidR="00625A3A">
        <w:t>Miasta i G</w:t>
      </w:r>
      <w:r w:rsidRPr="002F2AD4">
        <w:t>miny musi mieć aktywny charakter i być nastawiony na kreowanie jej przyszłości. Podstawą do tego typu działań jest niniejsza „Strategia”, którą charakteryzuje uwzględnienie trzech równoważnych aspektów: kompleksowość podejścia, orientacja na przyszłość i orientacja na wyniki. „Strategia” zakłada, że rozwój</w:t>
      </w:r>
      <w:r w:rsidR="00625A3A">
        <w:t xml:space="preserve"> Miasta i G</w:t>
      </w:r>
      <w:r w:rsidRPr="002F2AD4">
        <w:t xml:space="preserve">miny </w:t>
      </w:r>
      <w:r w:rsidR="00625A3A">
        <w:t>Kańczuga</w:t>
      </w:r>
      <w:r w:rsidRPr="002F2AD4">
        <w:t xml:space="preserve"> po</w:t>
      </w:r>
      <w:r w:rsidR="00F17FDB">
        <w:t>winna</w:t>
      </w:r>
      <w:r w:rsidRPr="002F2AD4">
        <w:t xml:space="preserve"> p</w:t>
      </w:r>
      <w:r w:rsidR="001E43F8">
        <w:t>rzebiegać w sposób harmonijny w </w:t>
      </w:r>
      <w:r w:rsidRPr="002F2AD4">
        <w:t xml:space="preserve">następujących dziedzinach: </w:t>
      </w:r>
      <w:r w:rsidRPr="0014665A">
        <w:t>społecznej, gospodarczej, infrastrukturalnej, przestrzennej, ekologicznej i kulturowej,</w:t>
      </w:r>
      <w:r w:rsidR="00F17FDB" w:rsidRPr="0014665A">
        <w:t xml:space="preserve"> a </w:t>
      </w:r>
      <w:r w:rsidRPr="0014665A">
        <w:t xml:space="preserve">więc mieć charakter rozwoju zintegrowanego. </w:t>
      </w:r>
      <w:r w:rsidRPr="002F2AD4">
        <w:t xml:space="preserve">Rozwój </w:t>
      </w:r>
      <w:r w:rsidR="00F17FDB">
        <w:t xml:space="preserve">miasta i </w:t>
      </w:r>
      <w:r w:rsidRPr="002F2AD4">
        <w:t>gminy jest niezbędnym warunkiem tworzenia możliwie jak najlepszego środowiska życia dla</w:t>
      </w:r>
      <w:r w:rsidR="00A75232">
        <w:t xml:space="preserve"> </w:t>
      </w:r>
      <w:r w:rsidRPr="002F2AD4">
        <w:t xml:space="preserve">ich mieszkańców, tj. warunków zamieszkania, pracy, obsługi i wypoczynku. Równocześnie należy uwzględnić otoczenie zewnętrzne </w:t>
      </w:r>
      <w:r w:rsidR="00F17FDB">
        <w:t>Miasta i Gminy Kańczuga</w:t>
      </w:r>
      <w:r w:rsidRPr="002F2AD4">
        <w:t>, jej położenie i pozycję względem innych gmin,</w:t>
      </w:r>
      <w:r>
        <w:t xml:space="preserve"> </w:t>
      </w:r>
      <w:r w:rsidRPr="002F2AD4">
        <w:t>z którymi spotyka się ona na polu współpracy i rywalizacji.</w:t>
      </w:r>
    </w:p>
    <w:p w:rsidR="00F17FDB" w:rsidRDefault="006F6AE3" w:rsidP="00AE47EB">
      <w:pPr>
        <w:pStyle w:val="Bezodstpw"/>
        <w:spacing w:line="360" w:lineRule="auto"/>
        <w:ind w:firstLine="360"/>
        <w:jc w:val="both"/>
      </w:pPr>
      <w:r w:rsidRPr="00F2711F">
        <w:t xml:space="preserve">Proces tworzenia niniejszej Strategii Rozwoju </w:t>
      </w:r>
      <w:r w:rsidR="00F17FDB">
        <w:t xml:space="preserve">Miasta i </w:t>
      </w:r>
      <w:r w:rsidRPr="00F2711F">
        <w:t>Gminy był złożony i obejmował kilka faz</w:t>
      </w:r>
      <w:r w:rsidR="00F17FDB">
        <w:t>, wśród których wyróżnić można:</w:t>
      </w:r>
    </w:p>
    <w:p w:rsidR="00F17FDB" w:rsidRDefault="006F6AE3" w:rsidP="00E60E99">
      <w:pPr>
        <w:pStyle w:val="Bezodstpw"/>
        <w:numPr>
          <w:ilvl w:val="0"/>
          <w:numId w:val="103"/>
        </w:numPr>
        <w:spacing w:line="360" w:lineRule="auto"/>
        <w:jc w:val="both"/>
      </w:pPr>
      <w:r w:rsidRPr="00F2711F">
        <w:t>fazę planowania działań polegającą na zapoznaniu się ze wszystkimi aktualnymi dokumentami strategicznymi na poziomie kraju, regionu, powiatu oraz</w:t>
      </w:r>
      <w:r w:rsidR="00F17FDB">
        <w:t xml:space="preserve"> miasta i</w:t>
      </w:r>
      <w:r w:rsidR="001E43F8">
        <w:t xml:space="preserve"> gminy, w </w:t>
      </w:r>
      <w:r w:rsidRPr="00F2711F">
        <w:t xml:space="preserve">ramach której dokonano analizy korelacji między lokalnymi dokumentami, </w:t>
      </w:r>
      <w:r>
        <w:t>a dokumentami wyższego szczebla;</w:t>
      </w:r>
    </w:p>
    <w:p w:rsidR="006F6AE3" w:rsidRPr="00F2711F" w:rsidRDefault="006F6AE3" w:rsidP="00E60E99">
      <w:pPr>
        <w:pStyle w:val="Bezodstpw"/>
        <w:numPr>
          <w:ilvl w:val="0"/>
          <w:numId w:val="103"/>
        </w:numPr>
        <w:spacing w:line="360" w:lineRule="auto"/>
        <w:jc w:val="both"/>
      </w:pPr>
      <w:r w:rsidRPr="00F2711F">
        <w:t>fazę prac przygotowawczych, która obejmowała m.in. czynności związane z diagnozą obecnego stanu gminy oraz wstępną identyfikacją kluczowych problemów, a następnie wyznaczeniem potencjalnych kier</w:t>
      </w:r>
      <w:r>
        <w:t>unków rozwoju gminy na lata 2016-2022;</w:t>
      </w:r>
    </w:p>
    <w:p w:rsidR="006F6AE3" w:rsidRPr="00F2711F" w:rsidRDefault="006F6AE3" w:rsidP="00E60E99">
      <w:pPr>
        <w:pStyle w:val="Bezodstpw"/>
        <w:numPr>
          <w:ilvl w:val="0"/>
          <w:numId w:val="103"/>
        </w:numPr>
        <w:spacing w:line="360" w:lineRule="auto"/>
        <w:jc w:val="both"/>
      </w:pPr>
      <w:r w:rsidRPr="00F2711F">
        <w:t>fazę konsultacji społecznych mającej na celu poznanie oraz hierarchizację celów i potrzeb mieszkańców gminy;</w:t>
      </w:r>
    </w:p>
    <w:p w:rsidR="00F17FDB" w:rsidRDefault="006F6AE3" w:rsidP="00E60E99">
      <w:pPr>
        <w:pStyle w:val="Bezodstpw"/>
        <w:numPr>
          <w:ilvl w:val="0"/>
          <w:numId w:val="103"/>
        </w:numPr>
        <w:spacing w:line="360" w:lineRule="auto"/>
        <w:jc w:val="both"/>
      </w:pPr>
      <w:r w:rsidRPr="00F2711F">
        <w:t>fazę pracy warsztatowej - aktywne planowanie warsztatowe polegające na przeprowadzeniu analizy SWOT oraz wstępnym wyznaczaniu celów strategicznych, opera</w:t>
      </w:r>
      <w:r w:rsidR="00F17FDB">
        <w:t>cyjnych oraz kierunków działań;</w:t>
      </w:r>
    </w:p>
    <w:p w:rsidR="006F6AE3" w:rsidRPr="00F2711F" w:rsidRDefault="006F6AE3" w:rsidP="00E60E99">
      <w:pPr>
        <w:pStyle w:val="Bezodstpw"/>
        <w:numPr>
          <w:ilvl w:val="0"/>
          <w:numId w:val="103"/>
        </w:numPr>
        <w:spacing w:line="360" w:lineRule="auto"/>
        <w:jc w:val="both"/>
      </w:pPr>
      <w:r w:rsidRPr="00F2711F">
        <w:t>fazę analizy warsztatów strategicznych;</w:t>
      </w:r>
    </w:p>
    <w:p w:rsidR="006F6AE3" w:rsidRPr="00F2711F" w:rsidRDefault="006F6AE3" w:rsidP="00E60E99">
      <w:pPr>
        <w:pStyle w:val="Bezodstpw"/>
        <w:numPr>
          <w:ilvl w:val="0"/>
          <w:numId w:val="103"/>
        </w:numPr>
        <w:spacing w:line="360" w:lineRule="auto"/>
        <w:jc w:val="both"/>
      </w:pPr>
      <w:r w:rsidRPr="00F2711F">
        <w:t>fazę ostatecznego wyboru celów strategicznych, operacyjnych, kierunków działań oraz ustaleniu listy inwestycji;</w:t>
      </w:r>
    </w:p>
    <w:p w:rsidR="006F6AE3" w:rsidRPr="00F2711F" w:rsidRDefault="006F6AE3" w:rsidP="00E60E99">
      <w:pPr>
        <w:pStyle w:val="Bezodstpw"/>
        <w:numPr>
          <w:ilvl w:val="0"/>
          <w:numId w:val="103"/>
        </w:numPr>
        <w:spacing w:line="360" w:lineRule="auto"/>
        <w:jc w:val="both"/>
      </w:pPr>
      <w:r w:rsidRPr="00F2711F">
        <w:lastRenderedPageBreak/>
        <w:t>fazę konsultowania i uzgadniania dokumentu strategicznego przed ostatecznym zatwierdzeniem dokumentu przez Radę</w:t>
      </w:r>
      <w:r w:rsidR="00127443">
        <w:t xml:space="preserve"> </w:t>
      </w:r>
      <w:r w:rsidR="00127443" w:rsidRPr="001E43F8">
        <w:t>Miejską</w:t>
      </w:r>
      <w:r w:rsidRPr="00F2711F">
        <w:t>;</w:t>
      </w:r>
    </w:p>
    <w:p w:rsidR="006F6AE3" w:rsidRDefault="006F6AE3" w:rsidP="00E60E99">
      <w:pPr>
        <w:pStyle w:val="Bezodstpw"/>
        <w:numPr>
          <w:ilvl w:val="0"/>
          <w:numId w:val="103"/>
        </w:numPr>
        <w:spacing w:line="360" w:lineRule="auto"/>
        <w:jc w:val="both"/>
      </w:pPr>
      <w:r w:rsidRPr="00F2711F">
        <w:t>fazę zatwierdzenia Strategii Rozwoju</w:t>
      </w:r>
      <w:r w:rsidR="00F17FDB">
        <w:t xml:space="preserve"> Miasta i</w:t>
      </w:r>
      <w:r w:rsidRPr="00F2711F">
        <w:t xml:space="preserve"> Gminy </w:t>
      </w:r>
      <w:r w:rsidR="00F17FDB">
        <w:t>Kańczuga</w:t>
      </w:r>
      <w:r>
        <w:t xml:space="preserve"> na lata 2016-2022</w:t>
      </w:r>
      <w:r w:rsidRPr="00F2711F">
        <w:t>.</w:t>
      </w:r>
    </w:p>
    <w:p w:rsidR="006F6AE3" w:rsidRDefault="006F6AE3" w:rsidP="00E60767">
      <w:pPr>
        <w:pStyle w:val="Bezodstpw"/>
        <w:spacing w:line="360" w:lineRule="auto"/>
        <w:jc w:val="both"/>
      </w:pPr>
    </w:p>
    <w:p w:rsidR="006F6AE3" w:rsidRDefault="006F6AE3" w:rsidP="00AE47EB">
      <w:pPr>
        <w:pStyle w:val="Bezodstpw"/>
        <w:spacing w:line="360" w:lineRule="auto"/>
        <w:ind w:firstLine="360"/>
        <w:jc w:val="both"/>
      </w:pPr>
      <w:r w:rsidRPr="0062000D">
        <w:t xml:space="preserve">Przystępując do budowania </w:t>
      </w:r>
      <w:r>
        <w:t>Strategii Rozwoju</w:t>
      </w:r>
      <w:r w:rsidR="00321F5F">
        <w:t xml:space="preserve"> Miasta i</w:t>
      </w:r>
      <w:r>
        <w:t xml:space="preserve"> Gminy </w:t>
      </w:r>
      <w:r w:rsidR="00321F5F">
        <w:t>Kańczuga</w:t>
      </w:r>
      <w:r w:rsidR="00F17FDB">
        <w:t>, Ze</w:t>
      </w:r>
      <w:r w:rsidR="00AE47EB">
        <w:t>spół Ekspertów w </w:t>
      </w:r>
      <w:r w:rsidR="00F17FDB">
        <w:t>oparciu o </w:t>
      </w:r>
      <w:r w:rsidRPr="0062000D">
        <w:t>posiadane dokumenty oraz wyniki konsultacji społecznych starał się w możliwie jak największym stopniu poznać otoczenie oraz zrozumieć zachodzące w nim procesy. Szczególny nacisk położono na poznanie problemów, potrzeb oraz oczek</w:t>
      </w:r>
      <w:r>
        <w:t xml:space="preserve">iwań mieszkańców </w:t>
      </w:r>
      <w:r w:rsidR="00F17FDB">
        <w:t>Miasta i Gminy Kańczuga</w:t>
      </w:r>
      <w:r>
        <w:t xml:space="preserve">. Do tego celu posłużyło badanie ankietowe mieszkańców oraz spotkania warsztatowe w siedzibie </w:t>
      </w:r>
      <w:r w:rsidR="00AE47EB">
        <w:t>Miasta i </w:t>
      </w:r>
      <w:r w:rsidR="00F17FDB">
        <w:t>Gmina Kańczuga</w:t>
      </w:r>
      <w:r>
        <w:t xml:space="preserve">.  W badaniu wzięło udział </w:t>
      </w:r>
      <w:r w:rsidR="00321F5F" w:rsidRPr="00321F5F">
        <w:t>165</w:t>
      </w:r>
      <w:r w:rsidRPr="00321F5F">
        <w:t xml:space="preserve"> osób </w:t>
      </w:r>
      <w:r>
        <w:t>z terenu</w:t>
      </w:r>
      <w:r w:rsidR="00F17FDB">
        <w:t xml:space="preserve"> Miasta i </w:t>
      </w:r>
      <w:r>
        <w:t xml:space="preserve"> Gminy</w:t>
      </w:r>
      <w:r w:rsidR="00F17FDB">
        <w:t xml:space="preserve"> Kańczuga</w:t>
      </w:r>
      <w:r>
        <w:t>. Analiza ankiet pozwoliła na określenie mocnych i słabych stron</w:t>
      </w:r>
      <w:r w:rsidR="00F17FDB">
        <w:t xml:space="preserve"> miasta i</w:t>
      </w:r>
      <w:r>
        <w:t xml:space="preserve"> gminy, jak również wyznaczenie obszarów priorytetowych dla </w:t>
      </w:r>
      <w:r w:rsidRPr="007F79E3">
        <w:rPr>
          <w:color w:val="000000"/>
        </w:rPr>
        <w:t>jej</w:t>
      </w:r>
      <w:r w:rsidRPr="001A1BDC">
        <w:rPr>
          <w:color w:val="FF0000"/>
        </w:rPr>
        <w:t xml:space="preserve"> </w:t>
      </w:r>
      <w:r>
        <w:t xml:space="preserve">rozwoju. </w:t>
      </w:r>
    </w:p>
    <w:p w:rsidR="005D5B68" w:rsidRDefault="005D5B68" w:rsidP="006F6AE3">
      <w:pPr>
        <w:pStyle w:val="Bezodstpw"/>
        <w:spacing w:line="276" w:lineRule="auto"/>
        <w:jc w:val="both"/>
      </w:pPr>
    </w:p>
    <w:p w:rsidR="005D5B68" w:rsidRDefault="005D5B68" w:rsidP="006F6AE3">
      <w:pPr>
        <w:pStyle w:val="Bezodstpw"/>
        <w:spacing w:line="276" w:lineRule="auto"/>
        <w:jc w:val="both"/>
      </w:pPr>
    </w:p>
    <w:p w:rsidR="005D5B68" w:rsidRDefault="005D5B68" w:rsidP="006F6AE3">
      <w:pPr>
        <w:pStyle w:val="Bezodstpw"/>
        <w:spacing w:line="276" w:lineRule="auto"/>
        <w:jc w:val="both"/>
      </w:pPr>
    </w:p>
    <w:p w:rsidR="005D5B68" w:rsidRDefault="00E60E99" w:rsidP="00E60E99">
      <w:pPr>
        <w:spacing w:after="160" w:line="259" w:lineRule="auto"/>
      </w:pPr>
      <w:r>
        <w:br w:type="page"/>
      </w:r>
    </w:p>
    <w:p w:rsidR="005D5B68" w:rsidRPr="00BE6C9F" w:rsidRDefault="005D5B68" w:rsidP="00AE47EB">
      <w:pPr>
        <w:pStyle w:val="Nagwek1"/>
        <w:spacing w:before="0" w:line="360" w:lineRule="auto"/>
        <w:jc w:val="both"/>
        <w:rPr>
          <w:b/>
          <w:color w:val="auto"/>
          <w:sz w:val="28"/>
          <w:szCs w:val="28"/>
        </w:rPr>
      </w:pPr>
      <w:bookmarkStart w:id="12" w:name="_Toc446053524"/>
      <w:r w:rsidRPr="00BE6C9F">
        <w:rPr>
          <w:b/>
          <w:color w:val="auto"/>
          <w:sz w:val="28"/>
          <w:szCs w:val="28"/>
        </w:rPr>
        <w:lastRenderedPageBreak/>
        <w:t>II. CHARAKTERYSTYKA I DIAGNOZA AKTUALNEGO STANU SPOŁECZNO</w:t>
      </w:r>
      <w:r w:rsidR="00E60767">
        <w:rPr>
          <w:b/>
          <w:color w:val="auto"/>
          <w:sz w:val="28"/>
          <w:szCs w:val="28"/>
        </w:rPr>
        <w:t xml:space="preserve"> </w:t>
      </w:r>
      <w:r w:rsidRPr="00BE6C9F">
        <w:rPr>
          <w:b/>
          <w:color w:val="auto"/>
          <w:sz w:val="28"/>
          <w:szCs w:val="28"/>
        </w:rPr>
        <w:t>-GOSPODARCZEGO GMINY KAŃCZUGA</w:t>
      </w:r>
      <w:bookmarkEnd w:id="12"/>
    </w:p>
    <w:p w:rsidR="005D5B68" w:rsidRPr="00BE6C9F" w:rsidRDefault="005D5B68" w:rsidP="00AE47EB">
      <w:pPr>
        <w:pStyle w:val="Nagwek2"/>
        <w:spacing w:before="0" w:line="360" w:lineRule="auto"/>
        <w:jc w:val="both"/>
        <w:rPr>
          <w:b/>
          <w:color w:val="auto"/>
        </w:rPr>
      </w:pPr>
      <w:bookmarkStart w:id="13" w:name="_Toc446053525"/>
      <w:r w:rsidRPr="00BE6C9F">
        <w:rPr>
          <w:b/>
          <w:color w:val="auto"/>
        </w:rPr>
        <w:t>1. OGÓLNE INFORMACJE O GMINIE</w:t>
      </w:r>
      <w:bookmarkEnd w:id="13"/>
    </w:p>
    <w:p w:rsidR="005D5B68" w:rsidRDefault="005D5B68" w:rsidP="00AE47EB">
      <w:pPr>
        <w:pStyle w:val="Nagwek2"/>
        <w:spacing w:before="0" w:line="360" w:lineRule="auto"/>
        <w:jc w:val="both"/>
        <w:rPr>
          <w:b/>
          <w:color w:val="auto"/>
        </w:rPr>
      </w:pPr>
      <w:bookmarkStart w:id="14" w:name="_Toc446053526"/>
      <w:r w:rsidRPr="00BE6C9F">
        <w:rPr>
          <w:b/>
          <w:color w:val="auto"/>
        </w:rPr>
        <w:t>1.1 KRÓTKA HISTORIA</w:t>
      </w:r>
      <w:bookmarkEnd w:id="14"/>
    </w:p>
    <w:p w:rsidR="00321F5F" w:rsidRPr="00A061A1" w:rsidRDefault="00321F5F" w:rsidP="00E60767">
      <w:pPr>
        <w:pStyle w:val="Bezodstpw"/>
        <w:spacing w:line="360" w:lineRule="auto"/>
        <w:ind w:firstLine="708"/>
        <w:jc w:val="both"/>
      </w:pPr>
      <w:r w:rsidRPr="00A061A1">
        <w:t xml:space="preserve">Dzieje ziem, na których położone są obecnie Miasto i </w:t>
      </w:r>
      <w:r w:rsidR="00C3712B">
        <w:t>miejscowości</w:t>
      </w:r>
      <w:r w:rsidRPr="00A061A1">
        <w:t xml:space="preserve"> gminy Kańczuga sięgają czasów prehistorycznych. Najstarsze znaleziska z tych terenów pochodzą z początku neolitu, czyli młodszej epoki kamiennej. Ówczesna ludność zamieszkująca te ziemie przybyła w terenu dzisiejszych Węgier. Na granicy miasta archeolodzy znaleźli ślady pradawnego osiedla. Znalezi</w:t>
      </w:r>
      <w:r w:rsidR="00721757">
        <w:t>sko to pochodzi z </w:t>
      </w:r>
      <w:r w:rsidRPr="00A061A1">
        <w:t xml:space="preserve">miejscowości Żuklin. Na terenie gminy znaleziono również czekan scytyjski pochodzący sprzed kilku tysięcy lat. Badania archeologiczne dowodzą, że pierwsze osady na tym terenie pochodzą z okresu kultury łużyckiej (ok. 700 r. p. n. e) oraz tzw. kultury przeworskiej (drugi wiek przed narodzeniem Chrystusa).  </w:t>
      </w:r>
    </w:p>
    <w:p w:rsidR="00321F5F" w:rsidRPr="00A061A1" w:rsidRDefault="00321F5F" w:rsidP="00E60767">
      <w:pPr>
        <w:pStyle w:val="Bezodstpw"/>
        <w:spacing w:line="360" w:lineRule="auto"/>
        <w:jc w:val="both"/>
      </w:pPr>
      <w:r w:rsidRPr="00A061A1">
        <w:tab/>
        <w:t>We wczesnym średniowieczu tereny obecnej ziemi przewo</w:t>
      </w:r>
      <w:r w:rsidR="00C3712B">
        <w:t>rskiej były przyczyną sporów mię</w:t>
      </w:r>
      <w:r w:rsidRPr="00A061A1">
        <w:t xml:space="preserve">dzy władcami Polski i Rusi Kijowskiej. Znajdowały się we władaniu Rusi Kijowskiej aż do czasów Kazimierza Wielkiego kiedy to zostały włączone do Polski. Przez ziemie te, przebiegał szlak handlowy z Lwowa do Krakowa, a z północy na południe – „szlak bursztynowy”.    </w:t>
      </w:r>
    </w:p>
    <w:p w:rsidR="00321F5F" w:rsidRPr="00A061A1" w:rsidRDefault="00321F5F" w:rsidP="00E60767">
      <w:pPr>
        <w:pStyle w:val="Bezodstpw"/>
        <w:spacing w:line="360" w:lineRule="auto"/>
        <w:jc w:val="both"/>
      </w:pPr>
      <w:r w:rsidRPr="00A061A1">
        <w:tab/>
        <w:t xml:space="preserve">Tradycja podaje, że nazwa miasta wywodzi się od słowa „kańczug”, czyli słowa pochodzenia tureckiego oznaczającego krótki bicz z rzemieniem. Badania prowadzone nad rozwojem przestrzennym miasta wskazują na to, że w okresie ruskim wieś nazywała się Kańczenków lub Kaczenów. Nazwa jej pochodziła od nazwiska właściciela tych ziem. Wieś, o której mowa dała początek miastu. Koloniści śląscy, którzy osiedli się na terenie nowej osady pod wsią, wywiedli nazwę od „kaczki” – nazywając miejscowość Cansensu. Rozwijając się w XV wieku miasto wchłonęło okoliczne wsie i powstał jeden ośrodek miejski. Nazwę swą zawdzięcza połączeniu dwóch nazw – słowiańskiej i niemieckiej. Tak powstała Kanczuganse. Proces polonizacji doprowadził do zaniku końcówki i powstała nazwa Kańczuga. </w:t>
      </w:r>
    </w:p>
    <w:p w:rsidR="00321F5F" w:rsidRPr="00A061A1" w:rsidRDefault="00321F5F" w:rsidP="00E60767">
      <w:pPr>
        <w:pStyle w:val="Bezodstpw"/>
        <w:spacing w:line="360" w:lineRule="auto"/>
        <w:ind w:firstLine="708"/>
        <w:jc w:val="both"/>
      </w:pPr>
      <w:r w:rsidRPr="00A061A1">
        <w:t>Miasto w pierwszych zapisach źródłowych figuruje jako miasto prywatne. Miasta tego typu nie posiadały swoich herbów tylko używały pieczęci miejskiej godła herbowego swojego dziedzica. Właściciele miasta zmieniali się, dlatego trudno ustalić pochodzenie herbu. Jednakże najwłaściwszym dla Kańczugi był herb książąt Ostrogskich, ponieważ Anna z Kostków Ostrogska była benefaktorką miasta. Książęta Ostrogscy używali podwójnego herbu: św. Jerzy na koniu przebijający smoka, jako ślad swego pochodzenia z rodu ruskich Rurykowiczów i drugi właściwy rodom litewsko-ruskim. Przedstawia on rogaciznę (koniec strzały) końcem ku górze, zawieszoną na części srebrnego dzwonu.</w:t>
      </w:r>
    </w:p>
    <w:p w:rsidR="00321F5F" w:rsidRPr="00A061A1" w:rsidRDefault="00321F5F" w:rsidP="00E60767">
      <w:pPr>
        <w:pStyle w:val="Bezodstpw"/>
        <w:spacing w:line="360" w:lineRule="auto"/>
        <w:ind w:firstLine="708"/>
        <w:jc w:val="both"/>
      </w:pPr>
      <w:r w:rsidRPr="00A061A1">
        <w:t>W dole znajduje się srebrny półksiężyc z różkami ku górze, w środku sześcioramienna gwiazda. Zdaniem H. Polaczkówny, herb Ostrogskich jest starym gmerkiem ruskim, który został upodobniony do kształtów heraldyki polskiej. Miasta bowiem otrzymywały nadwerężone godła dziedziców. Owe nadwerężenie polegało na zmianie jakiegoś elementu lub barwy w oryginalnym herbie.</w:t>
      </w:r>
      <w:r w:rsidRPr="00A061A1">
        <w:tab/>
      </w:r>
    </w:p>
    <w:p w:rsidR="00321F5F" w:rsidRPr="00A061A1" w:rsidRDefault="00321F5F" w:rsidP="00E60767">
      <w:pPr>
        <w:pStyle w:val="Bezodstpw"/>
        <w:spacing w:line="360" w:lineRule="auto"/>
        <w:jc w:val="both"/>
      </w:pPr>
      <w:r w:rsidRPr="00A061A1">
        <w:lastRenderedPageBreak/>
        <w:tab/>
        <w:t xml:space="preserve">Historia miasta jest nierozerwalnie związana z dziejami rodów, które były jej właścicielami. Pileccy, Odrowążowie, Ostrogscy, Lubomirscy, Sanguszkowie i Kellermanowie to nazwiska, które na zawsze wpisały się w historię tych ziem. Kańczuga powstała jako osada w 1340 roku, a prawa miejskie otrzymała za panowania Władysława Jagiełły. Miało to miejsce między 1340 a 1434 rokiem. Założycielem miasta był według tradycji Otto z Pilczy, herbu Topór. Był on wówczas właścicielem Łańcuta i wielu innych dóbr. Król Polski w 1417 roku podjął za żonę córkę Ottona z Pilczy – Elżbietę, wdowę po Wincentym z Granowa herbu Leliwa. Synowie Elżbiety przyjęli nazwisko Pileccy i stali się dziedzicami Kańczugi aż do połowy XVI wieku. Kolejnym właścicielem tych ziem został wojewoda podolski Stanisław Odrowąż, następnie na krótki okres czasu przeszła ona w ręce Kostków a później Ostrogskich. Kańczugę na własność otrzymała najstarsza córka Anny z Kostków i Aleksandra Ostrogskiego. W wyniku jej małżeństwa z wojewodą krakowskim Stanisławem Lubomirskim miasto znalazło się przez sto lat w posiadaniu Lubomirskich. </w:t>
      </w:r>
    </w:p>
    <w:p w:rsidR="00C3712B" w:rsidRDefault="00321F5F" w:rsidP="00C3712B">
      <w:pPr>
        <w:pStyle w:val="Bezodstpw"/>
        <w:spacing w:line="360" w:lineRule="auto"/>
        <w:ind w:firstLine="708"/>
        <w:jc w:val="both"/>
      </w:pPr>
      <w:r w:rsidRPr="00A061A1">
        <w:t xml:space="preserve">W 1720 roku zmarła ostatnia z Lubomirskich – Aleksandra Dominika, którą całą swoją fortunę przekazała siostrze Mariannie, żonie Pawła Karola Sanguszki. Sanguszkowie byli właścicielami Kańczugi aż do końca XVIII wieku. W roku 1830 jej dziedzicem został Józef Żebrowski, a w 1872 r. Edward Kellermann. Na początku XVI wieku miasteczko uległo zniszczeniu. Dokumenty królewskie wspominają, iż na ziemie te napadli Turcy  i Tatarzy. Król w związku z tym zwolnił miasto z płacenia podatków przez okres 10 lat. Mikołaj Pilecki pragnąc zwiększyć dochody nadał miastu w 1523 r. prawo magdeburskie. Pozwalało mu ono na wolny wyrąb lasu i połów ryb, wprowadził dwa </w:t>
      </w:r>
      <w:r w:rsidR="00AE06DD">
        <w:t>jarmarki i </w:t>
      </w:r>
      <w:r w:rsidR="00721757">
        <w:t>cotygodniowe targi w </w:t>
      </w:r>
      <w:r w:rsidRPr="00A061A1">
        <w:t>soboty. Dochody z jarmarków przeznacza</w:t>
      </w:r>
      <w:r w:rsidR="00AE06DD">
        <w:t>ne były na potrzeby miasta, a z </w:t>
      </w:r>
      <w:r w:rsidRPr="00A061A1">
        <w:t>targów dla dziedzica.</w:t>
      </w:r>
    </w:p>
    <w:p w:rsidR="00C3712B" w:rsidRPr="00C3712B" w:rsidRDefault="00C3712B" w:rsidP="00C3712B">
      <w:pPr>
        <w:pStyle w:val="Bezodstpw"/>
        <w:spacing w:line="360" w:lineRule="auto"/>
        <w:ind w:firstLine="708"/>
        <w:jc w:val="both"/>
      </w:pPr>
    </w:p>
    <w:p w:rsidR="005D5B68" w:rsidRDefault="005D5B68" w:rsidP="00775841">
      <w:pPr>
        <w:pStyle w:val="Nagwek2"/>
        <w:spacing w:before="0" w:line="360" w:lineRule="auto"/>
        <w:jc w:val="both"/>
        <w:rPr>
          <w:b/>
          <w:color w:val="auto"/>
        </w:rPr>
      </w:pPr>
      <w:bookmarkStart w:id="15" w:name="_Toc446053527"/>
      <w:r w:rsidRPr="00BE6C9F">
        <w:rPr>
          <w:b/>
          <w:color w:val="auto"/>
        </w:rPr>
        <w:t>1.2 POŁOŻENIE GEOGRAFICZNE I RELACJE ZEWN</w:t>
      </w:r>
      <w:r w:rsidR="00C22629" w:rsidRPr="00BE6C9F">
        <w:rPr>
          <w:b/>
          <w:color w:val="auto"/>
        </w:rPr>
        <w:t>Ę</w:t>
      </w:r>
      <w:r w:rsidR="00984264" w:rsidRPr="00BE6C9F">
        <w:rPr>
          <w:b/>
          <w:color w:val="auto"/>
        </w:rPr>
        <w:t>TRZNE</w:t>
      </w:r>
      <w:bookmarkEnd w:id="15"/>
    </w:p>
    <w:p w:rsidR="00321F5F" w:rsidRDefault="00321F5F" w:rsidP="00E60767">
      <w:pPr>
        <w:spacing w:line="360" w:lineRule="auto"/>
        <w:ind w:firstLine="708"/>
        <w:jc w:val="both"/>
      </w:pPr>
      <w:r w:rsidRPr="00A061A1">
        <w:t>Miasto i Gmina Kańczuga znajduje się w środkowo-wschodniej części województwa podkarpackiego i jest jedną z 29 gmin miejsko-wiejskich. Gmina na</w:t>
      </w:r>
      <w:r w:rsidR="00AE06DD">
        <w:t>leży do powiatu przeworskiego i </w:t>
      </w:r>
      <w:r w:rsidR="00E60E99">
        <w:t>jest jedną z jego 11 </w:t>
      </w:r>
      <w:r w:rsidRPr="00A061A1">
        <w:t>jednostek terytorialnych. Od północy graniczy z gminami Gać i Przeworsk (powiat przeworski), od wschodu z gminami Zarzecze (powiat przeworski) i Pruchnik (powiat jarosławski), od</w:t>
      </w:r>
      <w:r w:rsidR="00E60E99">
        <w:t xml:space="preserve"> strony południowej z miastem i </w:t>
      </w:r>
      <w:r w:rsidRPr="00A061A1">
        <w:t>gminą Dubiecko (powiat przemy</w:t>
      </w:r>
      <w:r w:rsidR="00AE06DD">
        <w:t>ski) a od zachodu z </w:t>
      </w:r>
      <w:r w:rsidRPr="00A061A1">
        <w:t xml:space="preserve">gminą Jawornik Polski (powiat przeworski) i Markowa (powiat łańcucki). </w:t>
      </w:r>
    </w:p>
    <w:p w:rsidR="00C3712B" w:rsidRDefault="00C3712B" w:rsidP="00E60767">
      <w:pPr>
        <w:spacing w:line="360" w:lineRule="auto"/>
        <w:ind w:firstLine="708"/>
        <w:jc w:val="both"/>
      </w:pPr>
    </w:p>
    <w:p w:rsidR="00C3712B" w:rsidRDefault="00C3712B" w:rsidP="00E60767">
      <w:pPr>
        <w:spacing w:line="360" w:lineRule="auto"/>
        <w:ind w:firstLine="708"/>
        <w:jc w:val="both"/>
      </w:pPr>
    </w:p>
    <w:p w:rsidR="00C3712B" w:rsidRPr="00A061A1" w:rsidRDefault="00C3712B" w:rsidP="00E60767">
      <w:pPr>
        <w:spacing w:line="360" w:lineRule="auto"/>
        <w:ind w:firstLine="708"/>
        <w:jc w:val="both"/>
      </w:pPr>
    </w:p>
    <w:p w:rsidR="00E60E99" w:rsidRDefault="00E60E99">
      <w:pPr>
        <w:spacing w:after="160" w:line="259" w:lineRule="auto"/>
      </w:pPr>
      <w:r>
        <w:br w:type="page"/>
      </w:r>
    </w:p>
    <w:p w:rsidR="00980EE0" w:rsidRPr="00980EE0" w:rsidRDefault="00980EE0" w:rsidP="00980EE0">
      <w:pPr>
        <w:jc w:val="center"/>
      </w:pPr>
      <w:bookmarkStart w:id="16" w:name="_Toc446053446"/>
      <w:r w:rsidRPr="00980EE0">
        <w:lastRenderedPageBreak/>
        <w:t xml:space="preserve">Mapa </w:t>
      </w:r>
      <w:fldSimple w:instr=" SEQ Mapa \* ARABIC ">
        <w:r w:rsidR="004206BA">
          <w:rPr>
            <w:noProof/>
          </w:rPr>
          <w:t>1</w:t>
        </w:r>
      </w:fldSimple>
      <w:r w:rsidRPr="00980EE0">
        <w:t xml:space="preserve"> Miasto i Gmina Kańczuga na tle powiatu przeworskiego</w:t>
      </w:r>
      <w:bookmarkEnd w:id="16"/>
    </w:p>
    <w:p w:rsidR="00980EE0" w:rsidRDefault="00321F5F" w:rsidP="00980EE0">
      <w:pPr>
        <w:keepNext/>
        <w:spacing w:line="240" w:lineRule="auto"/>
        <w:jc w:val="center"/>
      </w:pPr>
      <w:r w:rsidRPr="00A061A1">
        <w:rPr>
          <w:noProof/>
          <w:lang w:eastAsia="pl-PL"/>
        </w:rPr>
        <w:drawing>
          <wp:inline distT="0" distB="0" distL="0" distR="0" wp14:anchorId="4EE0C07F" wp14:editId="1F45A593">
            <wp:extent cx="3001347" cy="3510951"/>
            <wp:effectExtent l="0" t="0" r="889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4894" cy="3538496"/>
                    </a:xfrm>
                    <a:prstGeom prst="rect">
                      <a:avLst/>
                    </a:prstGeom>
                    <a:noFill/>
                    <a:ln>
                      <a:noFill/>
                    </a:ln>
                  </pic:spPr>
                </pic:pic>
              </a:graphicData>
            </a:graphic>
          </wp:inline>
        </w:drawing>
      </w:r>
    </w:p>
    <w:p w:rsidR="00321F5F" w:rsidRPr="00AE06DD" w:rsidRDefault="00321F5F" w:rsidP="00321F5F">
      <w:pPr>
        <w:spacing w:line="240" w:lineRule="auto"/>
        <w:jc w:val="center"/>
        <w:rPr>
          <w:sz w:val="20"/>
          <w:szCs w:val="20"/>
        </w:rPr>
      </w:pPr>
      <w:r w:rsidRPr="00AE06DD">
        <w:rPr>
          <w:sz w:val="20"/>
          <w:szCs w:val="20"/>
        </w:rPr>
        <w:t xml:space="preserve">Źródło: Urząd Miasta i Gminy </w:t>
      </w:r>
      <w:r w:rsidR="00B82447" w:rsidRPr="00AE06DD">
        <w:rPr>
          <w:sz w:val="20"/>
          <w:szCs w:val="20"/>
        </w:rPr>
        <w:t xml:space="preserve"> w Kańczudze </w:t>
      </w:r>
    </w:p>
    <w:p w:rsidR="00321F5F" w:rsidRPr="00A061A1" w:rsidRDefault="00321F5F" w:rsidP="00321F5F">
      <w:pPr>
        <w:spacing w:line="360" w:lineRule="auto"/>
        <w:jc w:val="center"/>
      </w:pPr>
    </w:p>
    <w:p w:rsidR="00321F5F" w:rsidRPr="00A061A1" w:rsidRDefault="00321F5F" w:rsidP="00321F5F">
      <w:pPr>
        <w:spacing w:after="0" w:line="360" w:lineRule="auto"/>
        <w:ind w:firstLine="709"/>
        <w:jc w:val="both"/>
      </w:pPr>
      <w:r w:rsidRPr="00A061A1">
        <w:t xml:space="preserve">W stosunku do województwa podkarpackiego gmina obejmuje 0.59% jego powierzchni ogólnej, natomiast w stosunku do powiatu przeworskiego 15% </w:t>
      </w:r>
      <w:r w:rsidR="00E60767">
        <w:t>(gmina jest 3 co do wielkości w </w:t>
      </w:r>
      <w:r w:rsidRPr="00A061A1">
        <w:t xml:space="preserve">powiecie). Kańczuga jest najbardziej rozbudowaną jednostką powiatu przeworskiego. </w:t>
      </w:r>
    </w:p>
    <w:p w:rsidR="00321F5F" w:rsidRPr="00A061A1" w:rsidRDefault="00321F5F" w:rsidP="00321F5F">
      <w:pPr>
        <w:spacing w:after="0" w:line="360" w:lineRule="auto"/>
        <w:ind w:firstLine="709"/>
        <w:jc w:val="both"/>
      </w:pPr>
      <w:r w:rsidRPr="00A061A1">
        <w:t xml:space="preserve">Pod względem administracyjnym gminę tworzy miasto Kańczuga oraz 14 </w:t>
      </w:r>
      <w:r w:rsidR="00334B33">
        <w:t>miejscowości</w:t>
      </w:r>
      <w:r w:rsidRPr="00A061A1">
        <w:t xml:space="preserve">: Krzeczowice, Siedleczka, Sietesz, Rączyna, Medynia Kańczucka, Łopuszka Wielka, Łopuszka Mała, Lipnik, Żuklin, Bóbrka Kańczucka, Chodakówka, Niżatyce, Pantalowice i Wola Rzeplińska. Głównym centrum gminy i siedzibą jej samorządu jest miasto Kańczuga spełniające rolę administracyjną, usługową i przemysłową dla okolicznych miejscowości. Miasto położone jest w centralnej części gminy nad rzeką Mleczką, </w:t>
      </w:r>
      <w:smartTag w:uri="urn:schemas-microsoft-com:office:smarttags" w:element="metricconverter">
        <w:smartTagPr>
          <w:attr w:name="ProductID" w:val="12 km"/>
        </w:smartTagPr>
        <w:r w:rsidRPr="00A061A1">
          <w:t>12 km</w:t>
        </w:r>
      </w:smartTag>
      <w:r w:rsidRPr="00A061A1">
        <w:t xml:space="preserve"> od Przeworska (siedziby powiatu), </w:t>
      </w:r>
      <w:smartTag w:uri="urn:schemas-microsoft-com:office:smarttags" w:element="metricconverter">
        <w:smartTagPr>
          <w:attr w:name="ProductID" w:val="18 km"/>
        </w:smartTagPr>
        <w:r w:rsidRPr="00A061A1">
          <w:t>18 km</w:t>
        </w:r>
      </w:smartTag>
      <w:r w:rsidRPr="00A061A1">
        <w:t xml:space="preserve"> od Łańcuta,  </w:t>
      </w:r>
      <w:smartTag w:uri="urn:schemas-microsoft-com:office:smarttags" w:element="metricconverter">
        <w:smartTagPr>
          <w:attr w:name="ProductID" w:val="34 km"/>
        </w:smartTagPr>
        <w:r w:rsidRPr="00A061A1">
          <w:t>34 km</w:t>
        </w:r>
      </w:smartTag>
      <w:r w:rsidRPr="00A061A1">
        <w:t xml:space="preserve"> od miasta Rzeszów (siedziby władz wojewódzkich) oraz </w:t>
      </w:r>
      <w:smartTag w:uri="urn:schemas-microsoft-com:office:smarttags" w:element="metricconverter">
        <w:smartTagPr>
          <w:attr w:name="ProductID" w:val="42 km"/>
        </w:smartTagPr>
        <w:r w:rsidRPr="00A061A1">
          <w:t>42 km</w:t>
        </w:r>
      </w:smartTag>
      <w:r w:rsidRPr="00A061A1">
        <w:t xml:space="preserve"> od Przemyśla, równie ważnego jak Rzeszów wielkomie</w:t>
      </w:r>
      <w:r w:rsidR="00E60E99">
        <w:t>jskiego ośrodka przemysłowego i </w:t>
      </w:r>
      <w:r w:rsidRPr="00A061A1">
        <w:t xml:space="preserve">regionalnego. </w:t>
      </w:r>
    </w:p>
    <w:p w:rsidR="00321F5F" w:rsidRPr="00A061A1" w:rsidRDefault="00321F5F" w:rsidP="00321F5F">
      <w:pPr>
        <w:spacing w:after="0" w:line="360" w:lineRule="auto"/>
        <w:ind w:firstLine="709"/>
        <w:jc w:val="both"/>
      </w:pPr>
    </w:p>
    <w:p w:rsidR="00E60E99" w:rsidRDefault="00E60E99">
      <w:pPr>
        <w:spacing w:after="160" w:line="259" w:lineRule="auto"/>
      </w:pPr>
      <w:r>
        <w:br w:type="page"/>
      </w:r>
    </w:p>
    <w:p w:rsidR="00980EE0" w:rsidRPr="00A061A1" w:rsidRDefault="00980EE0" w:rsidP="00980EE0">
      <w:pPr>
        <w:spacing w:after="0" w:line="360" w:lineRule="auto"/>
        <w:jc w:val="center"/>
      </w:pPr>
      <w:bookmarkStart w:id="17" w:name="_Toc446053447"/>
      <w:r>
        <w:lastRenderedPageBreak/>
        <w:t xml:space="preserve">Mapa </w:t>
      </w:r>
      <w:fldSimple w:instr=" SEQ Mapa \* ARABIC ">
        <w:r w:rsidR="004206BA">
          <w:rPr>
            <w:noProof/>
          </w:rPr>
          <w:t>2</w:t>
        </w:r>
      </w:fldSimple>
      <w:r w:rsidRPr="00980EE0">
        <w:t xml:space="preserve"> </w:t>
      </w:r>
      <w:r w:rsidRPr="00A061A1">
        <w:t>Miasto i Gmina Kańczuga na tle województwa podkarpackiego</w:t>
      </w:r>
      <w:bookmarkEnd w:id="17"/>
    </w:p>
    <w:p w:rsidR="00980EE0" w:rsidRDefault="00321F5F" w:rsidP="00980EE0">
      <w:pPr>
        <w:keepNext/>
        <w:spacing w:after="0" w:line="240" w:lineRule="auto"/>
        <w:jc w:val="center"/>
      </w:pPr>
      <w:r w:rsidRPr="00A061A1">
        <w:rPr>
          <w:noProof/>
          <w:lang w:eastAsia="pl-PL"/>
        </w:rPr>
        <w:drawing>
          <wp:inline distT="0" distB="0" distL="0" distR="0" wp14:anchorId="6DB3D807" wp14:editId="27736C65">
            <wp:extent cx="3958362" cy="4562475"/>
            <wp:effectExtent l="0" t="0" r="444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7838" cy="4596450"/>
                    </a:xfrm>
                    <a:prstGeom prst="rect">
                      <a:avLst/>
                    </a:prstGeom>
                    <a:noFill/>
                    <a:ln>
                      <a:noFill/>
                    </a:ln>
                  </pic:spPr>
                </pic:pic>
              </a:graphicData>
            </a:graphic>
          </wp:inline>
        </w:drawing>
      </w:r>
    </w:p>
    <w:p w:rsidR="00321F5F" w:rsidRPr="00A061A1" w:rsidRDefault="00321F5F" w:rsidP="00321F5F">
      <w:pPr>
        <w:spacing w:after="0" w:line="240" w:lineRule="auto"/>
        <w:jc w:val="center"/>
        <w:rPr>
          <w:sz w:val="8"/>
          <w:szCs w:val="8"/>
        </w:rPr>
      </w:pPr>
    </w:p>
    <w:p w:rsidR="00321F5F" w:rsidRPr="00A061A1" w:rsidRDefault="00321F5F" w:rsidP="00321F5F">
      <w:pPr>
        <w:spacing w:after="0" w:line="240" w:lineRule="auto"/>
        <w:jc w:val="center"/>
        <w:rPr>
          <w:sz w:val="20"/>
          <w:szCs w:val="20"/>
        </w:rPr>
      </w:pPr>
      <w:r w:rsidRPr="00A061A1">
        <w:rPr>
          <w:sz w:val="20"/>
          <w:szCs w:val="20"/>
        </w:rPr>
        <w:t xml:space="preserve">Źródło: </w:t>
      </w:r>
      <w:r w:rsidR="009751BE">
        <w:rPr>
          <w:sz w:val="20"/>
          <w:szCs w:val="20"/>
        </w:rPr>
        <w:t xml:space="preserve">Urząd Miasta i Gminy w Kańczudze </w:t>
      </w:r>
      <w:r w:rsidRPr="00A061A1">
        <w:rPr>
          <w:sz w:val="20"/>
          <w:szCs w:val="20"/>
        </w:rPr>
        <w:t xml:space="preserve"> </w:t>
      </w:r>
    </w:p>
    <w:p w:rsidR="00321F5F" w:rsidRPr="00A061A1" w:rsidRDefault="00321F5F" w:rsidP="00321F5F">
      <w:pPr>
        <w:spacing w:after="0" w:line="360" w:lineRule="auto"/>
        <w:ind w:firstLine="708"/>
        <w:jc w:val="both"/>
        <w:rPr>
          <w:rFonts w:cs="Arial"/>
        </w:rPr>
      </w:pPr>
    </w:p>
    <w:p w:rsidR="00321F5F" w:rsidRPr="00A061A1" w:rsidRDefault="00321F5F" w:rsidP="00321F5F">
      <w:pPr>
        <w:spacing w:after="0" w:line="360" w:lineRule="auto"/>
        <w:ind w:firstLine="708"/>
        <w:jc w:val="both"/>
      </w:pPr>
      <w:r w:rsidRPr="00A061A1">
        <w:rPr>
          <w:rFonts w:cs="Arial"/>
        </w:rPr>
        <w:t>Ze względu na bliskość usytuowania w stosunku do drogi o niezwykle ważnym znaczeniu krajowym i międzynarodowym (DK4, E40), biegnącej do przejśc</w:t>
      </w:r>
      <w:r w:rsidR="00E60767">
        <w:rPr>
          <w:rFonts w:cs="Arial"/>
        </w:rPr>
        <w:t>ia międzynarodowego z Ukrainą w </w:t>
      </w:r>
      <w:r w:rsidRPr="00A061A1">
        <w:rPr>
          <w:rFonts w:cs="Arial"/>
        </w:rPr>
        <w:t>Korczowej oraz bliskość usytuowania w stosunku do ważnego węzła kolejowego w Przeworsku (połączenia kolejowe relacji: Szczecin-Wrocław-Katowice-Kraków-Przemyśl-Kijów, połączen</w:t>
      </w:r>
      <w:r w:rsidR="00721757">
        <w:rPr>
          <w:rFonts w:cs="Arial"/>
        </w:rPr>
        <w:t xml:space="preserve">ie </w:t>
      </w:r>
      <w:r w:rsidR="00E60767">
        <w:rPr>
          <w:rFonts w:cs="Arial"/>
        </w:rPr>
        <w:t>z </w:t>
      </w:r>
      <w:r w:rsidRPr="00A061A1">
        <w:rPr>
          <w:rFonts w:cs="Arial"/>
        </w:rPr>
        <w:t>Lublinem i Bełżcem), gmina jest łatwo dostępna zarówno dla turystów jak i przedsiębiorców. Ponadto dogodny dojazd do miejscowości i do znajdujących się w nich zabytków zapewnia pokrycie terenu gminy siecią dróg lokalnych oraz przebiegająca przez gminę trasa kolejki wąskotorowej.</w:t>
      </w:r>
    </w:p>
    <w:p w:rsidR="00321F5F" w:rsidRPr="00A061A1" w:rsidRDefault="00321F5F" w:rsidP="00321F5F">
      <w:pPr>
        <w:spacing w:after="0" w:line="360" w:lineRule="auto"/>
        <w:jc w:val="both"/>
        <w:rPr>
          <w:highlight w:val="yellow"/>
        </w:rPr>
      </w:pPr>
    </w:p>
    <w:p w:rsidR="00321F5F" w:rsidRPr="00A061A1" w:rsidRDefault="00321F5F" w:rsidP="00321F5F">
      <w:pPr>
        <w:jc w:val="both"/>
        <w:rPr>
          <w:highlight w:val="yellow"/>
        </w:rPr>
      </w:pPr>
    </w:p>
    <w:p w:rsidR="00321F5F" w:rsidRPr="00A061A1" w:rsidRDefault="00321F5F" w:rsidP="00321F5F">
      <w:pPr>
        <w:jc w:val="center"/>
        <w:rPr>
          <w:highlight w:val="yellow"/>
        </w:rPr>
      </w:pPr>
    </w:p>
    <w:p w:rsidR="00E6236A" w:rsidRDefault="00E6236A">
      <w:pPr>
        <w:spacing w:after="160" w:line="259" w:lineRule="auto"/>
        <w:rPr>
          <w:rFonts w:ascii="Times New Roman" w:hAnsi="Times New Roman"/>
          <w:b/>
          <w:bCs/>
          <w:smallCaps/>
          <w:color w:val="44546A" w:themeColor="text2"/>
          <w:spacing w:val="10"/>
          <w:sz w:val="18"/>
          <w:szCs w:val="18"/>
        </w:rPr>
      </w:pPr>
      <w:r>
        <w:br w:type="page"/>
      </w:r>
    </w:p>
    <w:p w:rsidR="00321F5F" w:rsidRPr="00E6236A" w:rsidRDefault="00E6236A" w:rsidP="00E6236A">
      <w:pPr>
        <w:jc w:val="center"/>
      </w:pPr>
      <w:bookmarkStart w:id="18" w:name="_Toc446053448"/>
      <w:r w:rsidRPr="00E6236A">
        <w:lastRenderedPageBreak/>
        <w:t xml:space="preserve">Mapa </w:t>
      </w:r>
      <w:fldSimple w:instr=" SEQ Mapa \* ARABIC ">
        <w:r w:rsidR="004206BA">
          <w:rPr>
            <w:noProof/>
          </w:rPr>
          <w:t>3</w:t>
        </w:r>
      </w:fldSimple>
      <w:r w:rsidRPr="00E6236A">
        <w:t xml:space="preserve"> </w:t>
      </w:r>
      <w:r w:rsidR="00321F5F" w:rsidRPr="00E6236A">
        <w:t>Miasto i Gmina Kańczuga</w:t>
      </w:r>
      <w:bookmarkEnd w:id="18"/>
    </w:p>
    <w:p w:rsidR="00980EE0" w:rsidRDefault="00321F5F" w:rsidP="00980EE0">
      <w:pPr>
        <w:keepNext/>
        <w:spacing w:after="0" w:line="240" w:lineRule="auto"/>
        <w:jc w:val="center"/>
      </w:pPr>
      <w:r w:rsidRPr="00A061A1">
        <w:rPr>
          <w:rFonts w:cs="Arial"/>
          <w:i/>
          <w:iCs/>
          <w:noProof/>
          <w:lang w:eastAsia="pl-PL"/>
        </w:rPr>
        <w:drawing>
          <wp:inline distT="0" distB="0" distL="0" distR="0" wp14:anchorId="1D4766BF" wp14:editId="573D6A9A">
            <wp:extent cx="4799079" cy="4684143"/>
            <wp:effectExtent l="0" t="0" r="1905" b="2540"/>
            <wp:docPr id="57" name="Obraz 57" descr="mapa_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gmi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4269" cy="4708730"/>
                    </a:xfrm>
                    <a:prstGeom prst="rect">
                      <a:avLst/>
                    </a:prstGeom>
                    <a:noFill/>
                    <a:ln>
                      <a:noFill/>
                    </a:ln>
                  </pic:spPr>
                </pic:pic>
              </a:graphicData>
            </a:graphic>
          </wp:inline>
        </w:drawing>
      </w:r>
    </w:p>
    <w:p w:rsidR="00321F5F" w:rsidRPr="00A061A1" w:rsidRDefault="00321F5F" w:rsidP="00321F5F">
      <w:pPr>
        <w:spacing w:after="0" w:line="360" w:lineRule="auto"/>
        <w:jc w:val="center"/>
        <w:rPr>
          <w:sz w:val="20"/>
          <w:szCs w:val="20"/>
        </w:rPr>
      </w:pPr>
      <w:r w:rsidRPr="00A061A1">
        <w:rPr>
          <w:sz w:val="20"/>
          <w:szCs w:val="20"/>
        </w:rPr>
        <w:t xml:space="preserve">Źródło: </w:t>
      </w:r>
      <w:r w:rsidR="009751BE">
        <w:rPr>
          <w:sz w:val="20"/>
          <w:szCs w:val="20"/>
        </w:rPr>
        <w:t xml:space="preserve">Urząd Miasta i Gminy w Kańczudze </w:t>
      </w:r>
    </w:p>
    <w:p w:rsidR="00321F5F" w:rsidRPr="00321F5F" w:rsidRDefault="00321F5F" w:rsidP="00321F5F"/>
    <w:p w:rsidR="00B73079" w:rsidRDefault="00B73079" w:rsidP="00775841">
      <w:pPr>
        <w:pStyle w:val="Nagwek2"/>
        <w:spacing w:before="0" w:line="360" w:lineRule="auto"/>
        <w:jc w:val="both"/>
        <w:rPr>
          <w:b/>
          <w:color w:val="auto"/>
        </w:rPr>
      </w:pPr>
      <w:bookmarkStart w:id="19" w:name="_Toc446053528"/>
      <w:r w:rsidRPr="00BE6C9F">
        <w:rPr>
          <w:b/>
          <w:color w:val="auto"/>
        </w:rPr>
        <w:t>1.3 WIELKOŚĆ I PODZIAŁ ADMINISTRACYJNY</w:t>
      </w:r>
      <w:bookmarkEnd w:id="19"/>
    </w:p>
    <w:p w:rsidR="00321F5F" w:rsidRPr="00A061A1" w:rsidRDefault="00321F5F" w:rsidP="00321F5F">
      <w:pPr>
        <w:spacing w:after="0" w:line="360" w:lineRule="auto"/>
        <w:ind w:firstLine="360"/>
        <w:jc w:val="both"/>
      </w:pPr>
      <w:r w:rsidRPr="00A061A1">
        <w:t>Miasto i Gmina Kańczuga administracyjnie należy do powiatu przeworskiego. Powiat przeworski zajmuje środkowo-wschodnie tereny województwa podkarpackiego. Powierzchnia gminy wynosi 104,93 km</w:t>
      </w:r>
      <w:r w:rsidRPr="00A061A1">
        <w:rPr>
          <w:vertAlign w:val="superscript"/>
        </w:rPr>
        <w:t>2</w:t>
      </w:r>
      <w:r w:rsidRPr="00A061A1">
        <w:t xml:space="preserve"> i zamieszkuje ją wg danych </w:t>
      </w:r>
      <w:r w:rsidRPr="00705314">
        <w:t>demo</w:t>
      </w:r>
      <w:r w:rsidR="00705314" w:rsidRPr="00705314">
        <w:t>graficznych - stan na 31.12.2015</w:t>
      </w:r>
      <w:r w:rsidRPr="00705314">
        <w:t>r.  12</w:t>
      </w:r>
      <w:r w:rsidR="00705314" w:rsidRPr="00705314">
        <w:t xml:space="preserve"> 638</w:t>
      </w:r>
      <w:r w:rsidRPr="00705314">
        <w:t xml:space="preserve"> mieszkańców. </w:t>
      </w:r>
      <w:r w:rsidRPr="00A061A1">
        <w:t>W skład gminy wchodzą:</w:t>
      </w:r>
    </w:p>
    <w:p w:rsidR="00321F5F" w:rsidRPr="00A061A1" w:rsidRDefault="00321F5F" w:rsidP="00064130">
      <w:pPr>
        <w:pStyle w:val="Akapitzlist"/>
        <w:numPr>
          <w:ilvl w:val="0"/>
          <w:numId w:val="8"/>
        </w:numPr>
        <w:spacing w:after="0" w:line="360" w:lineRule="auto"/>
        <w:jc w:val="both"/>
      </w:pPr>
      <w:r w:rsidRPr="00A061A1">
        <w:t>Miasto Kańczuga - 7,54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Bóbrka Kańczucka - 2,63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Chodakówka - 3,13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Krzeczowice - 7,83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Lipnik - 2,09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Łopuszka Mała - 3,37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Łopuszka Wielka - 19,29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Medynia Kańczucka - 2,01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Niżatyce – 3,73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lastRenderedPageBreak/>
        <w:t>Pantalowice – 11,42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Rączyna – 10,02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Siedleczka – 7,39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Sietesz - 18,12 km</w:t>
      </w:r>
      <w:r w:rsidRPr="00A061A1">
        <w:rPr>
          <w:vertAlign w:val="superscript"/>
        </w:rPr>
        <w:t>2</w:t>
      </w:r>
    </w:p>
    <w:p w:rsidR="00321F5F" w:rsidRPr="00A061A1" w:rsidRDefault="00321F5F" w:rsidP="00064130">
      <w:pPr>
        <w:pStyle w:val="Akapitzlist"/>
        <w:numPr>
          <w:ilvl w:val="0"/>
          <w:numId w:val="8"/>
        </w:numPr>
        <w:spacing w:after="0" w:line="360" w:lineRule="auto"/>
        <w:jc w:val="both"/>
      </w:pPr>
      <w:r w:rsidRPr="00A061A1">
        <w:t>Wola Rzeplińska – 1,83 km</w:t>
      </w:r>
      <w:r w:rsidRPr="00A061A1">
        <w:rPr>
          <w:vertAlign w:val="superscript"/>
        </w:rPr>
        <w:t>2</w:t>
      </w:r>
    </w:p>
    <w:p w:rsidR="00321F5F" w:rsidRPr="00CE5991" w:rsidRDefault="00321F5F" w:rsidP="00CE5991">
      <w:pPr>
        <w:pStyle w:val="Akapitzlist"/>
        <w:numPr>
          <w:ilvl w:val="0"/>
          <w:numId w:val="8"/>
        </w:numPr>
        <w:spacing w:after="0" w:line="360" w:lineRule="auto"/>
        <w:jc w:val="both"/>
      </w:pPr>
      <w:r w:rsidRPr="00A061A1">
        <w:t>Żuklin – 4,53 km</w:t>
      </w:r>
      <w:r w:rsidRPr="00A061A1">
        <w:rPr>
          <w:vertAlign w:val="superscript"/>
        </w:rPr>
        <w:t>2</w:t>
      </w:r>
    </w:p>
    <w:p w:rsidR="00CE5991" w:rsidRPr="00A061A1" w:rsidRDefault="00CE5991" w:rsidP="00CE5991">
      <w:pPr>
        <w:pStyle w:val="Akapitzlist"/>
        <w:spacing w:after="0" w:line="360" w:lineRule="auto"/>
        <w:ind w:left="1080"/>
        <w:jc w:val="both"/>
      </w:pPr>
    </w:p>
    <w:p w:rsidR="00321F5F" w:rsidRPr="00CE5991" w:rsidRDefault="00CE5991" w:rsidP="00CE5991">
      <w:pPr>
        <w:spacing w:after="0" w:line="240" w:lineRule="auto"/>
        <w:jc w:val="center"/>
      </w:pPr>
      <w:bookmarkStart w:id="20" w:name="_Toc446053456"/>
      <w:r w:rsidRPr="00CE5991">
        <w:t xml:space="preserve">Wykres </w:t>
      </w:r>
      <w:fldSimple w:instr=" SEQ Wykres \* ARABIC ">
        <w:r w:rsidR="004206BA">
          <w:rPr>
            <w:noProof/>
          </w:rPr>
          <w:t>1</w:t>
        </w:r>
      </w:fldSimple>
      <w:r w:rsidRPr="00CE5991">
        <w:t xml:space="preserve"> </w:t>
      </w:r>
      <w:r w:rsidR="00321F5F" w:rsidRPr="00CE5991">
        <w:t>Powierzchnia Miasta i Gminy Kańczuga w km</w:t>
      </w:r>
      <w:r w:rsidR="00321F5F" w:rsidRPr="00CE5991">
        <w:rPr>
          <w:vertAlign w:val="superscript"/>
        </w:rPr>
        <w:t>2</w:t>
      </w:r>
      <w:r w:rsidR="00321F5F" w:rsidRPr="00CE5991">
        <w:t>, stan na 12.02.2016 r.</w:t>
      </w:r>
      <w:bookmarkEnd w:id="20"/>
    </w:p>
    <w:p w:rsidR="00CE5991" w:rsidRDefault="00321F5F" w:rsidP="00CE5991">
      <w:pPr>
        <w:keepNext/>
        <w:spacing w:after="0" w:line="240" w:lineRule="auto"/>
        <w:ind w:firstLine="357"/>
        <w:jc w:val="both"/>
      </w:pPr>
      <w:r w:rsidRPr="00A061A1">
        <w:rPr>
          <w:noProof/>
          <w:lang w:eastAsia="pl-PL"/>
        </w:rPr>
        <w:drawing>
          <wp:inline distT="0" distB="0" distL="0" distR="0" wp14:anchorId="2538CFAB" wp14:editId="0F839EE0">
            <wp:extent cx="5429250" cy="2871788"/>
            <wp:effectExtent l="0" t="0" r="0" b="508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5314" w:rsidRPr="003E6ACD" w:rsidRDefault="00705314" w:rsidP="00705314">
      <w:pPr>
        <w:spacing w:after="0" w:line="240" w:lineRule="auto"/>
        <w:jc w:val="center"/>
        <w:rPr>
          <w:color w:val="FF0000"/>
          <w:sz w:val="20"/>
          <w:szCs w:val="20"/>
        </w:rPr>
      </w:pPr>
      <w:r w:rsidRPr="00A061A1">
        <w:rPr>
          <w:sz w:val="20"/>
          <w:szCs w:val="20"/>
        </w:rPr>
        <w:t xml:space="preserve">Źródło: Opracowanie własne na podstawie danych z </w:t>
      </w:r>
      <w:r w:rsidRPr="00705314">
        <w:rPr>
          <w:sz w:val="20"/>
          <w:szCs w:val="20"/>
        </w:rPr>
        <w:t>Urzędu Miasta i Gminy w  Kańczudze</w:t>
      </w:r>
    </w:p>
    <w:p w:rsidR="00321F5F" w:rsidRPr="00A061A1" w:rsidRDefault="00321F5F" w:rsidP="00321F5F">
      <w:pPr>
        <w:spacing w:after="0" w:line="360" w:lineRule="auto"/>
        <w:ind w:firstLine="357"/>
        <w:jc w:val="both"/>
      </w:pPr>
    </w:p>
    <w:p w:rsidR="00321F5F" w:rsidRPr="00A061A1" w:rsidRDefault="00321F5F" w:rsidP="00E60767">
      <w:pPr>
        <w:spacing w:after="0" w:line="360" w:lineRule="auto"/>
        <w:jc w:val="both"/>
      </w:pPr>
      <w:r w:rsidRPr="00A061A1">
        <w:tab/>
        <w:t xml:space="preserve">Gmina Kańczuga jest najbardziej rozbudowaną jednostką powiatu przeworskiego, sieć osadniczą gminy tworzy miasto Kańczuga i 14 sołectw. Największymi wsiami gminy są: Łopuszka Wielka, Sietesz, Pantalowice, Rączyna, Krzeczowice oraz Siedleczka. Szczegółowe zestawienie sołectw wraz z ich integralnymi miejscowościami przedstawia poniższa tabela. </w:t>
      </w:r>
      <w:r w:rsidRPr="00A061A1">
        <w:cr/>
      </w:r>
      <w:r w:rsidRPr="00A061A1">
        <w:br w:type="page"/>
      </w:r>
    </w:p>
    <w:p w:rsidR="001D1B0C" w:rsidRPr="001D1B0C" w:rsidRDefault="001D1B0C" w:rsidP="00D91BC2">
      <w:pPr>
        <w:spacing w:after="0" w:line="240" w:lineRule="auto"/>
        <w:jc w:val="center"/>
      </w:pPr>
      <w:bookmarkStart w:id="21" w:name="_Toc446053361"/>
      <w:r w:rsidRPr="001D1B0C">
        <w:lastRenderedPageBreak/>
        <w:t xml:space="preserve">Tabela </w:t>
      </w:r>
      <w:fldSimple w:instr=" SEQ Tabela \* ARABIC ">
        <w:r w:rsidR="004206BA">
          <w:rPr>
            <w:noProof/>
          </w:rPr>
          <w:t>1</w:t>
        </w:r>
      </w:fldSimple>
      <w:r w:rsidRPr="001D1B0C">
        <w:t xml:space="preserve"> Wielkość i podział administracyjny Miasta i Gminy Kańczuga</w:t>
      </w:r>
      <w:bookmarkEnd w:id="21"/>
    </w:p>
    <w:tbl>
      <w:tblPr>
        <w:tblW w:w="7225" w:type="dxa"/>
        <w:jc w:val="center"/>
        <w:tblCellMar>
          <w:left w:w="70" w:type="dxa"/>
          <w:right w:w="70" w:type="dxa"/>
        </w:tblCellMar>
        <w:tblLook w:val="04A0" w:firstRow="1" w:lastRow="0" w:firstColumn="1" w:lastColumn="0" w:noHBand="0" w:noVBand="1"/>
      </w:tblPr>
      <w:tblGrid>
        <w:gridCol w:w="3060"/>
        <w:gridCol w:w="4165"/>
      </w:tblGrid>
      <w:tr w:rsidR="00321F5F" w:rsidRPr="00A061A1" w:rsidTr="00321F5F">
        <w:trPr>
          <w:trHeight w:val="300"/>
          <w:jc w:val="center"/>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 xml:space="preserve">Miejscowość </w:t>
            </w:r>
          </w:p>
        </w:tc>
        <w:tc>
          <w:tcPr>
            <w:tcW w:w="4165" w:type="dxa"/>
            <w:tcBorders>
              <w:top w:val="single" w:sz="4" w:space="0" w:color="auto"/>
              <w:left w:val="nil"/>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 xml:space="preserve">Integralne części miejscowości  </w:t>
            </w:r>
          </w:p>
        </w:tc>
      </w:tr>
      <w:tr w:rsidR="00321F5F" w:rsidRPr="00A061A1" w:rsidTr="00321F5F">
        <w:trPr>
          <w:trHeight w:val="337"/>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miasto Kańczuga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Blich </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Bóbrka Kańczucka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Kucze</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Chodakówka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Krzeczowice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Lipnik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Łopuszka Mała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Górne, Groble</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Łopuszka Wielka</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Folwark, Koło Kobyłki, Potoki</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Medynia Kańczucka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Kłapówka, Koło Zagórza</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Niżatyce</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Pantalowice</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Dział, Pantalowice Górne, Pantalowice Dolne </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Rączyna</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Blich, Olchowy Pniak</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Siedleczka</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Budy, Mijów, Młyn</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Sietesz</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Sietesz Górna, Sietesz Dolna</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Wola Rzeplińska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w:t>
            </w:r>
          </w:p>
        </w:tc>
      </w:tr>
      <w:tr w:rsidR="00321F5F" w:rsidRPr="00A061A1" w:rsidTr="00321F5F">
        <w:trPr>
          <w:trHeight w:val="340"/>
          <w:jc w:val="center"/>
        </w:trPr>
        <w:tc>
          <w:tcPr>
            <w:tcW w:w="3060" w:type="dxa"/>
            <w:tcBorders>
              <w:top w:val="nil"/>
              <w:left w:val="single" w:sz="4" w:space="0" w:color="auto"/>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Żuklin </w:t>
            </w:r>
          </w:p>
        </w:tc>
        <w:tc>
          <w:tcPr>
            <w:tcW w:w="4165" w:type="dxa"/>
            <w:tcBorders>
              <w:top w:val="nil"/>
              <w:left w:val="nil"/>
              <w:bottom w:val="single" w:sz="4" w:space="0" w:color="auto"/>
              <w:right w:val="single" w:sz="4" w:space="0" w:color="auto"/>
            </w:tcBorders>
            <w:shd w:val="clear" w:color="auto" w:fill="FFFFFF" w:themeFill="background1"/>
            <w:noWrap/>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Budy, Górki, Wygoda, Zagrody </w:t>
            </w:r>
          </w:p>
        </w:tc>
      </w:tr>
    </w:tbl>
    <w:p w:rsidR="00321F5F" w:rsidRPr="00A061A1" w:rsidRDefault="00321F5F" w:rsidP="00321F5F">
      <w:pPr>
        <w:shd w:val="clear" w:color="auto" w:fill="FFFFFF" w:themeFill="background1"/>
        <w:spacing w:after="0" w:line="240" w:lineRule="auto"/>
        <w:rPr>
          <w:rFonts w:eastAsia="Times New Roman"/>
          <w:color w:val="000000"/>
          <w:sz w:val="8"/>
          <w:szCs w:val="8"/>
          <w:lang w:eastAsia="pl-PL"/>
        </w:rPr>
      </w:pPr>
    </w:p>
    <w:p w:rsidR="00321F5F" w:rsidRPr="003E6ACD" w:rsidRDefault="00321F5F" w:rsidP="00321F5F">
      <w:pPr>
        <w:spacing w:after="0" w:line="240" w:lineRule="auto"/>
        <w:jc w:val="center"/>
        <w:rPr>
          <w:color w:val="FF0000"/>
          <w:sz w:val="20"/>
          <w:szCs w:val="20"/>
        </w:rPr>
      </w:pPr>
      <w:r w:rsidRPr="00A061A1">
        <w:rPr>
          <w:sz w:val="20"/>
          <w:szCs w:val="20"/>
        </w:rPr>
        <w:t xml:space="preserve">Źródło: Opracowanie własne na podstawie danych z </w:t>
      </w:r>
      <w:r w:rsidRPr="00705314">
        <w:rPr>
          <w:sz w:val="20"/>
          <w:szCs w:val="20"/>
        </w:rPr>
        <w:t>Urzędu Miasta i Gminy</w:t>
      </w:r>
      <w:r w:rsidR="003E6ACD" w:rsidRPr="00705314">
        <w:rPr>
          <w:sz w:val="20"/>
          <w:szCs w:val="20"/>
        </w:rPr>
        <w:t xml:space="preserve"> w  Kańczudze</w:t>
      </w:r>
    </w:p>
    <w:p w:rsidR="00321F5F" w:rsidRPr="00A061A1" w:rsidRDefault="00321F5F" w:rsidP="00321F5F">
      <w:pPr>
        <w:spacing w:after="0" w:line="360" w:lineRule="auto"/>
        <w:jc w:val="both"/>
      </w:pPr>
    </w:p>
    <w:p w:rsidR="00321F5F" w:rsidRDefault="00321F5F" w:rsidP="00AE47EB">
      <w:pPr>
        <w:spacing w:after="0" w:line="360" w:lineRule="auto"/>
        <w:ind w:firstLine="708"/>
        <w:jc w:val="both"/>
      </w:pPr>
      <w:r w:rsidRPr="00A061A1">
        <w:t>Charakterystyczne położenie gminy, z dala od dużych aglomeracji miejskich i liczne bogactwa naturalne sprawiają, ze klimat tej ziemi jest wyjątkowy i specyficzny</w:t>
      </w:r>
      <w:r w:rsidRPr="00A061A1">
        <w:rPr>
          <w:color w:val="000000"/>
        </w:rPr>
        <w:t>. Okoliczne tereny nastawione są</w:t>
      </w:r>
      <w:r w:rsidRPr="00A061A1">
        <w:rPr>
          <w:color w:val="FF0000"/>
        </w:rPr>
        <w:t xml:space="preserve"> </w:t>
      </w:r>
      <w:r w:rsidRPr="00A061A1">
        <w:t>głównie na rolnictwo i przemysł. Według danych GUS z 31.12.</w:t>
      </w:r>
      <w:r w:rsidR="00AE06DD">
        <w:t>2014 roku gęstość zaludnienia w </w:t>
      </w:r>
      <w:r w:rsidRPr="00A061A1">
        <w:t>Mieście Kańczuga wyniosła 426 os./km</w:t>
      </w:r>
      <w:r w:rsidRPr="00A061A1">
        <w:rPr>
          <w:vertAlign w:val="superscript"/>
        </w:rPr>
        <w:t>2</w:t>
      </w:r>
      <w:r w:rsidRPr="00A061A1">
        <w:t xml:space="preserve"> a w Gminie Kańczuga 96 os./km</w:t>
      </w:r>
      <w:r w:rsidRPr="00A061A1">
        <w:rPr>
          <w:vertAlign w:val="superscript"/>
        </w:rPr>
        <w:t>2</w:t>
      </w:r>
      <w:r w:rsidRPr="00A061A1">
        <w:t>. Gęstość zaludnienia dla miasta jest znacznie wyższa od średniej dla gminy Kańczuga jak i powiatu przeworskiego.</w:t>
      </w:r>
    </w:p>
    <w:p w:rsidR="00321F5F" w:rsidRPr="00321F5F" w:rsidRDefault="00E60767" w:rsidP="00E60767">
      <w:pPr>
        <w:spacing w:after="0" w:line="360" w:lineRule="auto"/>
        <w:jc w:val="both"/>
      </w:pPr>
      <w:r>
        <w:tab/>
      </w:r>
    </w:p>
    <w:p w:rsidR="008370A2" w:rsidRDefault="008370A2">
      <w:pPr>
        <w:spacing w:after="160" w:line="259" w:lineRule="auto"/>
        <w:rPr>
          <w:rFonts w:asciiTheme="majorHAnsi" w:eastAsiaTheme="majorEastAsia" w:hAnsiTheme="majorHAnsi" w:cstheme="majorBidi"/>
          <w:b/>
          <w:sz w:val="26"/>
          <w:szCs w:val="26"/>
        </w:rPr>
      </w:pPr>
      <w:r>
        <w:rPr>
          <w:b/>
        </w:rPr>
        <w:br w:type="page"/>
      </w:r>
    </w:p>
    <w:p w:rsidR="005D5B68" w:rsidRPr="00BE6C9F" w:rsidRDefault="005D5B68" w:rsidP="00775841">
      <w:pPr>
        <w:pStyle w:val="Nagwek2"/>
        <w:spacing w:before="0" w:line="360" w:lineRule="auto"/>
        <w:jc w:val="both"/>
        <w:rPr>
          <w:b/>
          <w:color w:val="auto"/>
        </w:rPr>
      </w:pPr>
      <w:bookmarkStart w:id="22" w:name="_Toc446053529"/>
      <w:r w:rsidRPr="00BE6C9F">
        <w:rPr>
          <w:b/>
          <w:color w:val="auto"/>
        </w:rPr>
        <w:lastRenderedPageBreak/>
        <w:t>2. ŚRODOWISKO PRZYRODNICZE I ZASOBY NATURALNE</w:t>
      </w:r>
      <w:bookmarkEnd w:id="22"/>
    </w:p>
    <w:p w:rsidR="00B73079" w:rsidRDefault="00B73079" w:rsidP="00775841">
      <w:pPr>
        <w:pStyle w:val="Nagwek2"/>
        <w:spacing w:before="0" w:line="360" w:lineRule="auto"/>
        <w:jc w:val="both"/>
        <w:rPr>
          <w:b/>
          <w:color w:val="auto"/>
        </w:rPr>
      </w:pPr>
      <w:bookmarkStart w:id="23" w:name="_Toc446053530"/>
      <w:r w:rsidRPr="00BE6C9F">
        <w:rPr>
          <w:b/>
          <w:color w:val="auto"/>
        </w:rPr>
        <w:t>2.1 RZEŹBA TERENU</w:t>
      </w:r>
      <w:bookmarkEnd w:id="23"/>
    </w:p>
    <w:p w:rsidR="00321F5F" w:rsidRPr="00A061A1" w:rsidRDefault="00321F5F" w:rsidP="00321F5F">
      <w:pPr>
        <w:spacing w:after="0" w:line="360" w:lineRule="auto"/>
        <w:ind w:firstLine="708"/>
        <w:jc w:val="both"/>
        <w:rPr>
          <w:rFonts w:cs="Arial"/>
        </w:rPr>
      </w:pPr>
      <w:r w:rsidRPr="00A061A1">
        <w:rPr>
          <w:rFonts w:cs="Arial"/>
        </w:rPr>
        <w:t>Miasto i Gmina Kańczuga leży na Pogórzu Rzeszowsko-Dynowsk</w:t>
      </w:r>
      <w:r w:rsidR="00E60E99">
        <w:rPr>
          <w:rFonts w:cs="Arial"/>
        </w:rPr>
        <w:t>im, na pograniczu Podkarpacia i </w:t>
      </w:r>
      <w:r w:rsidRPr="00A061A1">
        <w:rPr>
          <w:rFonts w:cs="Arial"/>
        </w:rPr>
        <w:t xml:space="preserve">Niziny Sandomierskiej. </w:t>
      </w:r>
      <w:r w:rsidRPr="00A061A1">
        <w:t xml:space="preserve">Region ten charakteryzuje się pofałdowaniami terenu z niewielkimi wzniesieniami od 188,8m n.p.m. w północno – wschodniej części gminy w dolinie rzeki Mleczka do </w:t>
      </w:r>
      <w:smartTag w:uri="urn:schemas-microsoft-com:office:smarttags" w:element="metricconverter">
        <w:smartTagPr>
          <w:attr w:name="ProductID" w:val="412 m"/>
        </w:smartTagPr>
        <w:r w:rsidRPr="00A061A1">
          <w:t>412 m</w:t>
        </w:r>
      </w:smartTag>
      <w:r w:rsidR="00E60E99">
        <w:t xml:space="preserve"> n.p.m. w </w:t>
      </w:r>
      <w:r w:rsidRPr="00A061A1">
        <w:t xml:space="preserve">okolicach Łopuszki Wielkiej w południowej części gminy. Różnica wysokości względnych wynosi </w:t>
      </w:r>
      <w:smartTag w:uri="urn:schemas-microsoft-com:office:smarttags" w:element="metricconverter">
        <w:smartTagPr>
          <w:attr w:name="ProductID" w:val="223 m"/>
        </w:smartTagPr>
        <w:r w:rsidRPr="00A061A1">
          <w:t>223 m</w:t>
        </w:r>
      </w:smartTag>
      <w:r w:rsidRPr="00A061A1">
        <w:t>. Północna i środkowa część gminy Kańczuga obejmująca lessowe Pogórze Rzeszowskie charakteryzuje się małym urozmaiceniem rzeźby terenu. Występują tu łagodne wierzchowi</w:t>
      </w:r>
      <w:r w:rsidR="00E60E99">
        <w:t>ny obniżenia przedkarpackiego z </w:t>
      </w:r>
      <w:r w:rsidRPr="00A061A1">
        <w:t xml:space="preserve">charakterystycznymi formami, do których zaliczyć należy przede wszystkim doliny denudacyjno – erozyjne, płytkie zagłębienia bezodpływowe, wąwozy i inne. Na obszarze tym dominuje rzeźba falista z deniwelacjami do </w:t>
      </w:r>
      <w:smartTag w:uri="urn:schemas-microsoft-com:office:smarttags" w:element="metricconverter">
        <w:smartTagPr>
          <w:attr w:name="ProductID" w:val="20 m"/>
        </w:smartTagPr>
        <w:r w:rsidRPr="00A061A1">
          <w:t>20 m</w:t>
        </w:r>
      </w:smartTag>
      <w:r w:rsidRPr="00A061A1">
        <w:t xml:space="preserve"> i spadkach terenu do około 6</w:t>
      </w:r>
      <w:r w:rsidRPr="00A061A1">
        <w:rPr>
          <w:vertAlign w:val="superscript"/>
        </w:rPr>
        <w:t>o</w:t>
      </w:r>
      <w:r w:rsidRPr="00A061A1">
        <w:t>.</w:t>
      </w:r>
    </w:p>
    <w:p w:rsidR="00321F5F" w:rsidRDefault="00321F5F" w:rsidP="00321F5F">
      <w:pPr>
        <w:spacing w:after="0" w:line="360" w:lineRule="auto"/>
        <w:jc w:val="both"/>
      </w:pPr>
      <w:r w:rsidRPr="00A061A1">
        <w:t xml:space="preserve">Południowa część gminy leżąca w obrębie Pogórza Dynowskiego posiada rzeźbę wzgórzową z deniwelacjami dochodzącymi do około </w:t>
      </w:r>
      <w:smartTag w:uri="urn:schemas-microsoft-com:office:smarttags" w:element="metricconverter">
        <w:smartTagPr>
          <w:attr w:name="ProductID" w:val="75 m"/>
        </w:smartTagPr>
        <w:r w:rsidRPr="00A061A1">
          <w:t>75 m</w:t>
        </w:r>
      </w:smartTag>
      <w:r w:rsidRPr="00A061A1">
        <w:t xml:space="preserve"> i pochyleniem terenu sięgającym 20</w:t>
      </w:r>
      <w:r w:rsidRPr="00A061A1">
        <w:rPr>
          <w:vertAlign w:val="superscript"/>
        </w:rPr>
        <w:t>o</w:t>
      </w:r>
      <w:r w:rsidRPr="00A061A1">
        <w:t xml:space="preserve">. Ten typ rzeźby charakteryzują wierzchowiny pogórzy fliszowych, leżące na wysokości 320 – </w:t>
      </w:r>
      <w:smartTag w:uri="urn:schemas-microsoft-com:office:smarttags" w:element="metricconverter">
        <w:smartTagPr>
          <w:attr w:name="ProductID" w:val="412 m"/>
        </w:smartTagPr>
        <w:r w:rsidRPr="00A061A1">
          <w:t>412 m</w:t>
        </w:r>
      </w:smartTag>
      <w:r w:rsidRPr="00A061A1">
        <w:t xml:space="preserve"> n.p.m. poprzecinane gęstą siecią wąskich „v” – kształtnych dolinek wcinających się na głębokość nawet 100 m.</w:t>
      </w:r>
    </w:p>
    <w:p w:rsidR="00321F5F" w:rsidRPr="00321F5F" w:rsidRDefault="00321F5F" w:rsidP="00321F5F">
      <w:pPr>
        <w:spacing w:after="0" w:line="360" w:lineRule="auto"/>
        <w:jc w:val="both"/>
      </w:pPr>
    </w:p>
    <w:p w:rsidR="00B73079" w:rsidRDefault="00B73079" w:rsidP="00775841">
      <w:pPr>
        <w:pStyle w:val="Nagwek2"/>
        <w:spacing w:before="0" w:line="360" w:lineRule="auto"/>
        <w:jc w:val="both"/>
        <w:rPr>
          <w:b/>
          <w:color w:val="auto"/>
        </w:rPr>
      </w:pPr>
      <w:bookmarkStart w:id="24" w:name="_Toc446053531"/>
      <w:r w:rsidRPr="00BE6C9F">
        <w:rPr>
          <w:b/>
          <w:color w:val="auto"/>
        </w:rPr>
        <w:t>2.2 KLIMAT</w:t>
      </w:r>
      <w:bookmarkEnd w:id="24"/>
    </w:p>
    <w:p w:rsidR="00321F5F" w:rsidRDefault="00321F5F" w:rsidP="00E60767">
      <w:pPr>
        <w:spacing w:after="0" w:line="360" w:lineRule="auto"/>
        <w:ind w:firstLine="708"/>
        <w:jc w:val="both"/>
      </w:pPr>
      <w:r w:rsidRPr="00A061A1">
        <w:t>Obszar gminy należy do pasa klimatów typu podgórskiego. Jest to klimat typowy dla Podgórza Karpackiego i zaliczany jest do dzielnicy klimatycznej san</w:t>
      </w:r>
      <w:r w:rsidR="0056226B">
        <w:t xml:space="preserve">domiersko </w:t>
      </w:r>
      <w:r w:rsidRPr="00A061A1">
        <w:t>– rzeszowskiej. Cechami charakterystycznymi tego pasa klimatycznego są dość wysokie dobowe amplitudy temperatury powietrza szczególnie na stokach o ekspozycji dosłonecznionej i niskie amp</w:t>
      </w:r>
      <w:r w:rsidR="00AE06DD">
        <w:t>litudy na zboczach i </w:t>
      </w:r>
      <w:r w:rsidRPr="00A061A1">
        <w:t>stokach zacienionych. Według obserwacji stacji meteorologicznej w Przeworsku, teren ten charakteryzuje się wiatrami</w:t>
      </w:r>
      <w:r w:rsidR="0056226B">
        <w:t xml:space="preserve"> zachodnimi </w:t>
      </w:r>
      <w:r w:rsidRPr="00A061A1">
        <w:t>i południowo – zachodnimi wiejącymi wiosną i latem</w:t>
      </w:r>
      <w:r w:rsidR="00AE06DD">
        <w:t>, a </w:t>
      </w:r>
      <w:r w:rsidR="0056226B">
        <w:t xml:space="preserve">jesienią i zimą wschodnimi </w:t>
      </w:r>
      <w:r w:rsidRPr="00A061A1">
        <w:t xml:space="preserve">i północno – wschodnimi. Średnia roczna temperatura wynosi 7,8 stopni C. Najwyższą średnią temperaturę miesięczną zanotowano w lipcu 1976 roku (20,1 </w:t>
      </w:r>
      <w:r w:rsidRPr="00A061A1">
        <w:rPr>
          <w:vertAlign w:val="superscript"/>
        </w:rPr>
        <w:t>o</w:t>
      </w:r>
      <w:r w:rsidR="00E60E99">
        <w:t xml:space="preserve">C) natomiast najniższą </w:t>
      </w:r>
      <w:r w:rsidRPr="00A061A1">
        <w:t xml:space="preserve">w styczniu 1972 (-10,2 </w:t>
      </w:r>
      <w:r w:rsidRPr="00A061A1">
        <w:rPr>
          <w:vertAlign w:val="superscript"/>
        </w:rPr>
        <w:t>o</w:t>
      </w:r>
      <w:r w:rsidRPr="00A061A1">
        <w:t xml:space="preserve">C). Liczba pogodnych dni wynosi przeciętnie 63 dni zaś pochmurnych do 115 dni. Czas wegetacji  trwa  210 – 215 dni. Opady na tym terenie są dość wysokie, gdyż suma rocznych opadów sięga </w:t>
      </w:r>
      <w:smartTag w:uri="urn:schemas-microsoft-com:office:smarttags" w:element="metricconverter">
        <w:smartTagPr>
          <w:attr w:name="ProductID" w:val="780 mm"/>
        </w:smartTagPr>
        <w:r w:rsidRPr="00A061A1">
          <w:t>780 mm</w:t>
        </w:r>
      </w:smartTag>
      <w:r w:rsidRPr="00A061A1">
        <w:t xml:space="preserve">. Najwyższy poziom opadów atmosferycznych obserwuje się w miesiącach letnich, natomiast najmniej w miesiącach zimowych. Najwyższe opady śniegu przypadają na miesiące grudzień i styczeń, przy średniej grubości pokrywy śnieżnej około </w:t>
      </w:r>
      <w:smartTag w:uri="urn:schemas-microsoft-com:office:smarttags" w:element="metricconverter">
        <w:smartTagPr>
          <w:attr w:name="ProductID" w:val="11 cm"/>
        </w:smartTagPr>
        <w:r w:rsidRPr="00A061A1">
          <w:t>11 cm</w:t>
        </w:r>
      </w:smartTag>
      <w:r w:rsidRPr="00A061A1">
        <w:t>. Pokrywa śnieżna utrzymuje</w:t>
      </w:r>
      <w:r w:rsidR="00AE06DD">
        <w:t xml:space="preserve"> </w:t>
      </w:r>
      <w:r w:rsidRPr="00A061A1">
        <w:t xml:space="preserve">się od 60 do 80 dni, a liczba dni z przymrozkami średnio </w:t>
      </w:r>
      <w:r w:rsidR="00AE06DD">
        <w:t xml:space="preserve">około 116 dni. Maksymalny okres </w:t>
      </w:r>
      <w:r w:rsidRPr="00A061A1">
        <w:t xml:space="preserve">występowania przymrozków rozciąga się od października do około 25 maja.  </w:t>
      </w:r>
    </w:p>
    <w:p w:rsidR="00321F5F" w:rsidRPr="00321F5F" w:rsidRDefault="00321F5F" w:rsidP="00321F5F">
      <w:pPr>
        <w:spacing w:after="0" w:line="360" w:lineRule="auto"/>
        <w:jc w:val="both"/>
      </w:pPr>
    </w:p>
    <w:p w:rsidR="00B73079" w:rsidRDefault="00B73079" w:rsidP="00775841">
      <w:pPr>
        <w:pStyle w:val="Nagwek2"/>
        <w:spacing w:before="0" w:line="360" w:lineRule="auto"/>
        <w:jc w:val="both"/>
        <w:rPr>
          <w:b/>
          <w:color w:val="auto"/>
        </w:rPr>
      </w:pPr>
      <w:bookmarkStart w:id="25" w:name="_Toc446053532"/>
      <w:r w:rsidRPr="00BE6C9F">
        <w:rPr>
          <w:b/>
          <w:color w:val="auto"/>
        </w:rPr>
        <w:t>2.3 WODY POWIERZCHNIOWE I PODZIEMNE</w:t>
      </w:r>
      <w:bookmarkEnd w:id="25"/>
    </w:p>
    <w:p w:rsidR="00321F5F" w:rsidRPr="00A061A1" w:rsidRDefault="00321F5F" w:rsidP="00E60767">
      <w:pPr>
        <w:spacing w:after="0" w:line="360" w:lineRule="auto"/>
        <w:ind w:firstLine="360"/>
        <w:jc w:val="both"/>
      </w:pPr>
      <w:r w:rsidRPr="00A061A1">
        <w:t xml:space="preserve">Rzeka Mleczka, prawobrzeżny dopływ Wisłoka zbiera odpływy </w:t>
      </w:r>
      <w:r w:rsidR="00E60767">
        <w:t>z obszaru Pogórza Dynowskiego i </w:t>
      </w:r>
      <w:r w:rsidRPr="00A061A1">
        <w:t>Pogórza Rzeszowskiego. Całkowita powierzchnia zlewni rzeki Mleczka to 558,5 km</w:t>
      </w:r>
      <w:r w:rsidRPr="00A061A1">
        <w:rPr>
          <w:vertAlign w:val="superscript"/>
        </w:rPr>
        <w:t>2</w:t>
      </w:r>
      <w:r w:rsidRPr="00A061A1">
        <w:t xml:space="preserve"> z czego na gminę </w:t>
      </w:r>
      <w:r w:rsidRPr="00A061A1">
        <w:lastRenderedPageBreak/>
        <w:t>Kańczuga przypada 103,56 km</w:t>
      </w:r>
      <w:r w:rsidRPr="00A061A1">
        <w:rPr>
          <w:vertAlign w:val="superscript"/>
        </w:rPr>
        <w:t>2</w:t>
      </w:r>
      <w:r w:rsidRPr="00A061A1">
        <w:t>, co stanowi 18,5% jej powierzchni. Rzeka Ml</w:t>
      </w:r>
      <w:r w:rsidR="00E60E99">
        <w:t>eczka płynie przez całą gminę z </w:t>
      </w:r>
      <w:r w:rsidRPr="00A061A1">
        <w:t xml:space="preserve">południowego – zachodu na północny – wschód. Szerokość jej doliny </w:t>
      </w:r>
      <w:r w:rsidR="00E60E99">
        <w:t>waha się od kilkunastu metrów w </w:t>
      </w:r>
      <w:r w:rsidRPr="00A061A1">
        <w:t>części przełomowej (we wsi Hadle Szklarskie w gminie Jawornik Polsk</w:t>
      </w:r>
      <w:r w:rsidR="00E60E99">
        <w:t>i) do około 800 m w Kańczudze i </w:t>
      </w:r>
      <w:r w:rsidRPr="00A061A1">
        <w:t xml:space="preserve">Niżatycach, a średnia szerokość wynosi 250-350 m. Rzeka Mleczka składa się z dwu dopływów: Mleczka Wschodnia i Mleczka Zachodnia. Mleczka Zachodnia jest zasilana przez Mleczką Wschodnią poniżej miejscowości Kańczuga, a następnie płynie jako rzeka Mleczka i wpada do rzeki Wisłok, poniżej miejscowości Gniewczyna Łańcucka. Rzeka Mleczka posiada bogato rozbudowaną sieć wodną. Głównymi ciekami zlewni są: </w:t>
      </w:r>
    </w:p>
    <w:p w:rsidR="00321F5F" w:rsidRPr="00A061A1" w:rsidRDefault="00321F5F" w:rsidP="00064130">
      <w:pPr>
        <w:pStyle w:val="Akapitzlist"/>
        <w:numPr>
          <w:ilvl w:val="0"/>
          <w:numId w:val="62"/>
        </w:numPr>
        <w:spacing w:after="0" w:line="360" w:lineRule="auto"/>
        <w:jc w:val="both"/>
      </w:pPr>
      <w:r w:rsidRPr="00A061A1">
        <w:t>Mleczka o długości 16,11 (9,3 km na terenie gminy)</w:t>
      </w:r>
    </w:p>
    <w:p w:rsidR="00321F5F" w:rsidRPr="00A061A1" w:rsidRDefault="00321F5F" w:rsidP="00064130">
      <w:pPr>
        <w:pStyle w:val="Akapitzlist"/>
        <w:numPr>
          <w:ilvl w:val="0"/>
          <w:numId w:val="62"/>
        </w:numPr>
        <w:spacing w:after="0" w:line="360" w:lineRule="auto"/>
        <w:jc w:val="both"/>
      </w:pPr>
      <w:r w:rsidRPr="00A061A1">
        <w:t xml:space="preserve">Mleczka Zachodnia o długości 33,10 km </w:t>
      </w:r>
    </w:p>
    <w:p w:rsidR="00321F5F" w:rsidRPr="00A061A1" w:rsidRDefault="00321F5F" w:rsidP="00064130">
      <w:pPr>
        <w:pStyle w:val="Akapitzlist"/>
        <w:numPr>
          <w:ilvl w:val="0"/>
          <w:numId w:val="62"/>
        </w:numPr>
        <w:spacing w:after="0" w:line="360" w:lineRule="auto"/>
        <w:jc w:val="both"/>
      </w:pPr>
      <w:r w:rsidRPr="00A061A1">
        <w:t>Mleczka Wschodnia o długości 31,10 km</w:t>
      </w:r>
    </w:p>
    <w:p w:rsidR="00321F5F" w:rsidRPr="00A061A1" w:rsidRDefault="00321F5F" w:rsidP="00321F5F">
      <w:pPr>
        <w:spacing w:after="0" w:line="360" w:lineRule="auto"/>
        <w:jc w:val="both"/>
        <w:rPr>
          <w:noProof/>
        </w:rPr>
      </w:pPr>
      <w:r w:rsidRPr="00A061A1">
        <w:rPr>
          <w:noProof/>
        </w:rPr>
        <w:t>Zlewnie główne rzeki Mleczka można podzielić na zlewnie bardziej szczegółowe. W przypadku rzeki Mleczka Zachodnia będą to: Strzyganka, Nowosiołka, Mleczka Wschodnia, Markówka, Potok Średni, Łopusz</w:t>
      </w:r>
      <w:r w:rsidR="00334B33">
        <w:rPr>
          <w:noProof/>
        </w:rPr>
        <w:t>an</w:t>
      </w:r>
      <w:r w:rsidRPr="00A061A1">
        <w:rPr>
          <w:noProof/>
        </w:rPr>
        <w:t xml:space="preserve">ka, Nietecz, Husówka, Brzezinka, Łęg, Tarnawka. W skład zlewni rzeki Mleczka Wschodnia wchodzą: Rączyna, Jodłówka, Węgierka, Rzeplin (dopływ Jodłówki). </w:t>
      </w:r>
      <w:r w:rsidRPr="00A061A1">
        <w:t>Zlewnia rzeki Mleczka Zachodnia wynosi 222,1 km</w:t>
      </w:r>
      <w:r w:rsidRPr="00A061A1">
        <w:rPr>
          <w:vertAlign w:val="superscript"/>
        </w:rPr>
        <w:t>2</w:t>
      </w:r>
      <w:r w:rsidRPr="00A061A1">
        <w:t>, natomiast rzeki Mleczka Wschodnia 240,6 km</w:t>
      </w:r>
      <w:r w:rsidRPr="00A061A1">
        <w:rPr>
          <w:vertAlign w:val="superscript"/>
        </w:rPr>
        <w:t>2</w:t>
      </w:r>
      <w:r w:rsidRPr="00A061A1">
        <w:t>. Zlewnia rzeki Mleczka ma urozmaiconą budowę. W jej granicach znajdują się zarówn</w:t>
      </w:r>
      <w:r w:rsidR="00AE06DD">
        <w:t>o pola uprawne, łąki lasu jak i </w:t>
      </w:r>
      <w:r w:rsidRPr="00A061A1">
        <w:t>powierzchnie niezagospodarowane. Sumaryczny przepływ rzeki Mleczka wynosi 351,9 m</w:t>
      </w:r>
      <w:r w:rsidRPr="00A061A1">
        <w:rPr>
          <w:vertAlign w:val="superscript"/>
        </w:rPr>
        <w:t>3</w:t>
      </w:r>
      <w:r w:rsidRPr="00A061A1">
        <w:t xml:space="preserve">/s.  </w:t>
      </w:r>
    </w:p>
    <w:p w:rsidR="00321F5F" w:rsidRPr="00A061A1" w:rsidRDefault="00321F5F" w:rsidP="00321F5F">
      <w:pPr>
        <w:spacing w:after="0" w:line="360" w:lineRule="auto"/>
        <w:jc w:val="both"/>
      </w:pPr>
      <w:r w:rsidRPr="00A061A1">
        <w:t>W celu zagospodarowania zasobów środowiska, a ściślej rzecz ujmując okresowe nadwyżki wody rzeki Mleczki – w porozumieniu z siedmioma gminami został utworzony związek międzygminny  oraz zostało opracowane „Studium programowo – przestrzenne zabezpieczenia przed powodzią zlewni rzeki Mleczki na terenie gmin Kańczuga, Przeworsk, Roźwienica, Zarzec</w:t>
      </w:r>
      <w:r w:rsidR="00AE06DD">
        <w:t>ze, Pruchnik, Jawornik Polski i </w:t>
      </w:r>
      <w:r w:rsidRPr="00A061A1">
        <w:t>gminy miejskiej Przeworsk, województwo podkarpackie”.</w:t>
      </w:r>
    </w:p>
    <w:p w:rsidR="00321F5F" w:rsidRPr="00A061A1" w:rsidRDefault="00321F5F" w:rsidP="00321F5F">
      <w:pPr>
        <w:spacing w:after="0" w:line="240" w:lineRule="auto"/>
        <w:jc w:val="center"/>
        <w:rPr>
          <w:noProof/>
        </w:rPr>
      </w:pPr>
    </w:p>
    <w:p w:rsidR="00321F5F" w:rsidRPr="00A061A1" w:rsidRDefault="00321F5F" w:rsidP="00E6236A">
      <w:pPr>
        <w:spacing w:after="160" w:line="259" w:lineRule="auto"/>
        <w:rPr>
          <w:noProof/>
        </w:rPr>
      </w:pPr>
      <w:r w:rsidRPr="00A061A1">
        <w:rPr>
          <w:noProof/>
        </w:rPr>
        <w:br w:type="page"/>
      </w:r>
    </w:p>
    <w:p w:rsidR="00E6236A" w:rsidRPr="00A061A1" w:rsidRDefault="00E6236A" w:rsidP="00E6236A">
      <w:pPr>
        <w:spacing w:after="0" w:line="240" w:lineRule="auto"/>
        <w:jc w:val="center"/>
        <w:rPr>
          <w:noProof/>
        </w:rPr>
      </w:pPr>
      <w:bookmarkStart w:id="26" w:name="_Toc446053449"/>
      <w:r>
        <w:lastRenderedPageBreak/>
        <w:t xml:space="preserve">Mapa </w:t>
      </w:r>
      <w:fldSimple w:instr=" SEQ Mapa \* ARABIC ">
        <w:r w:rsidR="004206BA">
          <w:rPr>
            <w:noProof/>
          </w:rPr>
          <w:t>4</w:t>
        </w:r>
      </w:fldSimple>
      <w:r w:rsidRPr="00E6236A">
        <w:rPr>
          <w:noProof/>
        </w:rPr>
        <w:t xml:space="preserve"> </w:t>
      </w:r>
      <w:r w:rsidRPr="00A061A1">
        <w:rPr>
          <w:noProof/>
        </w:rPr>
        <w:t>Zlewnia rzeki Mleczka na obszarze Miasta i Gminy Kańczuga</w:t>
      </w:r>
      <w:bookmarkEnd w:id="26"/>
    </w:p>
    <w:p w:rsidR="00E6236A" w:rsidRPr="00A061A1" w:rsidRDefault="00E6236A" w:rsidP="00E6236A">
      <w:pPr>
        <w:pStyle w:val="Legenda"/>
        <w:jc w:val="center"/>
        <w:rPr>
          <w:noProof/>
        </w:rPr>
      </w:pPr>
    </w:p>
    <w:p w:rsidR="00E6236A" w:rsidRDefault="00321F5F" w:rsidP="00E6236A">
      <w:pPr>
        <w:keepNext/>
        <w:spacing w:after="0" w:line="240" w:lineRule="auto"/>
        <w:jc w:val="center"/>
      </w:pPr>
      <w:r w:rsidRPr="00A061A1">
        <w:rPr>
          <w:noProof/>
          <w:lang w:eastAsia="pl-PL"/>
        </w:rPr>
        <w:drawing>
          <wp:inline distT="0" distB="0" distL="0" distR="0" wp14:anchorId="6CDF9D7E" wp14:editId="59A9E701">
            <wp:extent cx="3428344" cy="3540582"/>
            <wp:effectExtent l="0" t="0" r="1270" b="317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ewnie mleczk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2503" cy="3555204"/>
                    </a:xfrm>
                    <a:prstGeom prst="rect">
                      <a:avLst/>
                    </a:prstGeom>
                  </pic:spPr>
                </pic:pic>
              </a:graphicData>
            </a:graphic>
          </wp:inline>
        </w:drawing>
      </w:r>
    </w:p>
    <w:p w:rsidR="00321F5F" w:rsidRPr="00705314" w:rsidRDefault="00321F5F" w:rsidP="00321F5F">
      <w:pPr>
        <w:spacing w:after="160" w:line="360" w:lineRule="auto"/>
        <w:jc w:val="center"/>
        <w:rPr>
          <w:noProof/>
          <w:sz w:val="20"/>
          <w:szCs w:val="20"/>
        </w:rPr>
      </w:pPr>
      <w:r w:rsidRPr="00705314">
        <w:rPr>
          <w:noProof/>
          <w:sz w:val="20"/>
          <w:szCs w:val="20"/>
        </w:rPr>
        <w:t xml:space="preserve">Źródło: POŚ dla Miasta i Gminy Kańczugi </w:t>
      </w:r>
    </w:p>
    <w:p w:rsidR="00321F5F" w:rsidRPr="00A061A1" w:rsidRDefault="00321F5F" w:rsidP="00321F5F">
      <w:pPr>
        <w:spacing w:after="160" w:line="360" w:lineRule="auto"/>
        <w:jc w:val="center"/>
        <w:rPr>
          <w:noProof/>
        </w:rPr>
      </w:pPr>
    </w:p>
    <w:p w:rsidR="00321F5F" w:rsidRPr="00E6236A" w:rsidRDefault="00E6236A" w:rsidP="00E6236A">
      <w:pPr>
        <w:jc w:val="center"/>
      </w:pPr>
      <w:bookmarkStart w:id="27" w:name="_Toc446053450"/>
      <w:r w:rsidRPr="00E6236A">
        <w:t xml:space="preserve">Mapa </w:t>
      </w:r>
      <w:fldSimple w:instr=" SEQ Mapa \* ARABIC ">
        <w:r w:rsidR="004206BA">
          <w:rPr>
            <w:noProof/>
          </w:rPr>
          <w:t>5</w:t>
        </w:r>
      </w:fldSimple>
      <w:r w:rsidRPr="00E6236A">
        <w:t xml:space="preserve"> </w:t>
      </w:r>
      <w:r w:rsidR="00321F5F" w:rsidRPr="00E6236A">
        <w:t>Obszary zalewowe na terenie gminy Kańczuga</w:t>
      </w:r>
      <w:bookmarkEnd w:id="27"/>
    </w:p>
    <w:p w:rsidR="00E6236A" w:rsidRDefault="00321F5F" w:rsidP="00E6236A">
      <w:pPr>
        <w:keepNext/>
        <w:spacing w:after="0" w:line="240" w:lineRule="auto"/>
        <w:jc w:val="center"/>
      </w:pPr>
      <w:r w:rsidRPr="00A061A1">
        <w:rPr>
          <w:noProof/>
          <w:lang w:eastAsia="pl-PL"/>
        </w:rPr>
        <w:drawing>
          <wp:inline distT="0" distB="0" distL="0" distR="0" wp14:anchorId="7C3A6706" wp14:editId="678F495D">
            <wp:extent cx="4222042" cy="3408536"/>
            <wp:effectExtent l="0" t="0" r="7620" b="19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 zalewowe.png"/>
                    <pic:cNvPicPr/>
                  </pic:nvPicPr>
                  <pic:blipFill>
                    <a:blip r:embed="rId15">
                      <a:extLst>
                        <a:ext uri="{28A0092B-C50C-407E-A947-70E740481C1C}">
                          <a14:useLocalDpi xmlns:a14="http://schemas.microsoft.com/office/drawing/2010/main" val="0"/>
                        </a:ext>
                      </a:extLst>
                    </a:blip>
                    <a:stretch>
                      <a:fillRect/>
                    </a:stretch>
                  </pic:blipFill>
                  <pic:spPr>
                    <a:xfrm>
                      <a:off x="0" y="0"/>
                      <a:ext cx="4227814" cy="3413196"/>
                    </a:xfrm>
                    <a:prstGeom prst="rect">
                      <a:avLst/>
                    </a:prstGeom>
                  </pic:spPr>
                </pic:pic>
              </a:graphicData>
            </a:graphic>
          </wp:inline>
        </w:drawing>
      </w:r>
    </w:p>
    <w:p w:rsidR="00321F5F" w:rsidRPr="00A061A1" w:rsidRDefault="00321F5F" w:rsidP="00321F5F">
      <w:pPr>
        <w:spacing w:after="0" w:line="240" w:lineRule="auto"/>
        <w:jc w:val="center"/>
        <w:rPr>
          <w:noProof/>
        </w:rPr>
      </w:pPr>
    </w:p>
    <w:p w:rsidR="00321F5F" w:rsidRPr="00705314" w:rsidRDefault="00321F5F" w:rsidP="00321F5F">
      <w:pPr>
        <w:spacing w:after="0" w:line="240" w:lineRule="auto"/>
        <w:jc w:val="center"/>
        <w:rPr>
          <w:noProof/>
          <w:sz w:val="20"/>
          <w:szCs w:val="20"/>
        </w:rPr>
      </w:pPr>
      <w:r w:rsidRPr="00705314">
        <w:rPr>
          <w:noProof/>
          <w:sz w:val="20"/>
          <w:szCs w:val="20"/>
        </w:rPr>
        <w:t xml:space="preserve">Źródło: POŚ dla Miasta i Gminy Kańczugi </w:t>
      </w:r>
    </w:p>
    <w:p w:rsidR="00321F5F" w:rsidRPr="00705314" w:rsidRDefault="00321F5F" w:rsidP="00321F5F">
      <w:pPr>
        <w:spacing w:after="160" w:line="360" w:lineRule="auto"/>
        <w:rPr>
          <w:noProof/>
          <w:sz w:val="20"/>
          <w:szCs w:val="20"/>
        </w:rPr>
      </w:pPr>
    </w:p>
    <w:p w:rsidR="00321F5F" w:rsidRPr="00A061A1" w:rsidRDefault="00321F5F" w:rsidP="00321F5F">
      <w:pPr>
        <w:spacing w:after="0" w:line="360" w:lineRule="auto"/>
        <w:jc w:val="both"/>
      </w:pPr>
      <w:r w:rsidRPr="00A061A1">
        <w:rPr>
          <w:color w:val="000000"/>
        </w:rPr>
        <w:lastRenderedPageBreak/>
        <w:t xml:space="preserve">Potencjał energetyczny wód jest związany z istniejącymi piętrzeniami, które umożliwiają, teoretycznie, lokalizację małych elektrowni wodnych. </w:t>
      </w:r>
      <w:r w:rsidRPr="00A061A1">
        <w:t>Istniejące zbiorniki retencyjne zlokalizowane są:</w:t>
      </w:r>
      <w:r w:rsidRPr="00A061A1">
        <w:rPr>
          <w:color w:val="000000"/>
        </w:rPr>
        <w:t xml:space="preserve"> </w:t>
      </w:r>
      <w:r w:rsidRPr="00A061A1">
        <w:t>w mieście Kańczuga – „Zbiornik Landa”; w sołectwie Pantalowice;</w:t>
      </w:r>
      <w:r w:rsidRPr="00A061A1">
        <w:rPr>
          <w:color w:val="000000"/>
        </w:rPr>
        <w:t xml:space="preserve"> </w:t>
      </w:r>
      <w:r w:rsidRPr="00A061A1">
        <w:t>w sołectwie Rączyna;</w:t>
      </w:r>
      <w:r w:rsidRPr="00A061A1">
        <w:rPr>
          <w:color w:val="000000"/>
        </w:rPr>
        <w:t xml:space="preserve"> </w:t>
      </w:r>
      <w:r w:rsidR="004E26B5">
        <w:t>w </w:t>
      </w:r>
      <w:r w:rsidRPr="00A061A1">
        <w:t>sołectwie Sietesz;</w:t>
      </w:r>
      <w:r w:rsidRPr="00A061A1">
        <w:rPr>
          <w:color w:val="000000"/>
        </w:rPr>
        <w:t xml:space="preserve"> </w:t>
      </w:r>
      <w:r w:rsidRPr="00A061A1">
        <w:t>w sołectwie Krzeczowice,</w:t>
      </w:r>
      <w:r w:rsidRPr="00A061A1">
        <w:rPr>
          <w:color w:val="000000"/>
        </w:rPr>
        <w:t xml:space="preserve"> </w:t>
      </w:r>
      <w:r w:rsidRPr="00A061A1">
        <w:t>w sołectwie Łopuszka Mała,</w:t>
      </w:r>
      <w:r w:rsidRPr="00A061A1">
        <w:rPr>
          <w:color w:val="000000"/>
        </w:rPr>
        <w:t xml:space="preserve"> </w:t>
      </w:r>
      <w:r w:rsidRPr="00A061A1">
        <w:t xml:space="preserve">w sołectwie Siedleczka. </w:t>
      </w:r>
    </w:p>
    <w:p w:rsidR="00321F5F" w:rsidRPr="00A061A1" w:rsidRDefault="00321F5F" w:rsidP="00321F5F">
      <w:pPr>
        <w:spacing w:after="0" w:line="360" w:lineRule="auto"/>
        <w:ind w:firstLine="360"/>
        <w:jc w:val="both"/>
      </w:pPr>
      <w:r w:rsidRPr="00A061A1">
        <w:t>Na obszarze gminy Kańczuga występują dwa poziomy wodonośny okresu plejstoceńskiego: poziom czwartorzędowy, poziom trzeciorzędowy. Na obszarze gminy Kańczuga występuje kilka stref głębokości zalegania wód. Najpłytszy poziom wód (około 0,5 do 2 m) spotykany jest w dolinach potoków na obszarze Pogórza Rzeszowskiego, przy czym ulega on dużym okresowym wahaniom, uzależnionym głównie od stanów wód w potokach.</w:t>
      </w:r>
    </w:p>
    <w:p w:rsidR="00321F5F" w:rsidRPr="00A061A1" w:rsidRDefault="00321F5F" w:rsidP="00AE47EB">
      <w:pPr>
        <w:spacing w:after="0" w:line="360" w:lineRule="auto"/>
        <w:ind w:firstLine="360"/>
        <w:jc w:val="both"/>
      </w:pPr>
      <w:r w:rsidRPr="00A061A1">
        <w:t xml:space="preserve">Na terenie gminy nie stwierdzono Głównych Zbiorników Wody Podziemnej (GZWP). W części północnej natomiast wody podziemne charakteryzują się stosunkowo dużymi zasobami eksploatacyjnymi, ale jakość wód, szczególnie jeśli wziąć pod uwagę zawartość żelaza i manganu jest odpowiednio od 3 do 7 i od 7 do 12 razy większa od wartości normowanych.  </w:t>
      </w:r>
    </w:p>
    <w:p w:rsidR="00321F5F" w:rsidRDefault="00321F5F" w:rsidP="00AE47EB">
      <w:pPr>
        <w:spacing w:after="0" w:line="360" w:lineRule="auto"/>
        <w:ind w:firstLine="360"/>
        <w:jc w:val="both"/>
      </w:pPr>
      <w:r w:rsidRPr="00A061A1">
        <w:t>Poziomy wodonośne reprezentowane są przez dolinę rzeki Mleczka (warstwy trzeciorzędowe z utworów kredowych), ze studniami zlokalizowanymi w miejscowościach Łopuszka Mała, Siedleczka i Krzeczowice oraz przez ograniczoną przestrzennie strukturę wodonośną typu rynnowego okresu polodowcowego ze studniami zlokalizowanymi w miejscowościach Łopuszka Mała i Siedleczka (warstwa czwartorzędowa).</w:t>
      </w:r>
    </w:p>
    <w:p w:rsidR="00321F5F" w:rsidRPr="00321F5F" w:rsidRDefault="00321F5F" w:rsidP="00321F5F">
      <w:pPr>
        <w:spacing w:after="0" w:line="360" w:lineRule="auto"/>
        <w:jc w:val="both"/>
      </w:pPr>
    </w:p>
    <w:p w:rsidR="00B73079" w:rsidRDefault="00B73079" w:rsidP="00775841">
      <w:pPr>
        <w:pStyle w:val="Nagwek2"/>
        <w:spacing w:before="0" w:line="360" w:lineRule="auto"/>
        <w:jc w:val="both"/>
        <w:rPr>
          <w:b/>
          <w:color w:val="auto"/>
        </w:rPr>
      </w:pPr>
      <w:bookmarkStart w:id="28" w:name="_Toc446053533"/>
      <w:r w:rsidRPr="00BE6C9F">
        <w:rPr>
          <w:b/>
          <w:color w:val="auto"/>
        </w:rPr>
        <w:t>2.4 ŚWIAT ROŚLINNY I ZWIERZĘCY</w:t>
      </w:r>
      <w:bookmarkEnd w:id="28"/>
    </w:p>
    <w:p w:rsidR="00321F5F" w:rsidRPr="00A061A1" w:rsidRDefault="00321F5F" w:rsidP="00E60767">
      <w:pPr>
        <w:pStyle w:val="NormalnyWeb"/>
        <w:spacing w:before="0" w:beforeAutospacing="0" w:after="0" w:afterAutospacing="0" w:line="360" w:lineRule="auto"/>
        <w:ind w:firstLine="708"/>
        <w:jc w:val="both"/>
        <w:rPr>
          <w:rFonts w:ascii="Calibri" w:hAnsi="Calibri"/>
          <w:sz w:val="22"/>
          <w:szCs w:val="22"/>
        </w:rPr>
      </w:pPr>
      <w:r w:rsidRPr="00A061A1">
        <w:rPr>
          <w:rFonts w:ascii="Calibri" w:hAnsi="Calibri"/>
          <w:sz w:val="22"/>
          <w:szCs w:val="22"/>
        </w:rPr>
        <w:t>Na terenie administracyjnym Gminy Kańczuga w roku 1995 utworzony został rezerwat „</w:t>
      </w:r>
      <w:r w:rsidRPr="00A061A1">
        <w:rPr>
          <w:rFonts w:ascii="Calibri" w:hAnsi="Calibri"/>
          <w:i/>
          <w:iCs/>
          <w:sz w:val="22"/>
          <w:szCs w:val="22"/>
        </w:rPr>
        <w:t>Husówka</w:t>
      </w:r>
      <w:r w:rsidRPr="00A061A1">
        <w:rPr>
          <w:rFonts w:ascii="Calibri" w:hAnsi="Calibri"/>
          <w:sz w:val="22"/>
          <w:szCs w:val="22"/>
        </w:rPr>
        <w:t xml:space="preserve">” w celu zachowania jedynego w Polsce naturalnego stanowiska kłokoczki południowej (Staphylea pinnata). Powierzchnia rezerwatu wynosi </w:t>
      </w:r>
      <w:smartTag w:uri="urn:schemas-microsoft-com:office:smarttags" w:element="metricconverter">
        <w:smartTagPr>
          <w:attr w:name="ProductID" w:val="71,96 ha"/>
        </w:smartTagPr>
        <w:r w:rsidRPr="00A061A1">
          <w:rPr>
            <w:rFonts w:ascii="Calibri" w:hAnsi="Calibri"/>
            <w:sz w:val="22"/>
            <w:szCs w:val="22"/>
          </w:rPr>
          <w:t>71,96 ha</w:t>
        </w:r>
      </w:smartTag>
      <w:r w:rsidRPr="00A061A1">
        <w:rPr>
          <w:rFonts w:ascii="Calibri" w:hAnsi="Calibri"/>
          <w:sz w:val="22"/>
          <w:szCs w:val="22"/>
        </w:rPr>
        <w:t>.</w:t>
      </w:r>
    </w:p>
    <w:p w:rsidR="00321F5F" w:rsidRPr="00A061A1" w:rsidRDefault="00321F5F" w:rsidP="00321F5F">
      <w:pPr>
        <w:pStyle w:val="NormalnyWeb"/>
        <w:spacing w:before="0" w:beforeAutospacing="0" w:after="0" w:afterAutospacing="0" w:line="360" w:lineRule="auto"/>
        <w:ind w:firstLine="708"/>
        <w:jc w:val="both"/>
        <w:rPr>
          <w:rFonts w:ascii="Calibri" w:hAnsi="Calibri"/>
          <w:sz w:val="22"/>
          <w:szCs w:val="22"/>
        </w:rPr>
      </w:pPr>
    </w:p>
    <w:p w:rsidR="00321F5F" w:rsidRPr="000A2948" w:rsidRDefault="000A2948" w:rsidP="000A2948">
      <w:pPr>
        <w:spacing w:after="0" w:line="240" w:lineRule="auto"/>
        <w:jc w:val="center"/>
      </w:pPr>
      <w:bookmarkStart w:id="29" w:name="_Toc446053517"/>
      <w:r w:rsidRPr="000A2948">
        <w:t xml:space="preserve">Zdjęcie </w:t>
      </w:r>
      <w:fldSimple w:instr=" SEQ Zdjęcie \* ARABIC ">
        <w:r w:rsidR="004206BA">
          <w:rPr>
            <w:noProof/>
          </w:rPr>
          <w:t>1</w:t>
        </w:r>
      </w:fldSimple>
      <w:r w:rsidRPr="000A2948">
        <w:t xml:space="preserve"> </w:t>
      </w:r>
      <w:r w:rsidR="00321F5F" w:rsidRPr="000A2948">
        <w:t>Kłokoczka południowa (Staphylea pinnata) z rezerwatu przyrody Husówka</w:t>
      </w:r>
      <w:bookmarkEnd w:id="29"/>
    </w:p>
    <w:p w:rsidR="000A2948" w:rsidRDefault="00321F5F" w:rsidP="000A2948">
      <w:pPr>
        <w:pStyle w:val="NormalnyWeb"/>
        <w:keepNext/>
        <w:spacing w:before="0" w:beforeAutospacing="0" w:after="0" w:afterAutospacing="0"/>
        <w:ind w:firstLine="708"/>
        <w:jc w:val="center"/>
      </w:pPr>
      <w:r w:rsidRPr="00A061A1">
        <w:rPr>
          <w:rFonts w:ascii="Calibri" w:hAnsi="Calibri"/>
          <w:noProof/>
          <w:sz w:val="22"/>
          <w:szCs w:val="22"/>
        </w:rPr>
        <w:drawing>
          <wp:inline distT="0" distB="0" distL="0" distR="0" wp14:anchorId="2B79B4F2" wp14:editId="771F8173">
            <wp:extent cx="2268747" cy="1862442"/>
            <wp:effectExtent l="0" t="0" r="0" b="5080"/>
            <wp:docPr id="63" name="Obraz 4" descr="klokoc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klokoczka"/>
                    <pic:cNvPicPr>
                      <a:picLocks noChangeAspect="1" noChangeArrowheads="1"/>
                    </pic:cNvPicPr>
                  </pic:nvPicPr>
                  <pic:blipFill>
                    <a:blip r:embed="rId16" cstate="print"/>
                    <a:srcRect/>
                    <a:stretch>
                      <a:fillRect/>
                    </a:stretch>
                  </pic:blipFill>
                  <pic:spPr bwMode="auto">
                    <a:xfrm>
                      <a:off x="0" y="0"/>
                      <a:ext cx="2284485" cy="1875361"/>
                    </a:xfrm>
                    <a:prstGeom prst="rect">
                      <a:avLst/>
                    </a:prstGeom>
                    <a:noFill/>
                    <a:ln w="9525">
                      <a:noFill/>
                      <a:miter lim="800000"/>
                      <a:headEnd/>
                      <a:tailEnd/>
                    </a:ln>
                  </pic:spPr>
                </pic:pic>
              </a:graphicData>
            </a:graphic>
          </wp:inline>
        </w:drawing>
      </w:r>
    </w:p>
    <w:p w:rsidR="00321F5F" w:rsidRPr="00A061A1" w:rsidRDefault="00321F5F" w:rsidP="00321F5F">
      <w:pPr>
        <w:pStyle w:val="NormalnyWeb"/>
        <w:spacing w:before="0" w:beforeAutospacing="0" w:after="0" w:afterAutospacing="0"/>
        <w:ind w:firstLine="708"/>
        <w:jc w:val="center"/>
        <w:rPr>
          <w:rFonts w:ascii="Calibri" w:hAnsi="Calibri"/>
          <w:sz w:val="8"/>
          <w:szCs w:val="8"/>
        </w:rPr>
      </w:pPr>
    </w:p>
    <w:p w:rsidR="00321F5F" w:rsidRPr="00705314" w:rsidRDefault="00321F5F" w:rsidP="00321F5F">
      <w:pPr>
        <w:pStyle w:val="NormalnyWeb"/>
        <w:spacing w:before="0" w:beforeAutospacing="0" w:after="0" w:afterAutospacing="0"/>
        <w:ind w:firstLine="708"/>
        <w:jc w:val="center"/>
        <w:rPr>
          <w:rFonts w:ascii="Calibri" w:hAnsi="Calibri"/>
          <w:sz w:val="20"/>
          <w:szCs w:val="20"/>
        </w:rPr>
      </w:pPr>
      <w:r w:rsidRPr="00705314">
        <w:rPr>
          <w:rFonts w:ascii="Calibri" w:hAnsi="Calibri"/>
          <w:sz w:val="20"/>
          <w:szCs w:val="20"/>
        </w:rPr>
        <w:t>Źródło: Urząd Miasta i Gminy</w:t>
      </w:r>
      <w:r w:rsidR="00445FBC">
        <w:rPr>
          <w:rFonts w:ascii="Calibri" w:hAnsi="Calibri"/>
          <w:sz w:val="20"/>
          <w:szCs w:val="20"/>
        </w:rPr>
        <w:t xml:space="preserve"> w Kańczudze</w:t>
      </w:r>
    </w:p>
    <w:p w:rsidR="00321F5F" w:rsidRPr="00A061A1" w:rsidRDefault="00321F5F" w:rsidP="00321F5F">
      <w:pPr>
        <w:pStyle w:val="NormalnyWeb"/>
        <w:spacing w:before="0" w:beforeAutospacing="0" w:after="0" w:afterAutospacing="0"/>
        <w:ind w:firstLine="708"/>
        <w:jc w:val="center"/>
        <w:rPr>
          <w:rFonts w:ascii="Calibri" w:hAnsi="Calibri"/>
          <w:sz w:val="22"/>
          <w:szCs w:val="22"/>
        </w:rPr>
      </w:pPr>
    </w:p>
    <w:p w:rsidR="00321F5F" w:rsidRPr="00A061A1" w:rsidRDefault="00321F5F" w:rsidP="00AE47EB">
      <w:pPr>
        <w:pStyle w:val="NormalnyWeb"/>
        <w:widowControl w:val="0"/>
        <w:spacing w:before="0" w:beforeAutospacing="0" w:after="0" w:afterAutospacing="0" w:line="360" w:lineRule="auto"/>
        <w:ind w:firstLine="708"/>
        <w:jc w:val="both"/>
        <w:rPr>
          <w:rFonts w:ascii="Calibri" w:hAnsi="Calibri"/>
          <w:sz w:val="22"/>
          <w:szCs w:val="22"/>
        </w:rPr>
      </w:pPr>
      <w:r w:rsidRPr="00A061A1">
        <w:rPr>
          <w:rFonts w:ascii="Calibri" w:hAnsi="Calibri"/>
          <w:sz w:val="22"/>
          <w:szCs w:val="22"/>
        </w:rPr>
        <w:t xml:space="preserve">Duża liczebność oraz stałe odnawianie się kłokoczki wykazuje, że znajduje ona tutaj optymalne warunki rozwoju. Dominującym zespołem roślinnym na terenie rezerwatu jest grab wysoki oraz dąb, grab, </w:t>
      </w:r>
      <w:r w:rsidRPr="00A061A1">
        <w:rPr>
          <w:rFonts w:ascii="Calibri" w:hAnsi="Calibri"/>
          <w:sz w:val="22"/>
          <w:szCs w:val="22"/>
        </w:rPr>
        <w:lastRenderedPageBreak/>
        <w:t xml:space="preserve">buk z domieszką lipy, jawor, brzoza, jodła oraz klon. W sąsiedztwie rezerwatu znajduje się cenny 150 letni modrzewiowy wyłączony drzewostan nasienny o pow. </w:t>
      </w:r>
      <w:smartTag w:uri="urn:schemas-microsoft-com:office:smarttags" w:element="metricconverter">
        <w:smartTagPr>
          <w:attr w:name="ProductID" w:val="1,20 ha"/>
        </w:smartTagPr>
        <w:r w:rsidRPr="00A061A1">
          <w:rPr>
            <w:rFonts w:ascii="Calibri" w:hAnsi="Calibri"/>
            <w:sz w:val="22"/>
            <w:szCs w:val="22"/>
          </w:rPr>
          <w:t>1,20 ha</w:t>
        </w:r>
      </w:smartTag>
      <w:r w:rsidRPr="00A061A1">
        <w:rPr>
          <w:rFonts w:ascii="Calibri" w:hAnsi="Calibri"/>
          <w:sz w:val="22"/>
          <w:szCs w:val="22"/>
        </w:rPr>
        <w:t xml:space="preserve">. Rezerwat jest położony na terenie wsi Lipnik, na wysokości 340 – </w:t>
      </w:r>
      <w:smartTag w:uri="urn:schemas-microsoft-com:office:smarttags" w:element="metricconverter">
        <w:smartTagPr>
          <w:attr w:name="ProductID" w:val="375 m"/>
        </w:smartTagPr>
        <w:r w:rsidRPr="00A061A1">
          <w:rPr>
            <w:rFonts w:ascii="Calibri" w:hAnsi="Calibri"/>
            <w:sz w:val="22"/>
            <w:szCs w:val="22"/>
          </w:rPr>
          <w:t>375 m</w:t>
        </w:r>
      </w:smartTag>
      <w:r w:rsidRPr="00A061A1">
        <w:rPr>
          <w:rFonts w:ascii="Calibri" w:hAnsi="Calibri"/>
          <w:sz w:val="22"/>
          <w:szCs w:val="22"/>
        </w:rPr>
        <w:t xml:space="preserve"> n.p.m. i obejmuje swym zasięgiem powierzchnię </w:t>
      </w:r>
      <w:smartTag w:uri="urn:schemas-microsoft-com:office:smarttags" w:element="metricconverter">
        <w:smartTagPr>
          <w:attr w:name="ProductID" w:val="72 ha"/>
        </w:smartTagPr>
        <w:r w:rsidRPr="00A061A1">
          <w:rPr>
            <w:rFonts w:ascii="Calibri" w:hAnsi="Calibri"/>
            <w:sz w:val="22"/>
            <w:szCs w:val="22"/>
          </w:rPr>
          <w:t>72 ha</w:t>
        </w:r>
      </w:smartTag>
      <w:r w:rsidRPr="00A061A1">
        <w:rPr>
          <w:rFonts w:ascii="Calibri" w:hAnsi="Calibri"/>
          <w:sz w:val="22"/>
          <w:szCs w:val="22"/>
        </w:rPr>
        <w:t xml:space="preserve">. Rzeźba terenu urozmaicona jest przez liczne jary i potoki stanowiące dopływ rzeki </w:t>
      </w:r>
      <w:r w:rsidRPr="00A061A1">
        <w:rPr>
          <w:rFonts w:ascii="Calibri" w:hAnsi="Calibri"/>
          <w:i/>
          <w:iCs/>
          <w:sz w:val="22"/>
          <w:szCs w:val="22"/>
        </w:rPr>
        <w:t>Husówki</w:t>
      </w:r>
      <w:r w:rsidRPr="00A061A1">
        <w:rPr>
          <w:rFonts w:ascii="Calibri" w:hAnsi="Calibri"/>
          <w:sz w:val="22"/>
          <w:szCs w:val="22"/>
        </w:rPr>
        <w:t>. Teren rezerwatu i otaczający go las jest położony w Obszarze Górniczym Gazu Ziemnego „</w:t>
      </w:r>
      <w:r w:rsidRPr="00A061A1">
        <w:rPr>
          <w:rFonts w:ascii="Calibri" w:hAnsi="Calibri"/>
          <w:i/>
          <w:iCs/>
          <w:sz w:val="22"/>
          <w:szCs w:val="22"/>
        </w:rPr>
        <w:t>Husów – Albigowa</w:t>
      </w:r>
      <w:r w:rsidRPr="00A061A1">
        <w:rPr>
          <w:rFonts w:ascii="Calibri" w:hAnsi="Calibri"/>
          <w:sz w:val="22"/>
          <w:szCs w:val="22"/>
        </w:rPr>
        <w:t>”. Teren rezerwatu Husówka administrowany jest przez Nadleśnictwo Kańczuga.</w:t>
      </w:r>
    </w:p>
    <w:p w:rsidR="00321F5F" w:rsidRPr="00A061A1" w:rsidRDefault="00321F5F" w:rsidP="00321F5F">
      <w:pPr>
        <w:pStyle w:val="NormalnyWeb"/>
        <w:widowControl w:val="0"/>
        <w:spacing w:before="0" w:beforeAutospacing="0" w:after="0" w:afterAutospacing="0" w:line="360" w:lineRule="auto"/>
        <w:jc w:val="both"/>
        <w:rPr>
          <w:rFonts w:ascii="Calibri" w:hAnsi="Calibri"/>
          <w:sz w:val="22"/>
          <w:szCs w:val="22"/>
        </w:rPr>
      </w:pPr>
    </w:p>
    <w:p w:rsidR="00321F5F" w:rsidRPr="00E6236A" w:rsidRDefault="00E6236A" w:rsidP="00E6236A">
      <w:pPr>
        <w:jc w:val="center"/>
      </w:pPr>
      <w:bookmarkStart w:id="30" w:name="_Toc446053451"/>
      <w:r w:rsidRPr="00E6236A">
        <w:t xml:space="preserve">Mapa </w:t>
      </w:r>
      <w:fldSimple w:instr=" SEQ Mapa \* ARABIC ">
        <w:r w:rsidR="004206BA">
          <w:rPr>
            <w:noProof/>
          </w:rPr>
          <w:t>6</w:t>
        </w:r>
      </w:fldSimple>
      <w:r w:rsidRPr="00E6236A">
        <w:t xml:space="preserve"> </w:t>
      </w:r>
      <w:r w:rsidR="00321F5F" w:rsidRPr="00E6236A">
        <w:t>Położenie geograficzne Rezerwatu Husówka</w:t>
      </w:r>
      <w:bookmarkEnd w:id="30"/>
    </w:p>
    <w:p w:rsidR="00E6236A" w:rsidRDefault="00321F5F" w:rsidP="00E6236A">
      <w:pPr>
        <w:pStyle w:val="NormalnyWeb"/>
        <w:keepNext/>
        <w:spacing w:before="0" w:beforeAutospacing="0" w:after="0" w:afterAutospacing="0"/>
        <w:jc w:val="center"/>
      </w:pPr>
      <w:r w:rsidRPr="00A061A1">
        <w:rPr>
          <w:rFonts w:ascii="Calibri" w:hAnsi="Calibri"/>
          <w:noProof/>
          <w:sz w:val="22"/>
          <w:szCs w:val="22"/>
        </w:rPr>
        <w:drawing>
          <wp:inline distT="0" distB="0" distL="0" distR="0" wp14:anchorId="0DE9A9BD" wp14:editId="58216E4D">
            <wp:extent cx="3994030" cy="3218718"/>
            <wp:effectExtent l="0" t="0" r="6985" b="1270"/>
            <wp:docPr id="64" name="Obraz 16" descr="rezerwat Hus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ezerwat Husówka"/>
                    <pic:cNvPicPr>
                      <a:picLocks noChangeAspect="1" noChangeArrowheads="1"/>
                    </pic:cNvPicPr>
                  </pic:nvPicPr>
                  <pic:blipFill>
                    <a:blip r:embed="rId17" cstate="print"/>
                    <a:srcRect/>
                    <a:stretch>
                      <a:fillRect/>
                    </a:stretch>
                  </pic:blipFill>
                  <pic:spPr bwMode="auto">
                    <a:xfrm>
                      <a:off x="0" y="0"/>
                      <a:ext cx="3998664" cy="3222453"/>
                    </a:xfrm>
                    <a:prstGeom prst="rect">
                      <a:avLst/>
                    </a:prstGeom>
                    <a:noFill/>
                    <a:ln w="9525">
                      <a:noFill/>
                      <a:miter lim="800000"/>
                      <a:headEnd/>
                      <a:tailEnd/>
                    </a:ln>
                  </pic:spPr>
                </pic:pic>
              </a:graphicData>
            </a:graphic>
          </wp:inline>
        </w:drawing>
      </w:r>
    </w:p>
    <w:p w:rsidR="00445FBC" w:rsidRPr="00A061A1" w:rsidRDefault="00445FBC" w:rsidP="00445FBC">
      <w:pPr>
        <w:pStyle w:val="NormalnyWeb"/>
        <w:spacing w:before="0" w:beforeAutospacing="0" w:after="0" w:afterAutospacing="0"/>
        <w:ind w:firstLine="708"/>
        <w:jc w:val="center"/>
        <w:rPr>
          <w:rFonts w:ascii="Calibri" w:hAnsi="Calibri"/>
          <w:sz w:val="8"/>
          <w:szCs w:val="8"/>
        </w:rPr>
      </w:pPr>
    </w:p>
    <w:p w:rsidR="00321F5F" w:rsidRDefault="00445FBC" w:rsidP="00E6236A">
      <w:pPr>
        <w:pStyle w:val="NormalnyWeb"/>
        <w:spacing w:before="0" w:beforeAutospacing="0" w:after="0" w:afterAutospacing="0"/>
        <w:ind w:firstLine="708"/>
        <w:jc w:val="center"/>
        <w:rPr>
          <w:rFonts w:ascii="Calibri" w:hAnsi="Calibri"/>
          <w:sz w:val="20"/>
          <w:szCs w:val="20"/>
        </w:rPr>
      </w:pPr>
      <w:r w:rsidRPr="00705314">
        <w:rPr>
          <w:rFonts w:ascii="Calibri" w:hAnsi="Calibri"/>
          <w:sz w:val="20"/>
          <w:szCs w:val="20"/>
        </w:rPr>
        <w:t>Źródło: Urząd Miasta i Gminy</w:t>
      </w:r>
      <w:r>
        <w:rPr>
          <w:rFonts w:ascii="Calibri" w:hAnsi="Calibri"/>
          <w:sz w:val="20"/>
          <w:szCs w:val="20"/>
        </w:rPr>
        <w:t xml:space="preserve"> w Kańczudze</w:t>
      </w:r>
    </w:p>
    <w:p w:rsidR="00E6236A" w:rsidRPr="00E6236A" w:rsidRDefault="00E6236A" w:rsidP="00E6236A">
      <w:pPr>
        <w:pStyle w:val="NormalnyWeb"/>
        <w:spacing w:before="0" w:beforeAutospacing="0" w:after="0" w:afterAutospacing="0"/>
        <w:ind w:firstLine="708"/>
        <w:jc w:val="center"/>
        <w:rPr>
          <w:rFonts w:ascii="Calibri" w:hAnsi="Calibri"/>
          <w:sz w:val="20"/>
          <w:szCs w:val="20"/>
        </w:rPr>
      </w:pPr>
    </w:p>
    <w:p w:rsidR="00321F5F" w:rsidRPr="00A061A1" w:rsidRDefault="00321F5F" w:rsidP="00AE47EB">
      <w:pPr>
        <w:pStyle w:val="NormalnyWeb"/>
        <w:spacing w:before="0" w:beforeAutospacing="0" w:after="0" w:afterAutospacing="0" w:line="360" w:lineRule="auto"/>
        <w:ind w:firstLine="360"/>
        <w:jc w:val="both"/>
        <w:rPr>
          <w:rFonts w:ascii="Calibri" w:hAnsi="Calibri"/>
          <w:sz w:val="22"/>
          <w:szCs w:val="22"/>
        </w:rPr>
      </w:pPr>
      <w:r w:rsidRPr="00A061A1">
        <w:rPr>
          <w:rFonts w:ascii="Calibri" w:hAnsi="Calibri"/>
          <w:sz w:val="22"/>
          <w:szCs w:val="22"/>
        </w:rPr>
        <w:t>Ponadto południowa część Nadleśnictwa Kańczuga wchodzi w skład Parku Krajobrazowego Pogórza Przemyskiego, gdzie w pobliżu Dubiecka znajduje się rezerwat torfowiskowy „</w:t>
      </w:r>
      <w:r w:rsidRPr="00A061A1">
        <w:rPr>
          <w:rFonts w:ascii="Calibri" w:hAnsi="Calibri"/>
          <w:i/>
          <w:iCs/>
          <w:sz w:val="22"/>
          <w:szCs w:val="22"/>
        </w:rPr>
        <w:t>Winne-Podbukowina</w:t>
      </w:r>
      <w:r w:rsidR="00E60E99">
        <w:rPr>
          <w:rFonts w:ascii="Calibri" w:hAnsi="Calibri"/>
          <w:sz w:val="22"/>
          <w:szCs w:val="22"/>
        </w:rPr>
        <w:t>” o </w:t>
      </w:r>
      <w:r w:rsidRPr="00A061A1">
        <w:rPr>
          <w:rFonts w:ascii="Calibri" w:hAnsi="Calibri"/>
          <w:sz w:val="22"/>
          <w:szCs w:val="22"/>
        </w:rPr>
        <w:t xml:space="preserve">powierzchni </w:t>
      </w:r>
      <w:smartTag w:uri="urn:schemas-microsoft-com:office:smarttags" w:element="metricconverter">
        <w:smartTagPr>
          <w:attr w:name="ProductID" w:val="26 ha"/>
        </w:smartTagPr>
        <w:r w:rsidRPr="00A061A1">
          <w:rPr>
            <w:rFonts w:ascii="Calibri" w:hAnsi="Calibri"/>
            <w:sz w:val="22"/>
            <w:szCs w:val="22"/>
          </w:rPr>
          <w:t>26 ha</w:t>
        </w:r>
      </w:smartTag>
      <w:r w:rsidRPr="00A061A1">
        <w:rPr>
          <w:rFonts w:ascii="Calibri" w:hAnsi="Calibri"/>
          <w:sz w:val="22"/>
          <w:szCs w:val="22"/>
        </w:rPr>
        <w:t xml:space="preserve">. Jest to jedyne na terenie parku torfowisko typu przejściowego i wysokiego. </w:t>
      </w:r>
    </w:p>
    <w:p w:rsidR="00321F5F" w:rsidRPr="00A061A1" w:rsidRDefault="00321F5F" w:rsidP="00321F5F">
      <w:pPr>
        <w:pStyle w:val="Tekstpodstawowyzwciciem"/>
        <w:spacing w:after="0" w:line="360" w:lineRule="auto"/>
        <w:jc w:val="both"/>
      </w:pPr>
      <w:r w:rsidRPr="00A061A1">
        <w:t>Na terenie gminy Kańczuga znajdują się również inne biosystemy o szczególnym charakterze przyrodniczym. Na uwagę zasługują tzw. Parki Podworskie, których na obszarze administracyjnym gminy jest 5. Zespoły pałacowe z otaczającymi je parkami leśnymi powstały głownie w XIX wieku. Obecnie, parki podworski porośnięte są w większości starodżewiem. Na szczególną u</w:t>
      </w:r>
      <w:r w:rsidR="00E60E99">
        <w:t>wagę zasługuje park podworski w </w:t>
      </w:r>
      <w:r w:rsidRPr="00A061A1">
        <w:t>Krzeczowicach z okazałymi drzewami, wśród których wyróżnia się po</w:t>
      </w:r>
      <w:r w:rsidR="00E60E99">
        <w:t>nad stuletni orzech kaukaski. W </w:t>
      </w:r>
      <w:r w:rsidRPr="00A061A1">
        <w:t xml:space="preserve">większości kompleksy zieleni wokół pałaców są zaniedbane i wymagają odrestaurowania oraz ciągłej pielęgnacji aby przywrócić ich dawne walory estetyczne. W wyniku naturalnych procesów zarastania oraz braku konserwacji i cięć sanitarnych trudno jest odtworzyć dawny wygląd alejek.  Należy również zauważyć, że na terenie gminy znajdują się następujące pomniki przyrody: </w:t>
      </w:r>
    </w:p>
    <w:p w:rsidR="00321F5F" w:rsidRPr="00A061A1" w:rsidRDefault="00321F5F" w:rsidP="00064130">
      <w:pPr>
        <w:pStyle w:val="Tekstpodstawowyzwciciem"/>
        <w:numPr>
          <w:ilvl w:val="0"/>
          <w:numId w:val="9"/>
        </w:numPr>
        <w:spacing w:after="0" w:line="360" w:lineRule="auto"/>
        <w:jc w:val="both"/>
      </w:pPr>
      <w:r w:rsidRPr="00A061A1">
        <w:lastRenderedPageBreak/>
        <w:t>Aleja lipowa w Żuklinie złożona z 58 drzew o wym.: obw</w:t>
      </w:r>
      <w:r w:rsidR="004E26B5">
        <w:t>ody pni na wys. 1,3 m od 150 do </w:t>
      </w:r>
      <w:r w:rsidRPr="00A061A1">
        <w:t>280 cm, wys. drzew od 12 do 18 m w wieku 60 do 80 lat;</w:t>
      </w:r>
    </w:p>
    <w:p w:rsidR="00321F5F" w:rsidRPr="00A061A1" w:rsidRDefault="00321F5F" w:rsidP="00064130">
      <w:pPr>
        <w:pStyle w:val="Tekstpodstawowyzwciciem"/>
        <w:numPr>
          <w:ilvl w:val="0"/>
          <w:numId w:val="9"/>
        </w:numPr>
        <w:spacing w:after="0" w:line="360" w:lineRule="auto"/>
        <w:jc w:val="both"/>
      </w:pPr>
      <w:r w:rsidRPr="00A061A1">
        <w:t>Dąb szypułkowy w Kańczudze o wym.: obw. pnia na wys. 1,3 m</w:t>
      </w:r>
      <w:r w:rsidR="00E60E99">
        <w:t xml:space="preserve"> = 3,20 cm, wys. drzewa 19 m, w </w:t>
      </w:r>
      <w:r w:rsidRPr="00A061A1">
        <w:t>wieku około 200 lat.</w:t>
      </w:r>
    </w:p>
    <w:p w:rsidR="00321F5F" w:rsidRPr="00A061A1" w:rsidRDefault="00321F5F" w:rsidP="00321F5F">
      <w:pPr>
        <w:pStyle w:val="Tekstpodstawowyzwciciem"/>
        <w:spacing w:after="0" w:line="360" w:lineRule="auto"/>
        <w:ind w:left="1080" w:firstLine="0"/>
        <w:jc w:val="both"/>
      </w:pPr>
    </w:p>
    <w:p w:rsidR="00321F5F" w:rsidRPr="00A061A1" w:rsidRDefault="00321F5F" w:rsidP="00321F5F">
      <w:pPr>
        <w:pStyle w:val="Bezodstpw"/>
        <w:spacing w:line="360" w:lineRule="auto"/>
        <w:ind w:firstLine="360"/>
        <w:jc w:val="both"/>
      </w:pPr>
      <w:r w:rsidRPr="00A061A1">
        <w:t xml:space="preserve">Duże zróżnicowanie fizjograficzne jest przyczyną znacznego bogactwa świata zwierzęcego. Na granicy Kotliny Sandomierskiej oraz Pogórza następuje mieszanie gatunków typowo górskich z gatunkami nizinnymi. Na obszarze doliny rzeki Mleczka obok gatunków typowo górskich takich jak: ryjówka górska, orzechówka, </w:t>
      </w:r>
      <w:r>
        <w:t xml:space="preserve">pliszka górska, traszka górska </w:t>
      </w:r>
      <w:r w:rsidRPr="00A061A1">
        <w:t>i karpacka, pluszcz, salamandra plamista czy kumak górski występują gatunki typowo nizinne takie jak skowronek borowy, kureczka nakrapiana, łozówka, potrzeszcz, remiz, rokietniczka, traszka grzebienista, rop</w:t>
      </w:r>
      <w:r w:rsidR="00445FBC">
        <w:t>ucha paskówka, żaba moczarowa i </w:t>
      </w:r>
      <w:r w:rsidRPr="00A061A1">
        <w:t>śmieszka czy kumak nizinny. Lesistość terenu decyduje o występowaniu licznych gatunków fauny leśnej. Są wśród nich sarna, jeleń, ryś, wilk, wydra, kuna leśna, gadożer, orzesznica, bocian czarny (ciconia nigra, rzadko spotykany gatunek występujący na terenie rezerwatu Husówka), bielik, głuszec, cietrzew, krogulec, orlik krzykliwy, kruk, sójka, i jarząbek. Z uwagi na występowanie terenów otwartych – łąk i pól uprawnych – duży udział w faunie stanowią zwierzęta tych biotopów. Zaliczyć do nich można sarny polne, zające, bażanty i kuropatwy oraz liczne szkodniki z rzędu gryzoni. Szacuje się, że na omawianym terenie liczba żyjących gatunków kręg</w:t>
      </w:r>
      <w:r w:rsidR="004E26B5">
        <w:t>owców przekracza liczbę 250, co </w:t>
      </w:r>
      <w:r w:rsidRPr="00A061A1">
        <w:t>stanowi ponad połowę ogólnej liczby gatunków tego typu występujących w Polsce.</w:t>
      </w:r>
    </w:p>
    <w:p w:rsidR="00321F5F" w:rsidRPr="00321F5F" w:rsidRDefault="00321F5F" w:rsidP="00321F5F"/>
    <w:p w:rsidR="00B73079" w:rsidRDefault="00B73079" w:rsidP="00775841">
      <w:pPr>
        <w:pStyle w:val="Nagwek2"/>
        <w:spacing w:before="0" w:line="360" w:lineRule="auto"/>
        <w:jc w:val="both"/>
        <w:rPr>
          <w:b/>
          <w:color w:val="auto"/>
        </w:rPr>
      </w:pPr>
      <w:bookmarkStart w:id="31" w:name="_Toc446053534"/>
      <w:r w:rsidRPr="00BE6C9F">
        <w:rPr>
          <w:b/>
          <w:color w:val="auto"/>
        </w:rPr>
        <w:t>2.5 BOGACTWA NATURALNE</w:t>
      </w:r>
      <w:bookmarkEnd w:id="31"/>
    </w:p>
    <w:p w:rsidR="00321F5F" w:rsidRDefault="00321F5F" w:rsidP="00E60767">
      <w:pPr>
        <w:spacing w:after="0" w:line="360" w:lineRule="auto"/>
        <w:ind w:firstLine="708"/>
        <w:jc w:val="both"/>
      </w:pPr>
      <w:r w:rsidRPr="00A061A1">
        <w:t>W Gminie Kańczuga w miejscowości Łopuszka Wielka funkcjonowała kopalnia alabastru (szlachetnej odmiany gipsu), a w obrębie obszaru gminy kopalnie piasków i cegielnie. Jednakże, zasoby te nie są eksploatowane. Nieczynne są również cegielnie, które wykorzystywały do celów produkcyjnych miejscowe zasoby. Podstawowym złożem eksploatowanym na terenie gminy są złoża gazu ziemnego.</w:t>
      </w:r>
    </w:p>
    <w:p w:rsidR="00E60767" w:rsidRPr="00321F5F" w:rsidRDefault="00E60767" w:rsidP="00E60767">
      <w:pPr>
        <w:spacing w:after="0" w:line="360" w:lineRule="auto"/>
        <w:ind w:firstLine="708"/>
        <w:jc w:val="both"/>
      </w:pPr>
    </w:p>
    <w:p w:rsidR="00B73079" w:rsidRDefault="00B73079" w:rsidP="00775841">
      <w:pPr>
        <w:pStyle w:val="Nagwek2"/>
        <w:spacing w:before="0" w:line="360" w:lineRule="auto"/>
        <w:jc w:val="both"/>
        <w:rPr>
          <w:b/>
          <w:color w:val="auto"/>
        </w:rPr>
      </w:pPr>
      <w:bookmarkStart w:id="32" w:name="_Toc446053535"/>
      <w:r w:rsidRPr="00BE6C9F">
        <w:rPr>
          <w:b/>
          <w:color w:val="auto"/>
        </w:rPr>
        <w:t>2.6 TERENY I OBIEKTY PRAWEM CHRONIONE</w:t>
      </w:r>
      <w:bookmarkEnd w:id="32"/>
    </w:p>
    <w:p w:rsidR="00321F5F" w:rsidRPr="00A061A1" w:rsidRDefault="00321F5F" w:rsidP="00E60767">
      <w:pPr>
        <w:spacing w:after="0" w:line="360" w:lineRule="auto"/>
        <w:ind w:firstLine="708"/>
        <w:jc w:val="both"/>
      </w:pPr>
      <w:r w:rsidRPr="00A061A1">
        <w:t xml:space="preserve">Na terenie administracyjnym gminy Kańczuga od 1995 roku istnieje rezerwat „Husówka”, który został utworzony w celu zachowania jedynego w Polsce naturalnego stanowiska kłokoczki południowej. Ponadto południowa część Nadleśnictwa Kańczuga wchodzi w skład Parku Krajobrazowego Pogórza Przemyskiego, gdzie w pobliżu Dubiecka znajduje się rezerwat torfowiskowy „Winne-Podbukowina”.  </w:t>
      </w:r>
    </w:p>
    <w:p w:rsidR="00AE47EB" w:rsidRDefault="00AE47EB" w:rsidP="00321F5F">
      <w:pPr>
        <w:jc w:val="center"/>
      </w:pPr>
    </w:p>
    <w:p w:rsidR="00E60E99" w:rsidRDefault="00E60E99">
      <w:pPr>
        <w:spacing w:after="160" w:line="259" w:lineRule="auto"/>
      </w:pPr>
      <w:r>
        <w:br w:type="page"/>
      </w:r>
    </w:p>
    <w:p w:rsidR="00321F5F" w:rsidRPr="00E6236A" w:rsidRDefault="00E6236A" w:rsidP="00E6236A">
      <w:pPr>
        <w:jc w:val="center"/>
      </w:pPr>
      <w:bookmarkStart w:id="33" w:name="_Toc446053452"/>
      <w:r w:rsidRPr="00E6236A">
        <w:lastRenderedPageBreak/>
        <w:t xml:space="preserve">Mapa </w:t>
      </w:r>
      <w:fldSimple w:instr=" SEQ Mapa \* ARABIC ">
        <w:r w:rsidR="004206BA">
          <w:rPr>
            <w:noProof/>
          </w:rPr>
          <w:t>7</w:t>
        </w:r>
      </w:fldSimple>
      <w:r w:rsidRPr="00E6236A">
        <w:t xml:space="preserve"> </w:t>
      </w:r>
      <w:r w:rsidR="00321F5F" w:rsidRPr="00E6236A">
        <w:t>Obszary Natura 2000 – Specjalne Obszary Ochrony Siedlisk na terenie gminy Kańczuga</w:t>
      </w:r>
      <w:bookmarkEnd w:id="33"/>
    </w:p>
    <w:p w:rsidR="00E6236A" w:rsidRDefault="00321F5F" w:rsidP="00E6236A">
      <w:pPr>
        <w:keepNext/>
        <w:jc w:val="center"/>
      </w:pPr>
      <w:r w:rsidRPr="00A061A1">
        <w:rPr>
          <w:noProof/>
          <w:lang w:eastAsia="pl-PL"/>
        </w:rPr>
        <w:drawing>
          <wp:inline distT="0" distB="0" distL="0" distR="0" wp14:anchorId="56946D6B" wp14:editId="1736975D">
            <wp:extent cx="3061784" cy="3562710"/>
            <wp:effectExtent l="0" t="0" r="5715"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SOO.png"/>
                    <pic:cNvPicPr/>
                  </pic:nvPicPr>
                  <pic:blipFill>
                    <a:blip r:embed="rId18">
                      <a:extLst>
                        <a:ext uri="{28A0092B-C50C-407E-A947-70E740481C1C}">
                          <a14:useLocalDpi xmlns:a14="http://schemas.microsoft.com/office/drawing/2010/main" val="0"/>
                        </a:ext>
                      </a:extLst>
                    </a:blip>
                    <a:stretch>
                      <a:fillRect/>
                    </a:stretch>
                  </pic:blipFill>
                  <pic:spPr>
                    <a:xfrm>
                      <a:off x="0" y="0"/>
                      <a:ext cx="3067538" cy="3569405"/>
                    </a:xfrm>
                    <a:prstGeom prst="rect">
                      <a:avLst/>
                    </a:prstGeom>
                  </pic:spPr>
                </pic:pic>
              </a:graphicData>
            </a:graphic>
          </wp:inline>
        </w:drawing>
      </w:r>
    </w:p>
    <w:p w:rsidR="00445FBC" w:rsidRPr="00A061A1" w:rsidRDefault="00445FBC" w:rsidP="00445FBC">
      <w:pPr>
        <w:pStyle w:val="NormalnyWeb"/>
        <w:spacing w:before="0" w:beforeAutospacing="0" w:after="0" w:afterAutospacing="0"/>
        <w:ind w:firstLine="708"/>
        <w:jc w:val="center"/>
        <w:rPr>
          <w:rFonts w:ascii="Calibri" w:hAnsi="Calibri"/>
          <w:sz w:val="8"/>
          <w:szCs w:val="8"/>
        </w:rPr>
      </w:pPr>
    </w:p>
    <w:p w:rsidR="00445FBC" w:rsidRPr="00705314" w:rsidRDefault="00445FBC" w:rsidP="00445FBC">
      <w:pPr>
        <w:pStyle w:val="NormalnyWeb"/>
        <w:spacing w:before="0" w:beforeAutospacing="0" w:after="0" w:afterAutospacing="0"/>
        <w:ind w:firstLine="708"/>
        <w:jc w:val="center"/>
        <w:rPr>
          <w:rFonts w:ascii="Calibri" w:hAnsi="Calibri"/>
          <w:sz w:val="20"/>
          <w:szCs w:val="20"/>
        </w:rPr>
      </w:pPr>
      <w:r w:rsidRPr="00705314">
        <w:rPr>
          <w:rFonts w:ascii="Calibri" w:hAnsi="Calibri"/>
          <w:sz w:val="20"/>
          <w:szCs w:val="20"/>
        </w:rPr>
        <w:t>Źródło: Urząd Miasta i Gminy</w:t>
      </w:r>
      <w:r>
        <w:rPr>
          <w:rFonts w:ascii="Calibri" w:hAnsi="Calibri"/>
          <w:sz w:val="20"/>
          <w:szCs w:val="20"/>
        </w:rPr>
        <w:t xml:space="preserve"> w Kańczudze</w:t>
      </w:r>
    </w:p>
    <w:p w:rsidR="00445FBC" w:rsidRDefault="00445FBC" w:rsidP="00321F5F">
      <w:pPr>
        <w:spacing w:after="0" w:line="360" w:lineRule="auto"/>
        <w:jc w:val="both"/>
      </w:pPr>
    </w:p>
    <w:p w:rsidR="00321F5F" w:rsidRPr="00A061A1" w:rsidRDefault="00321F5F" w:rsidP="00AE47EB">
      <w:pPr>
        <w:spacing w:after="0" w:line="360" w:lineRule="auto"/>
        <w:ind w:firstLine="708"/>
        <w:jc w:val="both"/>
      </w:pPr>
      <w:r w:rsidRPr="00A061A1">
        <w:t>Ostoja obejmuje fragment lasów, śródleśnych stawów i łąk. W podłożu występują utwory fliszu karpackiego i gleby brunatne. Lasy zajmują ponad 95% powierzchni, w tym lasy iglaste 2%, lasy liściaste 55%, a lasy mieszane 42%. Siedliska rolnicze zajmują tylko 1%. W obszarze kontynentalnym niewiele jest tak dobrze zachowanych żyznych buczyn karpackich i t</w:t>
      </w:r>
      <w:r w:rsidR="004E26B5">
        <w:t>ak dobrze zachowanych grądów, z </w:t>
      </w:r>
      <w:r w:rsidRPr="00A061A1">
        <w:t>ponad 20 gatunkami roślin chronionych. W obszarze stw</w:t>
      </w:r>
      <w:r w:rsidR="004E26B5">
        <w:t>ierdzono występowanie jednego z </w:t>
      </w:r>
      <w:r w:rsidRPr="00A061A1">
        <w:t>krańcowych stanowisk kłokoczki południowej, przy północnej granicy zasięgu tego gatunku.</w:t>
      </w:r>
    </w:p>
    <w:p w:rsidR="00321F5F" w:rsidRPr="00A061A1" w:rsidRDefault="00321F5F" w:rsidP="00321F5F">
      <w:pPr>
        <w:pStyle w:val="NormalnyWeb"/>
        <w:spacing w:before="0" w:beforeAutospacing="0" w:after="0" w:afterAutospacing="0" w:line="360" w:lineRule="auto"/>
        <w:jc w:val="both"/>
        <w:rPr>
          <w:rFonts w:ascii="Calibri" w:hAnsi="Calibri"/>
          <w:sz w:val="22"/>
          <w:szCs w:val="22"/>
        </w:rPr>
      </w:pPr>
      <w:r w:rsidRPr="00A061A1">
        <w:rPr>
          <w:rFonts w:ascii="Calibri" w:hAnsi="Calibri"/>
          <w:sz w:val="22"/>
          <w:szCs w:val="22"/>
        </w:rPr>
        <w:t>Nadleśnictwo na swoim terenie wyznaczyło i opisało dwie ścieżki przyrodniczo – dydaktyczne:</w:t>
      </w:r>
    </w:p>
    <w:p w:rsidR="00321F5F" w:rsidRPr="00A061A1" w:rsidRDefault="00321F5F" w:rsidP="00064130">
      <w:pPr>
        <w:pStyle w:val="NormalnyWeb"/>
        <w:numPr>
          <w:ilvl w:val="0"/>
          <w:numId w:val="12"/>
        </w:numPr>
        <w:spacing w:before="0" w:beforeAutospacing="0" w:after="0" w:afterAutospacing="0" w:line="360" w:lineRule="auto"/>
        <w:jc w:val="both"/>
        <w:rPr>
          <w:rFonts w:ascii="Calibri" w:hAnsi="Calibri"/>
          <w:sz w:val="22"/>
          <w:szCs w:val="22"/>
        </w:rPr>
      </w:pPr>
      <w:r w:rsidRPr="00A061A1">
        <w:rPr>
          <w:rFonts w:ascii="Calibri" w:hAnsi="Calibri"/>
          <w:sz w:val="22"/>
          <w:szCs w:val="22"/>
        </w:rPr>
        <w:t xml:space="preserve">ścieżka przyrodniczo – dydaktyczna po rezerwacie Husówka w Leśnictwie Lipnik odległa około </w:t>
      </w:r>
      <w:smartTag w:uri="urn:schemas-microsoft-com:office:smarttags" w:element="metricconverter">
        <w:smartTagPr>
          <w:attr w:name="ProductID" w:val="10 km"/>
        </w:smartTagPr>
        <w:r w:rsidRPr="00A061A1">
          <w:rPr>
            <w:rFonts w:ascii="Calibri" w:hAnsi="Calibri"/>
            <w:sz w:val="22"/>
            <w:szCs w:val="22"/>
          </w:rPr>
          <w:t>10 km</w:t>
        </w:r>
      </w:smartTag>
      <w:r w:rsidRPr="00A061A1">
        <w:rPr>
          <w:rFonts w:ascii="Calibri" w:hAnsi="Calibri"/>
          <w:sz w:val="22"/>
          <w:szCs w:val="22"/>
        </w:rPr>
        <w:t xml:space="preserve"> od Kańczugi. Utworzona w celu ukazania naturalnego stanowiska kłokoczki południowej, cennego starodrzewu modrzewia, budowy otaczających drzewostanów oraz bogactwa świata roślin i zwierząt występujących na terenie </w:t>
      </w:r>
      <w:r w:rsidR="004E26B5">
        <w:rPr>
          <w:rFonts w:ascii="Calibri" w:hAnsi="Calibri"/>
          <w:sz w:val="22"/>
          <w:szCs w:val="22"/>
        </w:rPr>
        <w:t>rezerwatu. Długość ścieżki to 1 </w:t>
      </w:r>
      <w:r w:rsidRPr="00A061A1">
        <w:rPr>
          <w:rFonts w:ascii="Calibri" w:hAnsi="Calibri"/>
          <w:sz w:val="22"/>
          <w:szCs w:val="22"/>
        </w:rPr>
        <w:t>km, na trasie rozlokowano 6 punktów przystankowych z tablicami informacyjnymi. Łączny czas przejścia ok. 45 min.;</w:t>
      </w:r>
    </w:p>
    <w:p w:rsidR="00321F5F" w:rsidRPr="00A061A1" w:rsidRDefault="00321F5F" w:rsidP="00064130">
      <w:pPr>
        <w:pStyle w:val="NormalnyWeb"/>
        <w:numPr>
          <w:ilvl w:val="0"/>
          <w:numId w:val="12"/>
        </w:numPr>
        <w:spacing w:before="0" w:beforeAutospacing="0" w:after="0" w:afterAutospacing="0" w:line="360" w:lineRule="auto"/>
        <w:jc w:val="both"/>
        <w:rPr>
          <w:rFonts w:ascii="Calibri" w:hAnsi="Calibri"/>
          <w:sz w:val="22"/>
          <w:szCs w:val="22"/>
        </w:rPr>
      </w:pPr>
      <w:r w:rsidRPr="00A061A1">
        <w:rPr>
          <w:rFonts w:ascii="Calibri" w:hAnsi="Calibri"/>
          <w:sz w:val="22"/>
          <w:szCs w:val="22"/>
        </w:rPr>
        <w:t xml:space="preserve">ścieżka przyrodniczo – dydaktyczna Borek Nowosielski zlokalizowana </w:t>
      </w:r>
      <w:r w:rsidRPr="00A061A1">
        <w:rPr>
          <w:rFonts w:ascii="Calibri" w:hAnsi="Calibri"/>
          <w:sz w:val="22"/>
          <w:szCs w:val="22"/>
        </w:rPr>
        <w:br/>
        <w:t>w Leśnictwie Albigowa. Kompleks leśny znajduje się przy trasie E-4 na odcinku Przeworsk – Łańcut. Trasa utworzona przy dobrze wyposażonym parkingu w celu uatrakcyjnienia odpoczynku podróżnym i jednocześnie pokazania budowy drzewostanów, występujących roślin i zwierząt. Długość ścieżki 1km, na trasie rozlokowano 7 przystanków z tablicami informacyjnymi, czas przejścia ok. 45 min.</w:t>
      </w:r>
    </w:p>
    <w:p w:rsidR="00321F5F" w:rsidRPr="00A061A1" w:rsidRDefault="00321F5F" w:rsidP="00321F5F">
      <w:pPr>
        <w:pStyle w:val="Tekstpodstawowywcity"/>
        <w:spacing w:after="0" w:line="360" w:lineRule="auto"/>
        <w:ind w:left="0"/>
      </w:pPr>
      <w:r w:rsidRPr="00A061A1">
        <w:lastRenderedPageBreak/>
        <w:t>Teren gminy Kańczuga graniczy z obszarami chronionego krajobrazu:</w:t>
      </w:r>
    </w:p>
    <w:p w:rsidR="00321F5F" w:rsidRPr="00A061A1" w:rsidRDefault="00321F5F" w:rsidP="00064130">
      <w:pPr>
        <w:pStyle w:val="Tekstpodstawowywcity"/>
        <w:numPr>
          <w:ilvl w:val="0"/>
          <w:numId w:val="13"/>
        </w:numPr>
        <w:spacing w:after="0" w:line="360" w:lineRule="auto"/>
      </w:pPr>
      <w:r w:rsidRPr="00A061A1">
        <w:t>od strony zachodniej z Hyżniańsko – Gwoźnickim Obszarem Chronionego Krajobrazu,</w:t>
      </w:r>
    </w:p>
    <w:p w:rsidR="00321F5F" w:rsidRPr="00A061A1" w:rsidRDefault="00321F5F" w:rsidP="00064130">
      <w:pPr>
        <w:pStyle w:val="Tekstpodstawowywcity"/>
        <w:numPr>
          <w:ilvl w:val="0"/>
          <w:numId w:val="13"/>
        </w:numPr>
        <w:spacing w:after="0" w:line="360" w:lineRule="auto"/>
      </w:pPr>
      <w:r w:rsidRPr="00A061A1">
        <w:t>od strony południowej z Przemysko – Dynowskim Obszarem Chronionego Krajobrazu.</w:t>
      </w:r>
    </w:p>
    <w:p w:rsidR="00321F5F" w:rsidRPr="00A061A1" w:rsidRDefault="00321F5F" w:rsidP="00321F5F">
      <w:pPr>
        <w:pStyle w:val="Bezodstpw"/>
        <w:spacing w:line="360" w:lineRule="auto"/>
        <w:jc w:val="both"/>
      </w:pPr>
    </w:p>
    <w:p w:rsidR="00321F5F" w:rsidRPr="00A061A1" w:rsidRDefault="00321F5F" w:rsidP="00AE47EB">
      <w:pPr>
        <w:pStyle w:val="Tekstpodstawowyzwciciem"/>
        <w:spacing w:after="0" w:line="360" w:lineRule="auto"/>
        <w:jc w:val="both"/>
      </w:pPr>
      <w:r w:rsidRPr="00A061A1">
        <w:t>Bezpośrednie sąsiedztwo gminy z chronionymi przyrodniczo obszarami oraz dominująca funkcja rolnicza terenów gminy utrzymuje szeroki korytarz ekologiczny obejmujący dwie części:</w:t>
      </w:r>
    </w:p>
    <w:p w:rsidR="00321F5F" w:rsidRPr="00A061A1" w:rsidRDefault="00321F5F" w:rsidP="00064130">
      <w:pPr>
        <w:pStyle w:val="Listapunktowana2"/>
        <w:numPr>
          <w:ilvl w:val="0"/>
          <w:numId w:val="11"/>
        </w:numPr>
        <w:spacing w:line="360" w:lineRule="auto"/>
        <w:jc w:val="both"/>
        <w:rPr>
          <w:rFonts w:ascii="Calibri" w:hAnsi="Calibri"/>
          <w:sz w:val="22"/>
          <w:szCs w:val="22"/>
        </w:rPr>
      </w:pPr>
      <w:r w:rsidRPr="00A061A1">
        <w:rPr>
          <w:rFonts w:ascii="Calibri" w:hAnsi="Calibri"/>
          <w:sz w:val="22"/>
          <w:szCs w:val="22"/>
        </w:rPr>
        <w:t>Część zachodnią terenu gminy graniczącą z Hyżeńsko – Gwoźnickim Obszarem Chronionego Krajobrazu</w:t>
      </w:r>
      <w:r w:rsidR="00334B33">
        <w:rPr>
          <w:rFonts w:ascii="Calibri" w:hAnsi="Calibri"/>
          <w:sz w:val="22"/>
          <w:szCs w:val="22"/>
        </w:rPr>
        <w:t>, w tym: tereny lasów ze starodrz</w:t>
      </w:r>
      <w:r w:rsidR="00334B33" w:rsidRPr="00A061A1">
        <w:rPr>
          <w:rFonts w:ascii="Calibri" w:hAnsi="Calibri"/>
          <w:sz w:val="22"/>
          <w:szCs w:val="22"/>
        </w:rPr>
        <w:t>ewem</w:t>
      </w:r>
      <w:r w:rsidRPr="00A061A1">
        <w:rPr>
          <w:rFonts w:ascii="Calibri" w:hAnsi="Calibri"/>
          <w:sz w:val="22"/>
          <w:szCs w:val="22"/>
        </w:rPr>
        <w:t xml:space="preserve"> modrzewiowym, rezerwat Husówka, źródła potoków: Markówka, Potok Średni, Graniczny, zespół dworsko – parkowy w Lipniku, grodzisko „Chodakówka”, tereny rolne i sadownicze.</w:t>
      </w:r>
    </w:p>
    <w:p w:rsidR="00321F5F" w:rsidRPr="00A061A1" w:rsidRDefault="00321F5F" w:rsidP="00064130">
      <w:pPr>
        <w:pStyle w:val="Listapunktowana2"/>
        <w:numPr>
          <w:ilvl w:val="0"/>
          <w:numId w:val="11"/>
        </w:numPr>
        <w:spacing w:line="360" w:lineRule="auto"/>
        <w:jc w:val="both"/>
        <w:rPr>
          <w:rFonts w:ascii="Calibri" w:hAnsi="Calibri"/>
          <w:sz w:val="22"/>
          <w:szCs w:val="22"/>
        </w:rPr>
      </w:pPr>
      <w:r w:rsidRPr="00A061A1">
        <w:rPr>
          <w:rFonts w:ascii="Calibri" w:hAnsi="Calibri"/>
          <w:sz w:val="22"/>
          <w:szCs w:val="22"/>
        </w:rPr>
        <w:t xml:space="preserve">Część południową terenu gminy graniczącą z Przemysko – Dynowskim Obszarem Chronionego Krajobrazu w tym: tereny lasów, jary leśne, dział </w:t>
      </w:r>
      <w:r w:rsidR="004E26B5">
        <w:rPr>
          <w:rFonts w:ascii="Calibri" w:hAnsi="Calibri"/>
          <w:sz w:val="22"/>
          <w:szCs w:val="22"/>
        </w:rPr>
        <w:t>wodny i źródła większych rzek i </w:t>
      </w:r>
      <w:r w:rsidRPr="00A061A1">
        <w:rPr>
          <w:rFonts w:ascii="Calibri" w:hAnsi="Calibri"/>
          <w:sz w:val="22"/>
          <w:szCs w:val="22"/>
        </w:rPr>
        <w:t xml:space="preserve">potoków przepływających przez gminę i tereny gmin sąsiadujących: Mleczka Zachodnia, Rączyna, Rzeplin, tereny osuwiskowe nad brzegami rzek, tereny upraw rolnych i łąk. </w:t>
      </w:r>
    </w:p>
    <w:p w:rsidR="00321F5F" w:rsidRPr="00A061A1" w:rsidRDefault="00321F5F" w:rsidP="00321F5F">
      <w:pPr>
        <w:pStyle w:val="Listapunktowana2"/>
        <w:numPr>
          <w:ilvl w:val="0"/>
          <w:numId w:val="0"/>
        </w:numPr>
        <w:spacing w:line="360" w:lineRule="auto"/>
        <w:ind w:left="720"/>
        <w:jc w:val="both"/>
        <w:rPr>
          <w:rFonts w:ascii="Calibri" w:hAnsi="Calibri"/>
          <w:sz w:val="22"/>
          <w:szCs w:val="22"/>
        </w:rPr>
      </w:pPr>
    </w:p>
    <w:p w:rsidR="00321F5F" w:rsidRPr="00A061A1" w:rsidRDefault="00321F5F" w:rsidP="00AE47EB">
      <w:pPr>
        <w:spacing w:after="0" w:line="360" w:lineRule="auto"/>
        <w:ind w:firstLine="360"/>
        <w:jc w:val="both"/>
      </w:pPr>
      <w:r w:rsidRPr="00A061A1">
        <w:t>Na terenie gminy znajdują się również inne biosystemy o szczególnym charakterze przyrodniczym – są to tzw. Parki Podworskie, których na obszarze administracyjny</w:t>
      </w:r>
      <w:r w:rsidR="00AE47EB">
        <w:t>m gminy jest 5 i znajdują się w </w:t>
      </w:r>
      <w:r w:rsidRPr="00A061A1">
        <w:t xml:space="preserve">Lipniku (właściciel – Fundacja Wzrastanie), Żuklinie (właściciel – prywatny), Sieteszy (właściciel – prywatny), Łopuszce Małej (właściciel – Fundacja Wzrastanie),  Krzeczowicach (właściciel – gmina). </w:t>
      </w:r>
    </w:p>
    <w:p w:rsidR="00321F5F" w:rsidRPr="00A061A1" w:rsidRDefault="00321F5F" w:rsidP="00321F5F">
      <w:pPr>
        <w:pStyle w:val="Tekstpodstawowyzwciciem"/>
        <w:spacing w:after="0" w:line="360" w:lineRule="auto"/>
        <w:ind w:firstLine="0"/>
        <w:jc w:val="both"/>
      </w:pPr>
      <w:r w:rsidRPr="00A061A1">
        <w:t>Należy również zauważyć, że na terenie gminy znajdują się następujące pomniki przyrody:</w:t>
      </w:r>
    </w:p>
    <w:p w:rsidR="0014665A" w:rsidRPr="0014665A" w:rsidRDefault="00321F5F" w:rsidP="00064130">
      <w:pPr>
        <w:pStyle w:val="Tekstpodstawowyzwciciem"/>
        <w:numPr>
          <w:ilvl w:val="0"/>
          <w:numId w:val="14"/>
        </w:numPr>
        <w:spacing w:after="0" w:line="360" w:lineRule="auto"/>
        <w:jc w:val="both"/>
      </w:pPr>
      <w:r w:rsidRPr="00A061A1">
        <w:t xml:space="preserve">Dąb szypułkowy znajdujący </w:t>
      </w:r>
      <w:r w:rsidRPr="0014665A">
        <w:t>się w bliskości dworca PKP w Kańczudze;</w:t>
      </w:r>
      <w:r w:rsidR="00291825" w:rsidRPr="0014665A">
        <w:t xml:space="preserve"> </w:t>
      </w:r>
    </w:p>
    <w:p w:rsidR="00321F5F" w:rsidRPr="00A061A1" w:rsidRDefault="00321F5F" w:rsidP="00064130">
      <w:pPr>
        <w:pStyle w:val="Tekstpodstawowyzwciciem"/>
        <w:numPr>
          <w:ilvl w:val="0"/>
          <w:numId w:val="14"/>
        </w:numPr>
        <w:spacing w:after="0" w:line="360" w:lineRule="auto"/>
        <w:jc w:val="both"/>
      </w:pPr>
      <w:r w:rsidRPr="00A061A1">
        <w:t>Park w Żuklinie z 58 sztukami drzew z gatunku Lipa oraz Tulipanowiec.</w:t>
      </w:r>
    </w:p>
    <w:p w:rsidR="00321F5F" w:rsidRPr="00A061A1" w:rsidRDefault="00321F5F" w:rsidP="00321F5F">
      <w:pPr>
        <w:pStyle w:val="Listapunktowana2"/>
        <w:numPr>
          <w:ilvl w:val="0"/>
          <w:numId w:val="0"/>
        </w:numPr>
        <w:spacing w:line="360" w:lineRule="auto"/>
        <w:jc w:val="both"/>
        <w:rPr>
          <w:rFonts w:ascii="Calibri" w:hAnsi="Calibri"/>
          <w:sz w:val="22"/>
          <w:szCs w:val="22"/>
        </w:rPr>
      </w:pPr>
    </w:p>
    <w:p w:rsidR="00E60767" w:rsidRDefault="00E60767">
      <w:pPr>
        <w:spacing w:after="160" w:line="259" w:lineRule="auto"/>
        <w:rPr>
          <w:bCs/>
          <w:spacing w:val="10"/>
        </w:rPr>
      </w:pPr>
      <w:r>
        <w:rPr>
          <w:b/>
          <w:smallCaps/>
        </w:rPr>
        <w:br w:type="page"/>
      </w:r>
    </w:p>
    <w:p w:rsidR="00D91BC2" w:rsidRPr="00D91BC2" w:rsidRDefault="00D91BC2" w:rsidP="00D91BC2">
      <w:pPr>
        <w:shd w:val="clear" w:color="auto" w:fill="FFFFFF" w:themeFill="background1"/>
        <w:spacing w:after="0" w:line="240" w:lineRule="auto"/>
        <w:jc w:val="center"/>
        <w:rPr>
          <w:rFonts w:asciiTheme="minorHAnsi" w:hAnsiTheme="minorHAnsi"/>
        </w:rPr>
      </w:pPr>
      <w:bookmarkStart w:id="34" w:name="_Toc446053362"/>
      <w:r w:rsidRPr="00D91BC2">
        <w:rPr>
          <w:rFonts w:asciiTheme="minorHAnsi" w:hAnsiTheme="minorHAnsi"/>
        </w:rPr>
        <w:lastRenderedPageBreak/>
        <w:t xml:space="preserve">Tabela </w:t>
      </w:r>
      <w:r w:rsidRPr="00D91BC2">
        <w:rPr>
          <w:rFonts w:asciiTheme="minorHAnsi" w:hAnsiTheme="minorHAnsi"/>
        </w:rPr>
        <w:fldChar w:fldCharType="begin"/>
      </w:r>
      <w:r w:rsidRPr="00D91BC2">
        <w:rPr>
          <w:rFonts w:asciiTheme="minorHAnsi" w:hAnsiTheme="minorHAnsi"/>
        </w:rPr>
        <w:instrText xml:space="preserve"> SEQ Tabela \* ARABIC </w:instrText>
      </w:r>
      <w:r w:rsidRPr="00D91BC2">
        <w:rPr>
          <w:rFonts w:asciiTheme="minorHAnsi" w:hAnsiTheme="minorHAnsi"/>
        </w:rPr>
        <w:fldChar w:fldCharType="separate"/>
      </w:r>
      <w:r w:rsidR="004206BA">
        <w:rPr>
          <w:rFonts w:asciiTheme="minorHAnsi" w:hAnsiTheme="minorHAnsi"/>
          <w:noProof/>
        </w:rPr>
        <w:t>2</w:t>
      </w:r>
      <w:r w:rsidRPr="00D91BC2">
        <w:rPr>
          <w:rFonts w:asciiTheme="minorHAnsi" w:hAnsiTheme="minorHAnsi"/>
        </w:rPr>
        <w:fldChar w:fldCharType="end"/>
      </w:r>
      <w:r w:rsidRPr="00D91BC2">
        <w:rPr>
          <w:rFonts w:asciiTheme="minorHAnsi" w:hAnsiTheme="minorHAnsi"/>
        </w:rPr>
        <w:t xml:space="preserve"> Ochrona przyrody i krajobrazu na tle wybranych</w:t>
      </w:r>
      <w:bookmarkEnd w:id="34"/>
    </w:p>
    <w:p w:rsidR="00D91BC2" w:rsidRPr="00D91BC2" w:rsidRDefault="00D91BC2" w:rsidP="00D91BC2">
      <w:pPr>
        <w:shd w:val="clear" w:color="auto" w:fill="FFFFFF" w:themeFill="background1"/>
        <w:spacing w:after="0" w:line="240" w:lineRule="auto"/>
        <w:jc w:val="center"/>
        <w:rPr>
          <w:rFonts w:asciiTheme="minorHAnsi" w:hAnsiTheme="minorHAnsi"/>
        </w:rPr>
      </w:pPr>
      <w:r w:rsidRPr="00D91BC2">
        <w:rPr>
          <w:rFonts w:asciiTheme="minorHAnsi" w:hAnsiTheme="minorHAnsi"/>
        </w:rPr>
        <w:t>powiatów województwa podkarpackiego w 2014 r.</w:t>
      </w:r>
    </w:p>
    <w:tbl>
      <w:tblPr>
        <w:tblW w:w="9213" w:type="dxa"/>
        <w:tblInd w:w="-5" w:type="dxa"/>
        <w:tblCellMar>
          <w:left w:w="70" w:type="dxa"/>
          <w:right w:w="70" w:type="dxa"/>
        </w:tblCellMar>
        <w:tblLook w:val="04A0" w:firstRow="1" w:lastRow="0" w:firstColumn="1" w:lastColumn="0" w:noHBand="0" w:noVBand="1"/>
      </w:tblPr>
      <w:tblGrid>
        <w:gridCol w:w="1985"/>
        <w:gridCol w:w="1276"/>
        <w:gridCol w:w="1134"/>
        <w:gridCol w:w="1036"/>
        <w:gridCol w:w="1373"/>
        <w:gridCol w:w="1289"/>
        <w:gridCol w:w="1120"/>
      </w:tblGrid>
      <w:tr w:rsidR="00321F5F" w:rsidRPr="00A061A1" w:rsidTr="00321F5F">
        <w:trPr>
          <w:trHeight w:val="30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 xml:space="preserve">Wyszczególnienie </w:t>
            </w:r>
          </w:p>
        </w:tc>
        <w:tc>
          <w:tcPr>
            <w:tcW w:w="7228" w:type="dxa"/>
            <w:gridSpan w:val="6"/>
            <w:tcBorders>
              <w:top w:val="single" w:sz="4" w:space="0" w:color="auto"/>
              <w:left w:val="nil"/>
              <w:bottom w:val="single" w:sz="4" w:space="0" w:color="auto"/>
              <w:right w:val="single" w:sz="4" w:space="0" w:color="auto"/>
            </w:tcBorders>
            <w:shd w:val="clear" w:color="auto" w:fill="auto"/>
            <w:vAlign w:val="bottom"/>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Obszary prawnie chronione w 2014 r. (w ha), w tym:</w:t>
            </w:r>
          </w:p>
        </w:tc>
      </w:tr>
      <w:tr w:rsidR="00321F5F" w:rsidRPr="00A061A1" w:rsidTr="00321F5F">
        <w:trPr>
          <w:trHeight w:val="9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21F5F" w:rsidRPr="00A061A1" w:rsidRDefault="00321F5F" w:rsidP="00321F5F">
            <w:pPr>
              <w:spacing w:after="0" w:line="240" w:lineRule="auto"/>
              <w:rPr>
                <w:rFonts w:eastAsia="Times New Roman"/>
                <w:bCs/>
                <w:color w:val="000000"/>
                <w:lang w:eastAsia="pl-PL"/>
              </w:rPr>
            </w:pPr>
          </w:p>
        </w:tc>
        <w:tc>
          <w:tcPr>
            <w:tcW w:w="1276" w:type="dxa"/>
            <w:tcBorders>
              <w:top w:val="nil"/>
              <w:left w:val="nil"/>
              <w:bottom w:val="single" w:sz="4" w:space="0" w:color="auto"/>
              <w:right w:val="single" w:sz="4" w:space="0" w:color="auto"/>
            </w:tcBorders>
            <w:shd w:val="clear" w:color="auto" w:fill="auto"/>
            <w:vAlign w:val="center"/>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 xml:space="preserve">obszar chroniony ogółem </w:t>
            </w:r>
          </w:p>
        </w:tc>
        <w:tc>
          <w:tcPr>
            <w:tcW w:w="1134" w:type="dxa"/>
            <w:tcBorders>
              <w:top w:val="nil"/>
              <w:left w:val="nil"/>
              <w:bottom w:val="single" w:sz="4" w:space="0" w:color="auto"/>
              <w:right w:val="single" w:sz="4" w:space="0" w:color="auto"/>
            </w:tcBorders>
            <w:shd w:val="clear" w:color="auto" w:fill="auto"/>
            <w:vAlign w:val="center"/>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 xml:space="preserve">parki narodowe </w:t>
            </w:r>
          </w:p>
        </w:tc>
        <w:tc>
          <w:tcPr>
            <w:tcW w:w="1036" w:type="dxa"/>
            <w:tcBorders>
              <w:top w:val="nil"/>
              <w:left w:val="nil"/>
              <w:bottom w:val="single" w:sz="4" w:space="0" w:color="auto"/>
              <w:right w:val="single" w:sz="4" w:space="0" w:color="auto"/>
            </w:tcBorders>
            <w:shd w:val="clear" w:color="auto" w:fill="auto"/>
            <w:vAlign w:val="center"/>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 xml:space="preserve">rezerwaty przyrody </w:t>
            </w:r>
          </w:p>
        </w:tc>
        <w:tc>
          <w:tcPr>
            <w:tcW w:w="1373" w:type="dxa"/>
            <w:tcBorders>
              <w:top w:val="nil"/>
              <w:left w:val="nil"/>
              <w:bottom w:val="single" w:sz="4" w:space="0" w:color="auto"/>
              <w:right w:val="single" w:sz="4" w:space="0" w:color="auto"/>
            </w:tcBorders>
            <w:shd w:val="clear" w:color="auto" w:fill="auto"/>
            <w:vAlign w:val="center"/>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 xml:space="preserve">parki krajobrazowe </w:t>
            </w:r>
          </w:p>
        </w:tc>
        <w:tc>
          <w:tcPr>
            <w:tcW w:w="1289" w:type="dxa"/>
            <w:tcBorders>
              <w:top w:val="nil"/>
              <w:left w:val="nil"/>
              <w:bottom w:val="single" w:sz="4" w:space="0" w:color="auto"/>
              <w:right w:val="single" w:sz="4" w:space="0" w:color="auto"/>
            </w:tcBorders>
            <w:shd w:val="clear" w:color="auto" w:fill="auto"/>
            <w:vAlign w:val="center"/>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 xml:space="preserve">obszary chronionego krajobrazu </w:t>
            </w:r>
          </w:p>
        </w:tc>
        <w:tc>
          <w:tcPr>
            <w:tcW w:w="1120" w:type="dxa"/>
            <w:tcBorders>
              <w:top w:val="nil"/>
              <w:left w:val="nil"/>
              <w:bottom w:val="single" w:sz="4" w:space="0" w:color="auto"/>
              <w:right w:val="single" w:sz="4" w:space="0" w:color="auto"/>
            </w:tcBorders>
            <w:shd w:val="clear" w:color="auto" w:fill="auto"/>
            <w:vAlign w:val="center"/>
            <w:hideMark/>
          </w:tcPr>
          <w:p w:rsidR="00321F5F" w:rsidRPr="00A061A1" w:rsidRDefault="00321F5F" w:rsidP="00321F5F">
            <w:pPr>
              <w:spacing w:after="0" w:line="240" w:lineRule="auto"/>
              <w:jc w:val="center"/>
              <w:rPr>
                <w:rFonts w:eastAsia="Times New Roman"/>
                <w:bCs/>
                <w:color w:val="000000"/>
                <w:lang w:eastAsia="pl-PL"/>
              </w:rPr>
            </w:pPr>
            <w:r w:rsidRPr="00A061A1">
              <w:rPr>
                <w:rFonts w:eastAsia="Times New Roman"/>
                <w:bCs/>
                <w:color w:val="000000"/>
                <w:lang w:eastAsia="pl-PL"/>
              </w:rPr>
              <w:t>Pomniki przyrody (szt.)</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rPr>
                <w:rFonts w:eastAsia="Times New Roman"/>
                <w:lang w:eastAsia="pl-PL"/>
              </w:rPr>
            </w:pPr>
            <w:r w:rsidRPr="00A061A1">
              <w:rPr>
                <w:rFonts w:eastAsia="Times New Roman"/>
                <w:lang w:eastAsia="pl-PL"/>
              </w:rPr>
              <w:t>woj. podkarpackie</w:t>
            </w:r>
          </w:p>
        </w:tc>
        <w:tc>
          <w:tcPr>
            <w:tcW w:w="1276" w:type="dxa"/>
            <w:tcBorders>
              <w:top w:val="nil"/>
              <w:left w:val="nil"/>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800703,64</w:t>
            </w:r>
          </w:p>
        </w:tc>
        <w:tc>
          <w:tcPr>
            <w:tcW w:w="1134" w:type="dxa"/>
            <w:tcBorders>
              <w:top w:val="nil"/>
              <w:left w:val="nil"/>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46741,17</w:t>
            </w:r>
          </w:p>
        </w:tc>
        <w:tc>
          <w:tcPr>
            <w:tcW w:w="1036" w:type="dxa"/>
            <w:tcBorders>
              <w:top w:val="nil"/>
              <w:left w:val="nil"/>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11114,00</w:t>
            </w:r>
          </w:p>
        </w:tc>
        <w:tc>
          <w:tcPr>
            <w:tcW w:w="1373" w:type="dxa"/>
            <w:tcBorders>
              <w:top w:val="nil"/>
              <w:left w:val="nil"/>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283747,00</w:t>
            </w:r>
          </w:p>
        </w:tc>
        <w:tc>
          <w:tcPr>
            <w:tcW w:w="1289" w:type="dxa"/>
            <w:tcBorders>
              <w:top w:val="nil"/>
              <w:left w:val="nil"/>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468560,00</w:t>
            </w:r>
          </w:p>
        </w:tc>
        <w:tc>
          <w:tcPr>
            <w:tcW w:w="1120" w:type="dxa"/>
            <w:tcBorders>
              <w:top w:val="nil"/>
              <w:left w:val="nil"/>
              <w:bottom w:val="single" w:sz="4" w:space="0" w:color="auto"/>
              <w:right w:val="single" w:sz="4" w:space="0" w:color="auto"/>
            </w:tcBorders>
            <w:shd w:val="clear" w:color="auto" w:fill="auto"/>
            <w:noWrap/>
            <w:vAlign w:val="center"/>
            <w:hideMark/>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1517</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bieszczadzki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113 893,23</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23 111,86</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1 703,12</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59 742,90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31 050,90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110</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brzozowski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25 898,00</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0,00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99,29</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1 719,60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24 178,40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54</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jasielski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30 962,39</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16 367,81</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272,42</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657,00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13 825,90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35</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krośnieński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58 707,40</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1 171,20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555,94</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26 807,40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30 725,10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74</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sanocki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100 904,70</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0,00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2 628,55</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38 673,00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62 231,10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60</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leski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82 014,16</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6 090,30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1 121,38</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45 512,20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30 374,60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22</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jarosławski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23 754,58</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0,00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0,00</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0,00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23 727,40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111</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lubaczowski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62 546,21</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0,00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391,22</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24 387,00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37 948,90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jc w:val="center"/>
            </w:pPr>
            <w:r w:rsidRPr="00A061A1">
              <w:t>181</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pPr>
            <w:r w:rsidRPr="00A061A1">
              <w:t>powiat przemyski</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85 641,06</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0,00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1 188,52</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55 939,40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29 424,90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autoSpaceDE w:val="0"/>
              <w:autoSpaceDN w:val="0"/>
              <w:adjustRightInd w:val="0"/>
              <w:spacing w:after="0"/>
              <w:jc w:val="center"/>
            </w:pPr>
            <w:r w:rsidRPr="00A061A1">
              <w:t>210</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321F5F" w:rsidRPr="00A061A1" w:rsidRDefault="00321F5F" w:rsidP="00321F5F">
            <w:pPr>
              <w:spacing w:after="0" w:line="240" w:lineRule="auto"/>
              <w:rPr>
                <w:rFonts w:eastAsia="Times New Roman"/>
                <w:lang w:eastAsia="pl-PL"/>
              </w:rPr>
            </w:pPr>
            <w:r w:rsidRPr="00A061A1">
              <w:rPr>
                <w:rFonts w:eastAsia="Times New Roman"/>
                <w:lang w:eastAsia="pl-PL"/>
              </w:rPr>
              <w:t xml:space="preserve">powiat przeworski </w:t>
            </w:r>
          </w:p>
        </w:tc>
        <w:tc>
          <w:tcPr>
            <w:tcW w:w="127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31402,06</w:t>
            </w:r>
          </w:p>
        </w:tc>
        <w:tc>
          <w:tcPr>
            <w:tcW w:w="1134"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0,00</w:t>
            </w:r>
          </w:p>
        </w:tc>
        <w:tc>
          <w:tcPr>
            <w:tcW w:w="1036"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2,12</w:t>
            </w:r>
          </w:p>
        </w:tc>
        <w:tc>
          <w:tcPr>
            <w:tcW w:w="1373"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96,00</w:t>
            </w:r>
          </w:p>
        </w:tc>
        <w:tc>
          <w:tcPr>
            <w:tcW w:w="1289"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146,10</w:t>
            </w:r>
          </w:p>
        </w:tc>
        <w:tc>
          <w:tcPr>
            <w:tcW w:w="1120" w:type="dxa"/>
            <w:tcBorders>
              <w:top w:val="nil"/>
              <w:left w:val="nil"/>
              <w:bottom w:val="single" w:sz="4" w:space="0" w:color="auto"/>
              <w:right w:val="single" w:sz="4" w:space="0" w:color="auto"/>
            </w:tcBorders>
            <w:shd w:val="clear" w:color="auto" w:fill="auto"/>
            <w:noWrap/>
            <w:vAlign w:val="center"/>
          </w:tcPr>
          <w:p w:rsidR="00321F5F" w:rsidRPr="00A061A1" w:rsidRDefault="00321F5F" w:rsidP="00321F5F">
            <w:pPr>
              <w:spacing w:after="0" w:line="240" w:lineRule="auto"/>
              <w:jc w:val="center"/>
              <w:rPr>
                <w:rFonts w:eastAsia="Times New Roman"/>
                <w:lang w:eastAsia="pl-PL"/>
              </w:rPr>
            </w:pPr>
            <w:r w:rsidRPr="00A061A1">
              <w:rPr>
                <w:rFonts w:eastAsia="Times New Roman"/>
                <w:lang w:eastAsia="pl-PL"/>
              </w:rPr>
              <w:t>32</w:t>
            </w:r>
          </w:p>
        </w:tc>
      </w:tr>
      <w:tr w:rsidR="00321F5F" w:rsidRPr="00A061A1" w:rsidTr="00321F5F">
        <w:trPr>
          <w:trHeight w:val="300"/>
        </w:trPr>
        <w:tc>
          <w:tcPr>
            <w:tcW w:w="1985"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321F5F" w:rsidRPr="00A061A1" w:rsidRDefault="00321F5F" w:rsidP="00321F5F">
            <w:pPr>
              <w:spacing w:after="0" w:line="240" w:lineRule="auto"/>
              <w:rPr>
                <w:rFonts w:eastAsia="Times New Roman"/>
                <w:color w:val="000000"/>
                <w:lang w:eastAsia="pl-PL"/>
              </w:rPr>
            </w:pPr>
            <w:r w:rsidRPr="00A061A1">
              <w:rPr>
                <w:rFonts w:eastAsia="Times New Roman"/>
                <w:color w:val="000000"/>
                <w:lang w:eastAsia="pl-PL"/>
              </w:rPr>
              <w:t xml:space="preserve">Miasto i Gmina Kańczuga </w:t>
            </w:r>
          </w:p>
        </w:tc>
        <w:tc>
          <w:tcPr>
            <w:tcW w:w="1276" w:type="dxa"/>
            <w:tcBorders>
              <w:top w:val="nil"/>
              <w:left w:val="nil"/>
              <w:bottom w:val="single" w:sz="4" w:space="0" w:color="auto"/>
              <w:right w:val="single" w:sz="4" w:space="0" w:color="auto"/>
            </w:tcBorders>
            <w:shd w:val="clear" w:color="auto" w:fill="9CC2E5" w:themeFill="accent1" w:themeFillTint="99"/>
            <w:noWrap/>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71,96</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1036" w:type="dxa"/>
            <w:tcBorders>
              <w:top w:val="nil"/>
              <w:left w:val="nil"/>
              <w:bottom w:val="single" w:sz="4" w:space="0" w:color="auto"/>
              <w:right w:val="single" w:sz="4" w:space="0" w:color="auto"/>
            </w:tcBorders>
            <w:shd w:val="clear" w:color="auto" w:fill="9CC2E5" w:themeFill="accent1" w:themeFillTint="99"/>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71,96</w:t>
            </w:r>
          </w:p>
        </w:tc>
        <w:tc>
          <w:tcPr>
            <w:tcW w:w="1373" w:type="dxa"/>
            <w:tcBorders>
              <w:top w:val="nil"/>
              <w:left w:val="nil"/>
              <w:bottom w:val="single" w:sz="4" w:space="0" w:color="auto"/>
              <w:right w:val="single" w:sz="4" w:space="0" w:color="auto"/>
            </w:tcBorders>
            <w:shd w:val="clear" w:color="auto" w:fill="9CC2E5" w:themeFill="accent1" w:themeFillTint="99"/>
            <w:noWrap/>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1289" w:type="dxa"/>
            <w:tcBorders>
              <w:top w:val="nil"/>
              <w:left w:val="nil"/>
              <w:bottom w:val="single" w:sz="4" w:space="0" w:color="auto"/>
              <w:right w:val="single" w:sz="4" w:space="0" w:color="auto"/>
            </w:tcBorders>
            <w:shd w:val="clear" w:color="auto" w:fill="9CC2E5" w:themeFill="accent1" w:themeFillTint="99"/>
            <w:noWrap/>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1120" w:type="dxa"/>
            <w:tcBorders>
              <w:top w:val="nil"/>
              <w:left w:val="nil"/>
              <w:bottom w:val="single" w:sz="4" w:space="0" w:color="auto"/>
              <w:right w:val="single" w:sz="4" w:space="0" w:color="auto"/>
            </w:tcBorders>
            <w:shd w:val="clear" w:color="auto" w:fill="9CC2E5" w:themeFill="accent1" w:themeFillTint="99"/>
            <w:noWrap/>
            <w:vAlign w:val="center"/>
            <w:hideMark/>
          </w:tcPr>
          <w:p w:rsidR="00321F5F" w:rsidRPr="00A061A1" w:rsidRDefault="00321F5F" w:rsidP="00321F5F">
            <w:pPr>
              <w:spacing w:after="0" w:line="240" w:lineRule="auto"/>
              <w:jc w:val="center"/>
              <w:rPr>
                <w:rFonts w:eastAsia="Times New Roman"/>
                <w:color w:val="000000"/>
                <w:lang w:eastAsia="pl-PL"/>
              </w:rPr>
            </w:pPr>
            <w:r w:rsidRPr="00A061A1">
              <w:rPr>
                <w:rFonts w:eastAsia="Times New Roman"/>
                <w:color w:val="000000"/>
                <w:lang w:eastAsia="pl-PL"/>
              </w:rPr>
              <w:t>2</w:t>
            </w:r>
          </w:p>
        </w:tc>
      </w:tr>
    </w:tbl>
    <w:p w:rsidR="00321F5F" w:rsidRPr="00A061A1" w:rsidRDefault="00321F5F" w:rsidP="00321F5F">
      <w:pPr>
        <w:pStyle w:val="Bezodstpw"/>
        <w:jc w:val="both"/>
        <w:rPr>
          <w:sz w:val="8"/>
          <w:szCs w:val="8"/>
        </w:rPr>
      </w:pPr>
    </w:p>
    <w:p w:rsidR="00321F5F" w:rsidRPr="00A061A1" w:rsidRDefault="00321F5F" w:rsidP="00321F5F">
      <w:pPr>
        <w:tabs>
          <w:tab w:val="center" w:pos="4536"/>
          <w:tab w:val="left" w:pos="7725"/>
        </w:tabs>
        <w:spacing w:line="240" w:lineRule="auto"/>
        <w:rPr>
          <w:sz w:val="20"/>
          <w:szCs w:val="20"/>
        </w:rPr>
      </w:pPr>
      <w:r w:rsidRPr="00A061A1">
        <w:rPr>
          <w:sz w:val="20"/>
          <w:szCs w:val="20"/>
        </w:rPr>
        <w:tab/>
        <w:t>Źródło: Opracowanie własne na podstawie Banku Danych Lokalnych GUS</w:t>
      </w:r>
    </w:p>
    <w:p w:rsidR="00321F5F" w:rsidRPr="00A061A1" w:rsidRDefault="00321F5F" w:rsidP="00E60767">
      <w:pPr>
        <w:spacing w:after="0" w:line="360" w:lineRule="auto"/>
        <w:jc w:val="both"/>
      </w:pPr>
      <w:r w:rsidRPr="00A061A1">
        <w:rPr>
          <w:sz w:val="20"/>
          <w:szCs w:val="20"/>
        </w:rPr>
        <w:tab/>
      </w:r>
      <w:r w:rsidRPr="00A061A1">
        <w:t xml:space="preserve">Największa powierzchnia obszarów chronionych znajduje  </w:t>
      </w:r>
      <w:r w:rsidR="00E60767">
        <w:t>się  w powiecie bieszczadzkim i </w:t>
      </w:r>
      <w:r w:rsidRPr="00A061A1">
        <w:t>sanockim, natomiast w powiecie prz</w:t>
      </w:r>
      <w:r w:rsidR="00E60767">
        <w:t xml:space="preserve">emyskim i w drugiej kolejności </w:t>
      </w:r>
      <w:r w:rsidRPr="00A061A1">
        <w:t xml:space="preserve">w powiecie lubaczowskim. Łączna powierzchnia obszarów chronionych w Mieście i Gminie Kańczuga wg stanu na koniec 2014 r. wynosiła 71,96 ha. </w:t>
      </w:r>
    </w:p>
    <w:p w:rsidR="00321F5F" w:rsidRDefault="00321F5F" w:rsidP="00E60767">
      <w:pPr>
        <w:spacing w:after="0" w:line="360" w:lineRule="auto"/>
        <w:jc w:val="both"/>
      </w:pPr>
      <w:r w:rsidRPr="00A061A1">
        <w:t>Mając na uwadze sąsiadujący tereny wokół gminy Kańczuga najwięce</w:t>
      </w:r>
      <w:r w:rsidR="00E60E99">
        <w:t>j pomników przyrody występuje w </w:t>
      </w:r>
      <w:r w:rsidRPr="00A061A1">
        <w:t>powiecie przemyskim (210), lubaczowskim (181) i jarosławskim (111). W Mieście i Gminie Kańczuga jest łącznie 2 pomniki przyrody.</w:t>
      </w:r>
    </w:p>
    <w:p w:rsidR="00E60767" w:rsidRPr="00321F5F" w:rsidRDefault="00E60767" w:rsidP="00E60767">
      <w:pPr>
        <w:spacing w:after="0" w:line="360" w:lineRule="auto"/>
        <w:jc w:val="both"/>
      </w:pPr>
    </w:p>
    <w:p w:rsidR="00B73079" w:rsidRPr="00BE6C9F" w:rsidRDefault="00B73079" w:rsidP="00775841">
      <w:pPr>
        <w:pStyle w:val="Nagwek2"/>
        <w:spacing w:before="0" w:line="360" w:lineRule="auto"/>
        <w:jc w:val="both"/>
        <w:rPr>
          <w:b/>
          <w:color w:val="auto"/>
        </w:rPr>
      </w:pPr>
      <w:bookmarkStart w:id="35" w:name="_Toc446053536"/>
      <w:r w:rsidRPr="00BE6C9F">
        <w:rPr>
          <w:b/>
          <w:color w:val="auto"/>
        </w:rPr>
        <w:t>2.7 ŹRÓDŁA ZANIECZYSZCZENIA ŚRODOWISKA</w:t>
      </w:r>
      <w:bookmarkEnd w:id="35"/>
    </w:p>
    <w:p w:rsidR="00321F5F" w:rsidRPr="00A061A1" w:rsidRDefault="00321F5F" w:rsidP="00E60767">
      <w:pPr>
        <w:pStyle w:val="Bezodstpw"/>
        <w:spacing w:line="360" w:lineRule="auto"/>
      </w:pPr>
      <w:r w:rsidRPr="00A061A1">
        <w:t>Do głównych zagrożeń dla organizmów żywych występujących na terenie Miasta i Gminy Kańczuga należą:</w:t>
      </w:r>
    </w:p>
    <w:p w:rsidR="00321F5F" w:rsidRPr="00A061A1" w:rsidRDefault="00321F5F" w:rsidP="00064130">
      <w:pPr>
        <w:pStyle w:val="Bezodstpw"/>
        <w:numPr>
          <w:ilvl w:val="0"/>
          <w:numId w:val="20"/>
        </w:numPr>
        <w:spacing w:line="360" w:lineRule="auto"/>
      </w:pPr>
      <w:r w:rsidRPr="00A061A1">
        <w:t>wyłączani</w:t>
      </w:r>
      <w:r w:rsidR="00BD5F1B">
        <w:t>e terenów biologicznie czynnych;</w:t>
      </w:r>
    </w:p>
    <w:p w:rsidR="00321F5F" w:rsidRPr="00A061A1" w:rsidRDefault="00321F5F" w:rsidP="00064130">
      <w:pPr>
        <w:pStyle w:val="Bezodstpw"/>
        <w:numPr>
          <w:ilvl w:val="0"/>
          <w:numId w:val="20"/>
        </w:numPr>
        <w:spacing w:line="360" w:lineRule="auto"/>
      </w:pPr>
      <w:r w:rsidRPr="00A061A1">
        <w:t xml:space="preserve"> zanieczyszczenia powietrza atmosferycznego i środowiska wodno – gruntowego</w:t>
      </w:r>
      <w:r w:rsidR="00BD5F1B">
        <w:t>;</w:t>
      </w:r>
    </w:p>
    <w:p w:rsidR="00321F5F" w:rsidRPr="00A061A1" w:rsidRDefault="00321F5F" w:rsidP="00064130">
      <w:pPr>
        <w:pStyle w:val="Bezodstpw"/>
        <w:numPr>
          <w:ilvl w:val="0"/>
          <w:numId w:val="20"/>
        </w:numPr>
        <w:spacing w:line="360" w:lineRule="auto"/>
      </w:pPr>
      <w:r w:rsidRPr="00A061A1">
        <w:t xml:space="preserve"> duże i</w:t>
      </w:r>
      <w:r w:rsidR="00BD5F1B">
        <w:t>nwestycje na terenach zielonych;</w:t>
      </w:r>
    </w:p>
    <w:p w:rsidR="00321F5F" w:rsidRPr="00A061A1" w:rsidRDefault="00BD5F1B" w:rsidP="00064130">
      <w:pPr>
        <w:pStyle w:val="Bezodstpw"/>
        <w:numPr>
          <w:ilvl w:val="0"/>
          <w:numId w:val="20"/>
        </w:numPr>
        <w:spacing w:line="360" w:lineRule="auto"/>
      </w:pPr>
      <w:r>
        <w:t xml:space="preserve"> wycinka lasów;</w:t>
      </w:r>
    </w:p>
    <w:p w:rsidR="00321F5F" w:rsidRPr="00A061A1" w:rsidRDefault="00321F5F" w:rsidP="00064130">
      <w:pPr>
        <w:pStyle w:val="Bezodstpw"/>
        <w:numPr>
          <w:ilvl w:val="0"/>
          <w:numId w:val="20"/>
        </w:numPr>
        <w:spacing w:line="360" w:lineRule="auto"/>
      </w:pPr>
      <w:r w:rsidRPr="00A061A1">
        <w:t xml:space="preserve"> nadmierny hałas. </w:t>
      </w:r>
    </w:p>
    <w:p w:rsidR="00321F5F" w:rsidRPr="00A061A1" w:rsidRDefault="00321F5F" w:rsidP="00E60767">
      <w:pPr>
        <w:pStyle w:val="Bezodstpw"/>
        <w:spacing w:line="360" w:lineRule="auto"/>
        <w:jc w:val="both"/>
        <w:rPr>
          <w:b/>
        </w:rPr>
      </w:pPr>
    </w:p>
    <w:p w:rsidR="00E60767" w:rsidRDefault="00E60767">
      <w:pPr>
        <w:spacing w:after="160" w:line="259" w:lineRule="auto"/>
        <w:rPr>
          <w:b/>
        </w:rPr>
      </w:pPr>
      <w:r>
        <w:rPr>
          <w:b/>
        </w:rPr>
        <w:br w:type="page"/>
      </w:r>
    </w:p>
    <w:p w:rsidR="00321F5F" w:rsidRPr="00A061A1" w:rsidRDefault="00321F5F" w:rsidP="00321F5F">
      <w:pPr>
        <w:pStyle w:val="Bezodstpw"/>
        <w:spacing w:line="276" w:lineRule="auto"/>
        <w:jc w:val="both"/>
        <w:rPr>
          <w:b/>
        </w:rPr>
      </w:pPr>
      <w:r w:rsidRPr="00A061A1">
        <w:rPr>
          <w:b/>
        </w:rPr>
        <w:lastRenderedPageBreak/>
        <w:t>Jakość powietrza</w:t>
      </w:r>
    </w:p>
    <w:p w:rsidR="00321F5F" w:rsidRPr="00A061A1" w:rsidRDefault="00321F5F" w:rsidP="00E60767">
      <w:pPr>
        <w:pStyle w:val="Tekstpodstawowy"/>
        <w:spacing w:after="0" w:line="360" w:lineRule="auto"/>
        <w:ind w:firstLine="426"/>
        <w:jc w:val="both"/>
        <w:rPr>
          <w:iCs/>
        </w:rPr>
      </w:pPr>
      <w:r w:rsidRPr="00A061A1">
        <w:tab/>
      </w:r>
      <w:r w:rsidRPr="00A061A1">
        <w:rPr>
          <w:iCs/>
        </w:rPr>
        <w:t>Powietrze atmosferyczne jest jednym z ważniejszym komponentów środowiska, a stan jego czystości może wywierać ujemny wpływ na zdrowie ludzi, wegetację roślin, zwierzęta oraz wartość użytkową gleby i wody. Zanieczyszczenia powietrza to gazy, ciecze i ciała stałe obecne w atmosferze, nie będące jego naturalnymi składnikami, lub też substancje występujące w il</w:t>
      </w:r>
      <w:r w:rsidR="00E60E99">
        <w:rPr>
          <w:iCs/>
        </w:rPr>
        <w:t>ościach wyraźnie zwiększonych w </w:t>
      </w:r>
      <w:r w:rsidRPr="00A061A1">
        <w:rPr>
          <w:iCs/>
        </w:rPr>
        <w:t xml:space="preserve">porównaniu z naturalnym składem powietrza. </w:t>
      </w:r>
    </w:p>
    <w:p w:rsidR="00321F5F" w:rsidRPr="00A061A1" w:rsidRDefault="00321F5F" w:rsidP="00E60767">
      <w:pPr>
        <w:pStyle w:val="Tekstpodstawowy"/>
        <w:spacing w:after="0" w:line="360" w:lineRule="auto"/>
        <w:ind w:firstLine="426"/>
        <w:jc w:val="both"/>
        <w:rPr>
          <w:iCs/>
        </w:rPr>
      </w:pPr>
      <w:r w:rsidRPr="00A061A1">
        <w:rPr>
          <w:iCs/>
        </w:rPr>
        <w:t>Antropogeniczne źródła powstawania zanieczyszczeń  powietrza można podzielić na 4 grupy: energetyczne spalanie paliw, przemysłowe procesy technologiczne w zakładach chemicznych, rafineriach, hutach, kopalniach, cementowniach, komunikacyjne – głównie transport samochodowy, komunalne – gospodarstwa domowe oraz gromadzenie i utylizacja odpadów ścieków (np. wysypiska, oczyszczalnie ścieków).</w:t>
      </w:r>
    </w:p>
    <w:p w:rsidR="00321F5F" w:rsidRPr="00A061A1" w:rsidRDefault="00321F5F" w:rsidP="00E60767">
      <w:pPr>
        <w:pStyle w:val="Tekstpodstawowy"/>
        <w:spacing w:after="0" w:line="360" w:lineRule="auto"/>
        <w:ind w:firstLine="426"/>
        <w:jc w:val="both"/>
        <w:rPr>
          <w:iCs/>
        </w:rPr>
      </w:pPr>
      <w:r w:rsidRPr="00A061A1">
        <w:rPr>
          <w:iCs/>
        </w:rPr>
        <w:t>Źródłami emisji zanieczyszczeń mogą być punktowe (np. komin), lini</w:t>
      </w:r>
      <w:r w:rsidR="00E60E99">
        <w:rPr>
          <w:iCs/>
        </w:rPr>
        <w:t>owe (np. szlak komunikacyjny) i </w:t>
      </w:r>
      <w:r w:rsidRPr="00A061A1">
        <w:rPr>
          <w:iCs/>
        </w:rPr>
        <w:t>powierzchniowe (np. otwarty zbiornik z lotną substancją).</w:t>
      </w:r>
    </w:p>
    <w:p w:rsidR="00321F5F" w:rsidRPr="00A061A1" w:rsidRDefault="00321F5F" w:rsidP="00E60767">
      <w:pPr>
        <w:pStyle w:val="Tekstpodstawowy"/>
        <w:tabs>
          <w:tab w:val="left" w:pos="7059"/>
        </w:tabs>
        <w:spacing w:after="0" w:line="360" w:lineRule="auto"/>
        <w:jc w:val="both"/>
        <w:rPr>
          <w:iCs/>
        </w:rPr>
      </w:pPr>
      <w:r w:rsidRPr="00A061A1">
        <w:rPr>
          <w:iCs/>
        </w:rPr>
        <w:t>Zanieczyszczenia powietrza można podzielić na zanieczyszczenia pierwotne, które występują w powietrzu w takiej postaci, w jakiej zostały uwolnione do atmosfery i wtórne, będące produktami przemian fizycznych i reakcji chemicznych, zachodzących między składnikami atmosfery  i jej zanieczyszczeniami oraz pyłami uniesionymi ponownie do atmosfery po wcześniejszym osadzeniu na powierzchni ziemi.</w:t>
      </w:r>
    </w:p>
    <w:p w:rsidR="00321F5F" w:rsidRPr="00A061A1" w:rsidRDefault="00321F5F" w:rsidP="00E60767">
      <w:pPr>
        <w:pStyle w:val="Tekstpodstawowy"/>
        <w:tabs>
          <w:tab w:val="left" w:pos="7059"/>
        </w:tabs>
        <w:spacing w:after="0" w:line="360" w:lineRule="auto"/>
        <w:jc w:val="both"/>
        <w:rPr>
          <w:iCs/>
        </w:rPr>
      </w:pPr>
      <w:r w:rsidRPr="00A061A1">
        <w:rPr>
          <w:iCs/>
        </w:rPr>
        <w:t xml:space="preserve">Powietrze atmosferyczne nie podlega  systematycznej kontroli jakościowej na terenie samej gminy Kańczuga. Pośrednio, na jego niewielki stopień zanieczyszczenia mogą wskazywać liczne przesłanki: typowo rolniczy charakter terenu, brak w jego obrębie i bezpośrednim sąsiedztwie emitorów znacznych substancji szkodliwych do atmosfery i ich niewielki przepływ transgraniczny, umiarkowane natężenie ruchu motoryzacyjnego w sieci dróg lokalnych. </w:t>
      </w:r>
    </w:p>
    <w:p w:rsidR="00321F5F" w:rsidRPr="00A061A1" w:rsidRDefault="00321F5F" w:rsidP="00E60767">
      <w:pPr>
        <w:pStyle w:val="Tekstpodstawowy"/>
        <w:tabs>
          <w:tab w:val="left" w:pos="7059"/>
        </w:tabs>
        <w:spacing w:after="0" w:line="360" w:lineRule="auto"/>
        <w:jc w:val="both"/>
        <w:rPr>
          <w:iCs/>
        </w:rPr>
      </w:pPr>
      <w:r w:rsidRPr="00A061A1">
        <w:rPr>
          <w:iCs/>
        </w:rPr>
        <w:t xml:space="preserve">Wartości dopuszczalne opadu i stężeń zanieczyszczeń w powietrzu atmosferycznym określa Rozporządzenie Ministra Ochrony Środowiska, Zasobów Naturalnych i Leśnictwa. </w:t>
      </w:r>
    </w:p>
    <w:p w:rsidR="00321F5F" w:rsidRPr="00A061A1" w:rsidRDefault="00321F5F" w:rsidP="00E60767">
      <w:pPr>
        <w:pStyle w:val="Tekstpodstawowy"/>
        <w:spacing w:after="0" w:line="360" w:lineRule="auto"/>
        <w:ind w:firstLine="426"/>
        <w:jc w:val="both"/>
        <w:rPr>
          <w:iCs/>
        </w:rPr>
      </w:pPr>
      <w:r w:rsidRPr="00A061A1">
        <w:rPr>
          <w:iCs/>
        </w:rPr>
        <w:t>Na terenie Miasta i Gminy Kańczuga znajduje się rezerwat przyrody „Husówka” zlokalizowany we wsi Lipnik zaliczany do obszarów chronionych. Poza tym przypadkiem nie występują obszary chronione z punktu widzenia przepisów ochrony powietrza atmosferycznego.</w:t>
      </w:r>
    </w:p>
    <w:p w:rsidR="00321F5F" w:rsidRPr="00A061A1" w:rsidRDefault="00321F5F" w:rsidP="00E60E99">
      <w:pPr>
        <w:pStyle w:val="Tekstpodstawowy"/>
        <w:spacing w:after="0" w:line="360" w:lineRule="auto"/>
        <w:ind w:firstLine="426"/>
        <w:jc w:val="both"/>
        <w:rPr>
          <w:iCs/>
        </w:rPr>
      </w:pPr>
      <w:r w:rsidRPr="00A061A1">
        <w:rPr>
          <w:iCs/>
        </w:rPr>
        <w:t>W poniższej  tabeli przedstawiono wartości dopuszczalne dla zanieczyszczeń podstawowych obowiązujące poza terenami chronionymi. Stężenia substancji zanieczyszczających powietrze uważa się za utrzymane w normie, jeżeli wartości stężenia odniesione do 30 minut nie zostały przekroczone przez 99,8 % obliczonych stężeń odniesionych do 30 minut występujących w ciągu roku oraz wartości stężenia odniesionego do 24 godzin nie jest przekroczona przez 99,8 % obliczonych ze stężeń tych substancji odniesionych do 24 godzin występowania w ciągu roku. Dopuszczalny opad pyłu na obszar ziemi wynosi 200 g/m</w:t>
      </w:r>
      <w:r w:rsidRPr="00A061A1">
        <w:rPr>
          <w:iCs/>
          <w:vertAlign w:val="superscript"/>
        </w:rPr>
        <w:t>2</w:t>
      </w:r>
      <w:r w:rsidRPr="00A061A1">
        <w:rPr>
          <w:iCs/>
        </w:rPr>
        <w:t>*a.</w:t>
      </w:r>
      <w:r w:rsidRPr="00A061A1">
        <w:rPr>
          <w:rStyle w:val="Odwoanieprzypisudolnego"/>
          <w:iCs/>
        </w:rPr>
        <w:footnoteReference w:id="1"/>
      </w:r>
    </w:p>
    <w:p w:rsidR="00D91BC2" w:rsidRPr="00D91BC2" w:rsidRDefault="00D91BC2" w:rsidP="00D91BC2">
      <w:pPr>
        <w:spacing w:after="0" w:line="240" w:lineRule="auto"/>
      </w:pPr>
      <w:bookmarkStart w:id="36" w:name="_Toc446053363"/>
      <w:r w:rsidRPr="00D91BC2">
        <w:lastRenderedPageBreak/>
        <w:t xml:space="preserve">Tabela </w:t>
      </w:r>
      <w:fldSimple w:instr=" SEQ Tabela \* ARABIC ">
        <w:r w:rsidR="004206BA">
          <w:rPr>
            <w:noProof/>
          </w:rPr>
          <w:t>3</w:t>
        </w:r>
      </w:fldSimple>
      <w:r w:rsidRPr="00D91BC2">
        <w:t xml:space="preserve"> Wartości odniesienia w mikrogramach na metr sześcienny (µg/m3) uśrednione dla okresu</w:t>
      </w:r>
      <w:r w:rsidRPr="00D91BC2">
        <w:rPr>
          <w:vertAlign w:val="superscript"/>
        </w:rPr>
        <w:t>.</w:t>
      </w:r>
      <w:r w:rsidRPr="00D91BC2">
        <w:rPr>
          <w:vertAlign w:val="superscript"/>
        </w:rPr>
        <w:footnoteReference w:id="2"/>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4"/>
        <w:gridCol w:w="2285"/>
        <w:gridCol w:w="1171"/>
        <w:gridCol w:w="959"/>
      </w:tblGrid>
      <w:tr w:rsidR="00321F5F" w:rsidRPr="00A061A1" w:rsidTr="00321F5F">
        <w:trPr>
          <w:tblHeader/>
          <w:jc w:val="center"/>
        </w:trPr>
        <w:tc>
          <w:tcPr>
            <w:tcW w:w="0" w:type="auto"/>
          </w:tcPr>
          <w:p w:rsidR="00321F5F" w:rsidRPr="00A061A1" w:rsidRDefault="00321F5F" w:rsidP="00321F5F">
            <w:pPr>
              <w:pStyle w:val="Tekstpodstawowy"/>
              <w:spacing w:after="0"/>
              <w:jc w:val="center"/>
              <w:rPr>
                <w:iCs/>
              </w:rPr>
            </w:pPr>
            <w:r w:rsidRPr="00A061A1">
              <w:rPr>
                <w:iCs/>
              </w:rPr>
              <w:t>Lp.</w:t>
            </w:r>
          </w:p>
        </w:tc>
        <w:tc>
          <w:tcPr>
            <w:tcW w:w="2285" w:type="dxa"/>
          </w:tcPr>
          <w:p w:rsidR="00321F5F" w:rsidRPr="00A061A1" w:rsidRDefault="00321F5F" w:rsidP="00321F5F">
            <w:pPr>
              <w:pStyle w:val="Tekstpodstawowy"/>
              <w:spacing w:after="0"/>
              <w:jc w:val="center"/>
              <w:rPr>
                <w:iCs/>
              </w:rPr>
            </w:pPr>
            <w:r w:rsidRPr="00A061A1">
              <w:rPr>
                <w:iCs/>
              </w:rPr>
              <w:t>Nazwa substancji</w:t>
            </w:r>
          </w:p>
        </w:tc>
        <w:tc>
          <w:tcPr>
            <w:tcW w:w="1171" w:type="dxa"/>
          </w:tcPr>
          <w:p w:rsidR="00321F5F" w:rsidRPr="00A061A1" w:rsidRDefault="00321F5F" w:rsidP="00321F5F">
            <w:pPr>
              <w:pStyle w:val="Tekstpodstawowy"/>
              <w:spacing w:after="0"/>
              <w:jc w:val="center"/>
              <w:rPr>
                <w:iCs/>
              </w:rPr>
            </w:pPr>
            <w:r w:rsidRPr="00A061A1">
              <w:rPr>
                <w:iCs/>
              </w:rPr>
              <w:t>1 godz.</w:t>
            </w:r>
          </w:p>
        </w:tc>
        <w:tc>
          <w:tcPr>
            <w:tcW w:w="959" w:type="dxa"/>
          </w:tcPr>
          <w:p w:rsidR="00321F5F" w:rsidRPr="00A061A1" w:rsidRDefault="00321F5F" w:rsidP="00321F5F">
            <w:pPr>
              <w:pStyle w:val="Tekstpodstawowy"/>
              <w:spacing w:after="0"/>
              <w:jc w:val="center"/>
              <w:rPr>
                <w:iCs/>
              </w:rPr>
            </w:pPr>
            <w:r w:rsidRPr="00A061A1">
              <w:rPr>
                <w:iCs/>
              </w:rPr>
              <w:t>rok</w:t>
            </w:r>
          </w:p>
        </w:tc>
      </w:tr>
      <w:tr w:rsidR="00321F5F" w:rsidRPr="00A061A1" w:rsidTr="00321F5F">
        <w:trPr>
          <w:jc w:val="center"/>
        </w:trPr>
        <w:tc>
          <w:tcPr>
            <w:tcW w:w="0" w:type="auto"/>
          </w:tcPr>
          <w:p w:rsidR="00321F5F" w:rsidRPr="00A061A1" w:rsidRDefault="00321F5F" w:rsidP="00321F5F">
            <w:pPr>
              <w:pStyle w:val="Tekstpodstawowy"/>
              <w:spacing w:after="0"/>
              <w:jc w:val="center"/>
              <w:rPr>
                <w:iCs/>
              </w:rPr>
            </w:pPr>
            <w:r w:rsidRPr="00A061A1">
              <w:rPr>
                <w:iCs/>
              </w:rPr>
              <w:t>1</w:t>
            </w:r>
          </w:p>
        </w:tc>
        <w:tc>
          <w:tcPr>
            <w:tcW w:w="2285" w:type="dxa"/>
          </w:tcPr>
          <w:p w:rsidR="00321F5F" w:rsidRPr="00A061A1" w:rsidRDefault="00321F5F" w:rsidP="00321F5F">
            <w:pPr>
              <w:pStyle w:val="Tekstpodstawowy"/>
              <w:spacing w:after="0"/>
              <w:jc w:val="both"/>
              <w:rPr>
                <w:iCs/>
              </w:rPr>
            </w:pPr>
            <w:r w:rsidRPr="00A061A1">
              <w:rPr>
                <w:iCs/>
              </w:rPr>
              <w:t>dwutlenek siarki</w:t>
            </w:r>
          </w:p>
        </w:tc>
        <w:tc>
          <w:tcPr>
            <w:tcW w:w="1171" w:type="dxa"/>
          </w:tcPr>
          <w:p w:rsidR="00321F5F" w:rsidRPr="00A061A1" w:rsidRDefault="00321F5F" w:rsidP="00321F5F">
            <w:pPr>
              <w:pStyle w:val="Tekstpodstawowy"/>
              <w:spacing w:after="0"/>
              <w:jc w:val="center"/>
              <w:rPr>
                <w:iCs/>
              </w:rPr>
            </w:pPr>
            <w:r w:rsidRPr="00A061A1">
              <w:rPr>
                <w:iCs/>
              </w:rPr>
              <w:t>350</w:t>
            </w:r>
          </w:p>
        </w:tc>
        <w:tc>
          <w:tcPr>
            <w:tcW w:w="959" w:type="dxa"/>
          </w:tcPr>
          <w:p w:rsidR="00321F5F" w:rsidRPr="00A061A1" w:rsidRDefault="00321F5F" w:rsidP="00321F5F">
            <w:pPr>
              <w:pStyle w:val="Tekstpodstawowy"/>
              <w:spacing w:after="0"/>
              <w:jc w:val="center"/>
              <w:rPr>
                <w:iCs/>
              </w:rPr>
            </w:pPr>
            <w:r w:rsidRPr="00A061A1">
              <w:rPr>
                <w:iCs/>
              </w:rPr>
              <w:t>40</w:t>
            </w:r>
          </w:p>
        </w:tc>
      </w:tr>
      <w:tr w:rsidR="00321F5F" w:rsidRPr="00A061A1" w:rsidTr="00321F5F">
        <w:trPr>
          <w:jc w:val="center"/>
        </w:trPr>
        <w:tc>
          <w:tcPr>
            <w:tcW w:w="0" w:type="auto"/>
          </w:tcPr>
          <w:p w:rsidR="00321F5F" w:rsidRPr="00A061A1" w:rsidRDefault="00321F5F" w:rsidP="00321F5F">
            <w:pPr>
              <w:pStyle w:val="Tekstpodstawowy"/>
              <w:spacing w:after="0"/>
              <w:jc w:val="center"/>
              <w:rPr>
                <w:iCs/>
              </w:rPr>
            </w:pPr>
            <w:r w:rsidRPr="00A061A1">
              <w:rPr>
                <w:iCs/>
              </w:rPr>
              <w:t>2</w:t>
            </w:r>
          </w:p>
        </w:tc>
        <w:tc>
          <w:tcPr>
            <w:tcW w:w="2285" w:type="dxa"/>
          </w:tcPr>
          <w:p w:rsidR="00321F5F" w:rsidRPr="00A061A1" w:rsidRDefault="00321F5F" w:rsidP="00321F5F">
            <w:pPr>
              <w:pStyle w:val="Tekstpodstawowy"/>
              <w:spacing w:after="0"/>
              <w:jc w:val="both"/>
              <w:rPr>
                <w:iCs/>
              </w:rPr>
            </w:pPr>
            <w:r w:rsidRPr="00A061A1">
              <w:rPr>
                <w:iCs/>
              </w:rPr>
              <w:t>dwutlenek azotu</w:t>
            </w:r>
          </w:p>
        </w:tc>
        <w:tc>
          <w:tcPr>
            <w:tcW w:w="1171" w:type="dxa"/>
          </w:tcPr>
          <w:p w:rsidR="00321F5F" w:rsidRPr="00A061A1" w:rsidRDefault="00321F5F" w:rsidP="00321F5F">
            <w:pPr>
              <w:pStyle w:val="Tekstpodstawowy"/>
              <w:spacing w:after="0"/>
              <w:jc w:val="center"/>
              <w:rPr>
                <w:iCs/>
              </w:rPr>
            </w:pPr>
            <w:r w:rsidRPr="00A061A1">
              <w:rPr>
                <w:iCs/>
              </w:rPr>
              <w:t>200</w:t>
            </w:r>
          </w:p>
        </w:tc>
        <w:tc>
          <w:tcPr>
            <w:tcW w:w="959" w:type="dxa"/>
          </w:tcPr>
          <w:p w:rsidR="00321F5F" w:rsidRPr="00A061A1" w:rsidRDefault="00321F5F" w:rsidP="00321F5F">
            <w:pPr>
              <w:pStyle w:val="Tekstpodstawowy"/>
              <w:spacing w:after="0"/>
              <w:jc w:val="center"/>
              <w:rPr>
                <w:iCs/>
              </w:rPr>
            </w:pPr>
            <w:r w:rsidRPr="00A061A1">
              <w:rPr>
                <w:iCs/>
              </w:rPr>
              <w:t>40</w:t>
            </w:r>
          </w:p>
        </w:tc>
      </w:tr>
      <w:tr w:rsidR="00321F5F" w:rsidRPr="00A061A1" w:rsidTr="00321F5F">
        <w:trPr>
          <w:jc w:val="center"/>
        </w:trPr>
        <w:tc>
          <w:tcPr>
            <w:tcW w:w="0" w:type="auto"/>
          </w:tcPr>
          <w:p w:rsidR="00321F5F" w:rsidRPr="00A061A1" w:rsidRDefault="00321F5F" w:rsidP="00321F5F">
            <w:pPr>
              <w:pStyle w:val="Tekstpodstawowy"/>
              <w:spacing w:after="0"/>
              <w:jc w:val="center"/>
              <w:rPr>
                <w:iCs/>
              </w:rPr>
            </w:pPr>
            <w:r w:rsidRPr="00A061A1">
              <w:rPr>
                <w:iCs/>
              </w:rPr>
              <w:t>3</w:t>
            </w:r>
          </w:p>
        </w:tc>
        <w:tc>
          <w:tcPr>
            <w:tcW w:w="2285" w:type="dxa"/>
          </w:tcPr>
          <w:p w:rsidR="00321F5F" w:rsidRPr="00A061A1" w:rsidRDefault="00321F5F" w:rsidP="00321F5F">
            <w:pPr>
              <w:pStyle w:val="Tekstpodstawowy"/>
              <w:spacing w:after="0"/>
              <w:jc w:val="both"/>
              <w:rPr>
                <w:iCs/>
              </w:rPr>
            </w:pPr>
            <w:r w:rsidRPr="00A061A1">
              <w:rPr>
                <w:iCs/>
              </w:rPr>
              <w:t>tlenek węgla</w:t>
            </w:r>
          </w:p>
        </w:tc>
        <w:tc>
          <w:tcPr>
            <w:tcW w:w="1171" w:type="dxa"/>
          </w:tcPr>
          <w:p w:rsidR="00321F5F" w:rsidRPr="00A061A1" w:rsidRDefault="00321F5F" w:rsidP="00321F5F">
            <w:pPr>
              <w:pStyle w:val="Tekstpodstawowy"/>
              <w:spacing w:after="0"/>
              <w:jc w:val="center"/>
              <w:rPr>
                <w:iCs/>
              </w:rPr>
            </w:pPr>
            <w:r w:rsidRPr="00A061A1">
              <w:rPr>
                <w:iCs/>
              </w:rPr>
              <w:t>30000</w:t>
            </w:r>
          </w:p>
        </w:tc>
        <w:tc>
          <w:tcPr>
            <w:tcW w:w="959" w:type="dxa"/>
          </w:tcPr>
          <w:p w:rsidR="00321F5F" w:rsidRPr="00A061A1" w:rsidRDefault="00321F5F" w:rsidP="00321F5F">
            <w:pPr>
              <w:pStyle w:val="Tekstpodstawowy"/>
              <w:spacing w:after="0"/>
              <w:jc w:val="center"/>
              <w:rPr>
                <w:iCs/>
              </w:rPr>
            </w:pPr>
            <w:r w:rsidRPr="00A061A1">
              <w:rPr>
                <w:iCs/>
              </w:rPr>
              <w:t>-</w:t>
            </w:r>
          </w:p>
        </w:tc>
      </w:tr>
      <w:tr w:rsidR="00321F5F" w:rsidRPr="00A061A1" w:rsidTr="00321F5F">
        <w:trPr>
          <w:jc w:val="center"/>
        </w:trPr>
        <w:tc>
          <w:tcPr>
            <w:tcW w:w="0" w:type="auto"/>
          </w:tcPr>
          <w:p w:rsidR="00321F5F" w:rsidRPr="00A061A1" w:rsidRDefault="00321F5F" w:rsidP="00321F5F">
            <w:pPr>
              <w:pStyle w:val="Tekstpodstawowy"/>
              <w:spacing w:after="0"/>
              <w:jc w:val="center"/>
              <w:rPr>
                <w:iCs/>
              </w:rPr>
            </w:pPr>
            <w:r w:rsidRPr="00A061A1">
              <w:rPr>
                <w:iCs/>
              </w:rPr>
              <w:t>4</w:t>
            </w:r>
          </w:p>
        </w:tc>
        <w:tc>
          <w:tcPr>
            <w:tcW w:w="2285" w:type="dxa"/>
          </w:tcPr>
          <w:p w:rsidR="00321F5F" w:rsidRPr="00A061A1" w:rsidRDefault="00321F5F" w:rsidP="00321F5F">
            <w:pPr>
              <w:pStyle w:val="Tekstpodstawowy"/>
              <w:spacing w:after="0"/>
              <w:jc w:val="both"/>
              <w:rPr>
                <w:iCs/>
              </w:rPr>
            </w:pPr>
            <w:r w:rsidRPr="00A061A1">
              <w:rPr>
                <w:iCs/>
              </w:rPr>
              <w:t>pył zawieszony</w:t>
            </w:r>
          </w:p>
        </w:tc>
        <w:tc>
          <w:tcPr>
            <w:tcW w:w="1171" w:type="dxa"/>
          </w:tcPr>
          <w:p w:rsidR="00321F5F" w:rsidRPr="00A061A1" w:rsidRDefault="00321F5F" w:rsidP="00321F5F">
            <w:pPr>
              <w:pStyle w:val="Tekstpodstawowy"/>
              <w:spacing w:after="0"/>
              <w:jc w:val="center"/>
              <w:rPr>
                <w:iCs/>
              </w:rPr>
            </w:pPr>
            <w:r w:rsidRPr="00A061A1">
              <w:rPr>
                <w:iCs/>
              </w:rPr>
              <w:t>280</w:t>
            </w:r>
          </w:p>
        </w:tc>
        <w:tc>
          <w:tcPr>
            <w:tcW w:w="959" w:type="dxa"/>
          </w:tcPr>
          <w:p w:rsidR="00321F5F" w:rsidRPr="00A061A1" w:rsidRDefault="00321F5F" w:rsidP="00321F5F">
            <w:pPr>
              <w:pStyle w:val="Tekstpodstawowy"/>
              <w:spacing w:after="0"/>
              <w:jc w:val="center"/>
              <w:rPr>
                <w:iCs/>
              </w:rPr>
            </w:pPr>
            <w:r w:rsidRPr="00A061A1">
              <w:rPr>
                <w:iCs/>
              </w:rPr>
              <w:t>40</w:t>
            </w:r>
          </w:p>
        </w:tc>
      </w:tr>
      <w:tr w:rsidR="00321F5F" w:rsidRPr="00A061A1" w:rsidTr="00321F5F">
        <w:trPr>
          <w:jc w:val="center"/>
        </w:trPr>
        <w:tc>
          <w:tcPr>
            <w:tcW w:w="0" w:type="auto"/>
          </w:tcPr>
          <w:p w:rsidR="00321F5F" w:rsidRPr="00A061A1" w:rsidRDefault="00321F5F" w:rsidP="00321F5F">
            <w:pPr>
              <w:pStyle w:val="Tekstpodstawowy"/>
              <w:spacing w:after="0"/>
              <w:jc w:val="center"/>
              <w:rPr>
                <w:iCs/>
              </w:rPr>
            </w:pPr>
            <w:r w:rsidRPr="00A061A1">
              <w:rPr>
                <w:iCs/>
              </w:rPr>
              <w:t>5</w:t>
            </w:r>
          </w:p>
        </w:tc>
        <w:tc>
          <w:tcPr>
            <w:tcW w:w="2285" w:type="dxa"/>
          </w:tcPr>
          <w:p w:rsidR="00321F5F" w:rsidRPr="00A061A1" w:rsidRDefault="00321F5F" w:rsidP="00321F5F">
            <w:pPr>
              <w:pStyle w:val="Tekstpodstawowy"/>
              <w:spacing w:after="0"/>
              <w:jc w:val="both"/>
              <w:rPr>
                <w:iCs/>
              </w:rPr>
            </w:pPr>
            <w:r w:rsidRPr="00A061A1">
              <w:rPr>
                <w:iCs/>
              </w:rPr>
              <w:t>ołów</w:t>
            </w:r>
          </w:p>
        </w:tc>
        <w:tc>
          <w:tcPr>
            <w:tcW w:w="1171" w:type="dxa"/>
          </w:tcPr>
          <w:p w:rsidR="00321F5F" w:rsidRPr="00A061A1" w:rsidRDefault="00321F5F" w:rsidP="00321F5F">
            <w:pPr>
              <w:pStyle w:val="Tekstpodstawowy"/>
              <w:spacing w:after="0"/>
              <w:jc w:val="center"/>
              <w:rPr>
                <w:iCs/>
              </w:rPr>
            </w:pPr>
            <w:r w:rsidRPr="00A061A1">
              <w:rPr>
                <w:iCs/>
              </w:rPr>
              <w:t>5</w:t>
            </w:r>
          </w:p>
        </w:tc>
        <w:tc>
          <w:tcPr>
            <w:tcW w:w="959" w:type="dxa"/>
          </w:tcPr>
          <w:p w:rsidR="00321F5F" w:rsidRPr="00A061A1" w:rsidRDefault="00321F5F" w:rsidP="00321F5F">
            <w:pPr>
              <w:pStyle w:val="Tekstpodstawowy"/>
              <w:spacing w:after="0"/>
              <w:jc w:val="center"/>
              <w:rPr>
                <w:iCs/>
              </w:rPr>
            </w:pPr>
            <w:r w:rsidRPr="00A061A1">
              <w:rPr>
                <w:iCs/>
              </w:rPr>
              <w:t>0,5</w:t>
            </w:r>
          </w:p>
        </w:tc>
      </w:tr>
      <w:tr w:rsidR="00321F5F" w:rsidRPr="00A061A1" w:rsidTr="00321F5F">
        <w:trPr>
          <w:jc w:val="center"/>
        </w:trPr>
        <w:tc>
          <w:tcPr>
            <w:tcW w:w="0" w:type="auto"/>
          </w:tcPr>
          <w:p w:rsidR="00321F5F" w:rsidRPr="00A061A1" w:rsidRDefault="00321F5F" w:rsidP="00321F5F">
            <w:pPr>
              <w:pStyle w:val="Tekstpodstawowy"/>
              <w:spacing w:after="0"/>
              <w:jc w:val="center"/>
              <w:rPr>
                <w:iCs/>
              </w:rPr>
            </w:pPr>
            <w:r w:rsidRPr="00A061A1">
              <w:rPr>
                <w:iCs/>
              </w:rPr>
              <w:t>6</w:t>
            </w:r>
          </w:p>
        </w:tc>
        <w:tc>
          <w:tcPr>
            <w:tcW w:w="2285" w:type="dxa"/>
          </w:tcPr>
          <w:p w:rsidR="00321F5F" w:rsidRPr="00A061A1" w:rsidRDefault="00321F5F" w:rsidP="00321F5F">
            <w:pPr>
              <w:pStyle w:val="Tekstpodstawowy"/>
              <w:spacing w:after="0"/>
              <w:jc w:val="both"/>
              <w:rPr>
                <w:iCs/>
              </w:rPr>
            </w:pPr>
            <w:r w:rsidRPr="00A061A1">
              <w:rPr>
                <w:iCs/>
              </w:rPr>
              <w:t>benzen</w:t>
            </w:r>
          </w:p>
        </w:tc>
        <w:tc>
          <w:tcPr>
            <w:tcW w:w="1171" w:type="dxa"/>
          </w:tcPr>
          <w:p w:rsidR="00321F5F" w:rsidRPr="00A061A1" w:rsidRDefault="00321F5F" w:rsidP="00321F5F">
            <w:pPr>
              <w:pStyle w:val="Tekstpodstawowy"/>
              <w:spacing w:after="0"/>
              <w:jc w:val="center"/>
              <w:rPr>
                <w:iCs/>
              </w:rPr>
            </w:pPr>
            <w:r w:rsidRPr="00A061A1">
              <w:rPr>
                <w:iCs/>
              </w:rPr>
              <w:t>30</w:t>
            </w:r>
          </w:p>
        </w:tc>
        <w:tc>
          <w:tcPr>
            <w:tcW w:w="959" w:type="dxa"/>
          </w:tcPr>
          <w:p w:rsidR="00321F5F" w:rsidRPr="00A061A1" w:rsidRDefault="00321F5F" w:rsidP="00321F5F">
            <w:pPr>
              <w:pStyle w:val="Tekstpodstawowy"/>
              <w:spacing w:after="0"/>
              <w:jc w:val="center"/>
              <w:rPr>
                <w:iCs/>
              </w:rPr>
            </w:pPr>
            <w:r w:rsidRPr="00A061A1">
              <w:rPr>
                <w:iCs/>
              </w:rPr>
              <w:t>5</w:t>
            </w:r>
          </w:p>
        </w:tc>
      </w:tr>
      <w:tr w:rsidR="00321F5F" w:rsidRPr="00A061A1" w:rsidTr="00321F5F">
        <w:trPr>
          <w:jc w:val="center"/>
        </w:trPr>
        <w:tc>
          <w:tcPr>
            <w:tcW w:w="0" w:type="auto"/>
          </w:tcPr>
          <w:p w:rsidR="00321F5F" w:rsidRPr="00A061A1" w:rsidRDefault="00321F5F" w:rsidP="00321F5F">
            <w:pPr>
              <w:pStyle w:val="Tekstpodstawowy"/>
              <w:spacing w:after="0"/>
              <w:jc w:val="center"/>
              <w:rPr>
                <w:iCs/>
              </w:rPr>
            </w:pPr>
            <w:r w:rsidRPr="00A061A1">
              <w:rPr>
                <w:iCs/>
              </w:rPr>
              <w:t>7</w:t>
            </w:r>
          </w:p>
        </w:tc>
        <w:tc>
          <w:tcPr>
            <w:tcW w:w="2285" w:type="dxa"/>
          </w:tcPr>
          <w:p w:rsidR="00321F5F" w:rsidRPr="00A061A1" w:rsidRDefault="00321F5F" w:rsidP="00321F5F">
            <w:pPr>
              <w:pStyle w:val="Tekstpodstawowy"/>
              <w:spacing w:after="0"/>
              <w:jc w:val="both"/>
              <w:rPr>
                <w:iCs/>
              </w:rPr>
            </w:pPr>
            <w:r w:rsidRPr="00A061A1">
              <w:rPr>
                <w:iCs/>
              </w:rPr>
              <w:t>węglowodory</w:t>
            </w:r>
          </w:p>
        </w:tc>
        <w:tc>
          <w:tcPr>
            <w:tcW w:w="1171" w:type="dxa"/>
          </w:tcPr>
          <w:p w:rsidR="00321F5F" w:rsidRPr="00A061A1" w:rsidRDefault="00321F5F" w:rsidP="00321F5F">
            <w:pPr>
              <w:pStyle w:val="Tekstpodstawowy"/>
              <w:spacing w:after="0"/>
              <w:jc w:val="center"/>
              <w:rPr>
                <w:iCs/>
              </w:rPr>
            </w:pPr>
            <w:r w:rsidRPr="00A061A1">
              <w:rPr>
                <w:iCs/>
              </w:rPr>
              <w:t>1000</w:t>
            </w:r>
          </w:p>
        </w:tc>
        <w:tc>
          <w:tcPr>
            <w:tcW w:w="959" w:type="dxa"/>
          </w:tcPr>
          <w:p w:rsidR="00321F5F" w:rsidRPr="00A061A1" w:rsidRDefault="00321F5F" w:rsidP="00321F5F">
            <w:pPr>
              <w:pStyle w:val="Tekstpodstawowy"/>
              <w:spacing w:after="0"/>
              <w:jc w:val="center"/>
              <w:rPr>
                <w:iCs/>
              </w:rPr>
            </w:pPr>
            <w:r w:rsidRPr="00A061A1">
              <w:rPr>
                <w:iCs/>
              </w:rPr>
              <w:t>43</w:t>
            </w:r>
          </w:p>
        </w:tc>
      </w:tr>
    </w:tbl>
    <w:p w:rsidR="00321F5F" w:rsidRPr="00A061A1" w:rsidRDefault="00321F5F" w:rsidP="00321F5F">
      <w:pPr>
        <w:pStyle w:val="Tekstpodstawowy"/>
        <w:spacing w:after="0"/>
        <w:jc w:val="center"/>
        <w:rPr>
          <w:iCs/>
          <w:sz w:val="8"/>
          <w:szCs w:val="8"/>
        </w:rPr>
      </w:pPr>
    </w:p>
    <w:p w:rsidR="00321F5F" w:rsidRPr="00AE47EB" w:rsidRDefault="00321F5F" w:rsidP="00321F5F">
      <w:pPr>
        <w:pStyle w:val="Tekstpodstawowy"/>
        <w:spacing w:after="0"/>
        <w:jc w:val="center"/>
        <w:rPr>
          <w:iCs/>
          <w:sz w:val="20"/>
          <w:szCs w:val="20"/>
        </w:rPr>
      </w:pPr>
      <w:r w:rsidRPr="00AE47EB">
        <w:rPr>
          <w:iCs/>
          <w:sz w:val="20"/>
          <w:szCs w:val="20"/>
        </w:rPr>
        <w:t>Źródło: Program Ochrony Środowiska dla Miasta i Gminy Kańczuga na lata 2004 - 2015</w:t>
      </w:r>
    </w:p>
    <w:p w:rsidR="00321F5F" w:rsidRPr="00A061A1" w:rsidRDefault="00321F5F" w:rsidP="00321F5F">
      <w:pPr>
        <w:pStyle w:val="Tekstpodstawowy"/>
        <w:spacing w:line="360" w:lineRule="auto"/>
        <w:jc w:val="both"/>
        <w:rPr>
          <w:iCs/>
        </w:rPr>
      </w:pPr>
    </w:p>
    <w:p w:rsidR="00321F5F" w:rsidRPr="00A061A1" w:rsidRDefault="00321F5F" w:rsidP="00321F5F">
      <w:pPr>
        <w:pStyle w:val="Tekstpodstawowy"/>
        <w:spacing w:after="0" w:line="360" w:lineRule="auto"/>
        <w:ind w:firstLine="426"/>
        <w:jc w:val="both"/>
        <w:rPr>
          <w:iCs/>
        </w:rPr>
      </w:pPr>
      <w:r w:rsidRPr="00A061A1">
        <w:rPr>
          <w:iCs/>
        </w:rPr>
        <w:t xml:space="preserve">Ocena jakościową powietrza na obszarze Miasta i Gminy Kańczuga opiera się na badaniach jakości powietrza wykonywanych niesystematycznie w ramach państwowego, regionalnego </w:t>
      </w:r>
      <w:r w:rsidRPr="00A061A1">
        <w:rPr>
          <w:iCs/>
        </w:rPr>
        <w:br/>
        <w:t>i lokalnego monitoringu środowiska wykonywanego przez Wojewódzki I</w:t>
      </w:r>
      <w:r w:rsidR="00E60E99">
        <w:rPr>
          <w:iCs/>
        </w:rPr>
        <w:t>nspektorat Ochrony Środowiska w </w:t>
      </w:r>
      <w:r w:rsidRPr="00A061A1">
        <w:rPr>
          <w:iCs/>
        </w:rPr>
        <w:t xml:space="preserve">Rzeszowie. Najbliższy punkt pomiarowy usytuowany jest w Przeworsku. Województwo podkarpackie zajmuje 13 miejsce w kraju pod względem emisji gazów i 12 pod względem ilości wprowadzanych do powietrza pyłów. </w:t>
      </w:r>
      <w:r w:rsidR="00AE47EB">
        <w:rPr>
          <w:iCs/>
        </w:rPr>
        <w:t>Emisja zanieczyszczeń gazowych i pyłowych pochodzi głównie z </w:t>
      </w:r>
      <w:r w:rsidRPr="00A061A1">
        <w:rPr>
          <w:iCs/>
        </w:rPr>
        <w:t xml:space="preserve">procesów energetycznego spalania paliw. </w:t>
      </w:r>
    </w:p>
    <w:p w:rsidR="00321F5F" w:rsidRPr="00A061A1" w:rsidRDefault="00321F5F" w:rsidP="00321F5F">
      <w:pPr>
        <w:pStyle w:val="Tekstpodstawowy"/>
        <w:spacing w:after="0" w:line="360" w:lineRule="auto"/>
        <w:ind w:firstLine="426"/>
        <w:jc w:val="both"/>
        <w:rPr>
          <w:iCs/>
        </w:rPr>
      </w:pPr>
      <w:r w:rsidRPr="00A061A1">
        <w:rPr>
          <w:iCs/>
        </w:rPr>
        <w:t xml:space="preserve">Na podstawie opracowanych przez WIOŚ – Rzeszów raportu odnośnie stanu środowiska </w:t>
      </w:r>
      <w:r w:rsidRPr="00A061A1">
        <w:rPr>
          <w:iCs/>
        </w:rPr>
        <w:br/>
        <w:t>w województwie podkarpackim w 2001 roku można oszacować, że dla obszaru Miasta i Gminy Kańczuga średnioroczne stężenia podstawowych zanieczyszczeń wynosiły:</w:t>
      </w:r>
    </w:p>
    <w:p w:rsidR="00321F5F" w:rsidRPr="00A061A1" w:rsidRDefault="00321F5F" w:rsidP="00064130">
      <w:pPr>
        <w:pStyle w:val="Tekstpodstawowy"/>
        <w:numPr>
          <w:ilvl w:val="0"/>
          <w:numId w:val="18"/>
        </w:numPr>
        <w:tabs>
          <w:tab w:val="left" w:pos="5669"/>
        </w:tabs>
        <w:spacing w:after="0" w:line="360" w:lineRule="auto"/>
        <w:jc w:val="both"/>
        <w:rPr>
          <w:iCs/>
        </w:rPr>
      </w:pPr>
      <w:r w:rsidRPr="00A061A1">
        <w:rPr>
          <w:iCs/>
        </w:rPr>
        <w:t>emisja zanieczyszczeń pyłowych</w:t>
      </w:r>
      <w:r w:rsidRPr="00A061A1">
        <w:rPr>
          <w:iCs/>
        </w:rPr>
        <w:tab/>
        <w:t>~75Mg/a</w:t>
      </w:r>
    </w:p>
    <w:p w:rsidR="00321F5F" w:rsidRPr="00A061A1" w:rsidRDefault="00321F5F" w:rsidP="00064130">
      <w:pPr>
        <w:pStyle w:val="Tekstpodstawowy"/>
        <w:numPr>
          <w:ilvl w:val="0"/>
          <w:numId w:val="18"/>
        </w:numPr>
        <w:tabs>
          <w:tab w:val="left" w:pos="5669"/>
        </w:tabs>
        <w:spacing w:after="0" w:line="360" w:lineRule="auto"/>
        <w:jc w:val="both"/>
        <w:rPr>
          <w:iCs/>
        </w:rPr>
      </w:pPr>
      <w:r w:rsidRPr="00A061A1">
        <w:rPr>
          <w:iCs/>
        </w:rPr>
        <w:t>emisja zanieczyszczeń gazowych</w:t>
      </w:r>
      <w:r w:rsidRPr="00A061A1">
        <w:rPr>
          <w:iCs/>
        </w:rPr>
        <w:tab/>
        <w:t>~350Mg/a (bez CO</w:t>
      </w:r>
      <w:r w:rsidRPr="00A061A1">
        <w:rPr>
          <w:iCs/>
          <w:vertAlign w:val="subscript"/>
        </w:rPr>
        <w:t>2</w:t>
      </w:r>
      <w:r w:rsidRPr="00A061A1">
        <w:rPr>
          <w:iCs/>
        </w:rPr>
        <w:t>)</w:t>
      </w:r>
    </w:p>
    <w:p w:rsidR="00321F5F" w:rsidRPr="00A061A1" w:rsidRDefault="00321F5F" w:rsidP="00064130">
      <w:pPr>
        <w:pStyle w:val="Tekstpodstawowy"/>
        <w:numPr>
          <w:ilvl w:val="0"/>
          <w:numId w:val="18"/>
        </w:numPr>
        <w:tabs>
          <w:tab w:val="left" w:pos="5669"/>
        </w:tabs>
        <w:spacing w:after="0" w:line="360" w:lineRule="auto"/>
        <w:jc w:val="both"/>
        <w:rPr>
          <w:iCs/>
        </w:rPr>
      </w:pPr>
      <w:r w:rsidRPr="00A061A1">
        <w:rPr>
          <w:iCs/>
        </w:rPr>
        <w:t>dwutlenek siarki SO</w:t>
      </w:r>
      <w:r w:rsidRPr="00A061A1">
        <w:rPr>
          <w:iCs/>
          <w:vertAlign w:val="subscript"/>
        </w:rPr>
        <w:t>2</w:t>
      </w:r>
      <w:r w:rsidRPr="00A061A1">
        <w:rPr>
          <w:iCs/>
        </w:rPr>
        <w:tab/>
        <w:t>~3μg/m</w:t>
      </w:r>
      <w:r w:rsidRPr="00A061A1">
        <w:rPr>
          <w:iCs/>
          <w:vertAlign w:val="superscript"/>
        </w:rPr>
        <w:t>3</w:t>
      </w:r>
    </w:p>
    <w:p w:rsidR="00321F5F" w:rsidRPr="00A061A1" w:rsidRDefault="00321F5F" w:rsidP="00064130">
      <w:pPr>
        <w:pStyle w:val="Tekstpodstawowy"/>
        <w:numPr>
          <w:ilvl w:val="0"/>
          <w:numId w:val="18"/>
        </w:numPr>
        <w:tabs>
          <w:tab w:val="left" w:pos="5669"/>
        </w:tabs>
        <w:spacing w:after="0" w:line="360" w:lineRule="auto"/>
        <w:jc w:val="both"/>
        <w:rPr>
          <w:iCs/>
        </w:rPr>
      </w:pPr>
      <w:r w:rsidRPr="00A061A1">
        <w:rPr>
          <w:iCs/>
        </w:rPr>
        <w:t>dwutlenek azotu NO</w:t>
      </w:r>
      <w:r w:rsidRPr="00A061A1">
        <w:rPr>
          <w:iCs/>
          <w:vertAlign w:val="subscript"/>
        </w:rPr>
        <w:t>2</w:t>
      </w:r>
      <w:r w:rsidRPr="00A061A1">
        <w:rPr>
          <w:iCs/>
        </w:rPr>
        <w:tab/>
        <w:t>~15μg/m</w:t>
      </w:r>
      <w:r w:rsidRPr="00A061A1">
        <w:rPr>
          <w:iCs/>
          <w:vertAlign w:val="superscript"/>
        </w:rPr>
        <w:t>3</w:t>
      </w:r>
    </w:p>
    <w:p w:rsidR="00321F5F" w:rsidRPr="00A061A1" w:rsidRDefault="00321F5F" w:rsidP="00064130">
      <w:pPr>
        <w:pStyle w:val="Tekstpodstawowy"/>
        <w:numPr>
          <w:ilvl w:val="0"/>
          <w:numId w:val="18"/>
        </w:numPr>
        <w:tabs>
          <w:tab w:val="left" w:pos="5669"/>
        </w:tabs>
        <w:spacing w:after="0" w:line="360" w:lineRule="auto"/>
        <w:jc w:val="both"/>
        <w:rPr>
          <w:iCs/>
        </w:rPr>
      </w:pPr>
      <w:r w:rsidRPr="00A061A1">
        <w:rPr>
          <w:iCs/>
        </w:rPr>
        <w:t>pył zawieszony</w:t>
      </w:r>
      <w:r w:rsidRPr="00A061A1">
        <w:rPr>
          <w:iCs/>
        </w:rPr>
        <w:tab/>
        <w:t>~15μg/m</w:t>
      </w:r>
      <w:r w:rsidRPr="00A061A1">
        <w:rPr>
          <w:iCs/>
          <w:vertAlign w:val="superscript"/>
        </w:rPr>
        <w:t>3</w:t>
      </w:r>
    </w:p>
    <w:p w:rsidR="00321F5F" w:rsidRDefault="00321F5F" w:rsidP="00321F5F">
      <w:pPr>
        <w:pStyle w:val="Tekstpodstawowy"/>
        <w:numPr>
          <w:ilvl w:val="0"/>
          <w:numId w:val="18"/>
        </w:numPr>
        <w:tabs>
          <w:tab w:val="left" w:pos="5669"/>
        </w:tabs>
        <w:spacing w:after="0" w:line="360" w:lineRule="auto"/>
        <w:jc w:val="both"/>
        <w:rPr>
          <w:iCs/>
        </w:rPr>
      </w:pPr>
      <w:r w:rsidRPr="00A061A1">
        <w:rPr>
          <w:iCs/>
        </w:rPr>
        <w:t>opad pyłu</w:t>
      </w:r>
      <w:r w:rsidRPr="00A061A1">
        <w:rPr>
          <w:iCs/>
        </w:rPr>
        <w:tab/>
        <w:t>~118,5g/m</w:t>
      </w:r>
      <w:r w:rsidRPr="00A061A1">
        <w:rPr>
          <w:iCs/>
          <w:vertAlign w:val="superscript"/>
        </w:rPr>
        <w:t>2</w:t>
      </w:r>
      <w:r w:rsidRPr="00A061A1">
        <w:rPr>
          <w:iCs/>
        </w:rPr>
        <w:t>a</w:t>
      </w:r>
      <w:r w:rsidRPr="00A061A1">
        <w:rPr>
          <w:rStyle w:val="Odwoanieprzypisudolnego"/>
          <w:iCs/>
        </w:rPr>
        <w:footnoteReference w:id="3"/>
      </w:r>
    </w:p>
    <w:p w:rsidR="00AE47EB" w:rsidRPr="00AE47EB" w:rsidRDefault="00AE47EB" w:rsidP="00AE47EB">
      <w:pPr>
        <w:pStyle w:val="Tekstpodstawowy"/>
        <w:tabs>
          <w:tab w:val="left" w:pos="5669"/>
        </w:tabs>
        <w:spacing w:after="0" w:line="360" w:lineRule="auto"/>
        <w:ind w:left="1068"/>
        <w:jc w:val="both"/>
        <w:rPr>
          <w:iCs/>
        </w:rPr>
      </w:pPr>
    </w:p>
    <w:p w:rsidR="00321F5F" w:rsidRPr="00A061A1" w:rsidRDefault="00321F5F" w:rsidP="00321F5F">
      <w:pPr>
        <w:pStyle w:val="Tekstpodstawowy"/>
        <w:spacing w:after="0" w:line="360" w:lineRule="auto"/>
        <w:ind w:firstLine="426"/>
        <w:jc w:val="both"/>
        <w:rPr>
          <w:iCs/>
        </w:rPr>
      </w:pPr>
      <w:r w:rsidRPr="00A061A1">
        <w:rPr>
          <w:iCs/>
        </w:rPr>
        <w:t>Zanieczyszczenia wydzielane z powietrza absorbowane są przez wody opadowe i mogą powodować ich dalsze oddziaływanie na pozostałe elementy środowiska. Potencjalne pH opadów atmosferycznych na obszarze Miasta i Gminy Kańczugi zawie</w:t>
      </w:r>
      <w:r w:rsidR="00E60E99">
        <w:rPr>
          <w:iCs/>
        </w:rPr>
        <w:t xml:space="preserve">rało się w zakresie 4,3 – 6,6, </w:t>
      </w:r>
      <w:r w:rsidRPr="00A061A1">
        <w:rPr>
          <w:iCs/>
        </w:rPr>
        <w:t xml:space="preserve">co predestynuje opady do lekko kwaśnych i obojętnych. Wielkość opadów atmosferycznych na terenie gminy wynosiła od 6,5mm w październiku do 170,6mm w lipcu. Wykonana analiza pobranych próbek opadów wykazała, że największe obciążenie powierzchniowe w przeliczeniu na kg/ha wystąpiło w przypadku fosforu ogólnego (0,59) i niklu (0,0172), co plasuje województwo na pierwszym miejscu w kraju. </w:t>
      </w:r>
    </w:p>
    <w:p w:rsidR="00321F5F" w:rsidRPr="00A061A1" w:rsidRDefault="00321F5F" w:rsidP="00321F5F">
      <w:pPr>
        <w:pStyle w:val="Tekstpodstawowy"/>
        <w:spacing w:after="0" w:line="360" w:lineRule="auto"/>
        <w:ind w:firstLine="426"/>
        <w:jc w:val="both"/>
        <w:rPr>
          <w:iCs/>
        </w:rPr>
      </w:pPr>
      <w:r w:rsidRPr="00A061A1">
        <w:rPr>
          <w:iCs/>
        </w:rPr>
        <w:lastRenderedPageBreak/>
        <w:t>Ze względu na klasyfikację stref zanieczyszcz</w:t>
      </w:r>
      <w:r w:rsidR="00AE47EB">
        <w:rPr>
          <w:iCs/>
        </w:rPr>
        <w:t xml:space="preserve">eń powietrza można stwierdzić, </w:t>
      </w:r>
      <w:r w:rsidRPr="00A061A1">
        <w:rPr>
          <w:iCs/>
        </w:rPr>
        <w:t>że najwyższą klasę zajmuje pył zawieszony:</w:t>
      </w:r>
    </w:p>
    <w:p w:rsidR="00321F5F" w:rsidRPr="00A061A1" w:rsidRDefault="00321F5F" w:rsidP="00064130">
      <w:pPr>
        <w:pStyle w:val="Tekstpodstawowy"/>
        <w:numPr>
          <w:ilvl w:val="0"/>
          <w:numId w:val="19"/>
        </w:numPr>
        <w:tabs>
          <w:tab w:val="left" w:pos="5760"/>
        </w:tabs>
        <w:spacing w:after="0" w:line="360" w:lineRule="auto"/>
        <w:jc w:val="both"/>
        <w:rPr>
          <w:iCs/>
        </w:rPr>
      </w:pPr>
      <w:r w:rsidRPr="00A061A1">
        <w:rPr>
          <w:iCs/>
        </w:rPr>
        <w:t>dwutlenek siarki SO</w:t>
      </w:r>
      <w:r w:rsidRPr="00A061A1">
        <w:rPr>
          <w:iCs/>
          <w:vertAlign w:val="subscript"/>
        </w:rPr>
        <w:t>2</w:t>
      </w:r>
      <w:r w:rsidRPr="00A061A1">
        <w:rPr>
          <w:iCs/>
        </w:rPr>
        <w:tab/>
        <w:t>klasa III</w:t>
      </w:r>
    </w:p>
    <w:p w:rsidR="00321F5F" w:rsidRPr="00A061A1" w:rsidRDefault="00321F5F" w:rsidP="00064130">
      <w:pPr>
        <w:pStyle w:val="Tekstpodstawowy"/>
        <w:numPr>
          <w:ilvl w:val="0"/>
          <w:numId w:val="19"/>
        </w:numPr>
        <w:tabs>
          <w:tab w:val="left" w:pos="5760"/>
        </w:tabs>
        <w:spacing w:after="0" w:line="360" w:lineRule="auto"/>
        <w:jc w:val="both"/>
        <w:rPr>
          <w:iCs/>
        </w:rPr>
      </w:pPr>
      <w:r w:rsidRPr="00A061A1">
        <w:rPr>
          <w:iCs/>
        </w:rPr>
        <w:t>dwutlenek azotu NO</w:t>
      </w:r>
      <w:r w:rsidRPr="00A061A1">
        <w:rPr>
          <w:iCs/>
          <w:vertAlign w:val="subscript"/>
        </w:rPr>
        <w:t>2</w:t>
      </w:r>
      <w:r w:rsidRPr="00A061A1">
        <w:rPr>
          <w:iCs/>
        </w:rPr>
        <w:tab/>
        <w:t>klasa III</w:t>
      </w:r>
    </w:p>
    <w:p w:rsidR="00321F5F" w:rsidRPr="00A061A1" w:rsidRDefault="00321F5F" w:rsidP="00064130">
      <w:pPr>
        <w:pStyle w:val="Tekstpodstawowy"/>
        <w:numPr>
          <w:ilvl w:val="0"/>
          <w:numId w:val="19"/>
        </w:numPr>
        <w:tabs>
          <w:tab w:val="left" w:pos="5760"/>
        </w:tabs>
        <w:spacing w:after="0" w:line="360" w:lineRule="auto"/>
        <w:jc w:val="both"/>
        <w:rPr>
          <w:iCs/>
        </w:rPr>
      </w:pPr>
      <w:r w:rsidRPr="00A061A1">
        <w:rPr>
          <w:iCs/>
        </w:rPr>
        <w:t>pył zawieszony</w:t>
      </w:r>
      <w:r w:rsidRPr="00A061A1">
        <w:rPr>
          <w:iCs/>
        </w:rPr>
        <w:tab/>
        <w:t>klasa I</w:t>
      </w:r>
    </w:p>
    <w:p w:rsidR="00321F5F" w:rsidRPr="00A061A1" w:rsidRDefault="00321F5F" w:rsidP="00064130">
      <w:pPr>
        <w:pStyle w:val="Tekstpodstawowy"/>
        <w:numPr>
          <w:ilvl w:val="0"/>
          <w:numId w:val="19"/>
        </w:numPr>
        <w:tabs>
          <w:tab w:val="left" w:pos="5760"/>
        </w:tabs>
        <w:spacing w:after="0" w:line="360" w:lineRule="auto"/>
        <w:jc w:val="both"/>
        <w:rPr>
          <w:iCs/>
        </w:rPr>
      </w:pPr>
      <w:r w:rsidRPr="00A061A1">
        <w:rPr>
          <w:iCs/>
        </w:rPr>
        <w:t>ołów Pb</w:t>
      </w:r>
      <w:r w:rsidRPr="00A061A1">
        <w:rPr>
          <w:iCs/>
        </w:rPr>
        <w:tab/>
        <w:t>klasa III</w:t>
      </w:r>
    </w:p>
    <w:p w:rsidR="00321F5F" w:rsidRPr="00A061A1" w:rsidRDefault="00321F5F" w:rsidP="00064130">
      <w:pPr>
        <w:pStyle w:val="Tekstpodstawowy"/>
        <w:numPr>
          <w:ilvl w:val="0"/>
          <w:numId w:val="19"/>
        </w:numPr>
        <w:tabs>
          <w:tab w:val="left" w:pos="5760"/>
        </w:tabs>
        <w:spacing w:after="0" w:line="360" w:lineRule="auto"/>
        <w:jc w:val="both"/>
        <w:rPr>
          <w:iCs/>
        </w:rPr>
      </w:pPr>
      <w:r w:rsidRPr="00A061A1">
        <w:rPr>
          <w:iCs/>
        </w:rPr>
        <w:t>tlenek węgla CO</w:t>
      </w:r>
      <w:r w:rsidRPr="00A061A1">
        <w:rPr>
          <w:iCs/>
        </w:rPr>
        <w:tab/>
        <w:t>klasa III</w:t>
      </w:r>
    </w:p>
    <w:p w:rsidR="00321F5F" w:rsidRPr="00AE47EB" w:rsidRDefault="00321F5F" w:rsidP="00321F5F">
      <w:pPr>
        <w:pStyle w:val="Tekstpodstawowy"/>
        <w:numPr>
          <w:ilvl w:val="0"/>
          <w:numId w:val="19"/>
        </w:numPr>
        <w:tabs>
          <w:tab w:val="left" w:pos="5760"/>
        </w:tabs>
        <w:spacing w:after="0" w:line="360" w:lineRule="auto"/>
        <w:jc w:val="both"/>
        <w:rPr>
          <w:iCs/>
        </w:rPr>
      </w:pPr>
      <w:r w:rsidRPr="00A061A1">
        <w:rPr>
          <w:iCs/>
        </w:rPr>
        <w:t>benzen</w:t>
      </w:r>
      <w:r w:rsidRPr="00A061A1">
        <w:rPr>
          <w:iCs/>
        </w:rPr>
        <w:tab/>
        <w:t>klasa III</w:t>
      </w:r>
      <w:r w:rsidRPr="00A061A1">
        <w:rPr>
          <w:rStyle w:val="Odwoanieprzypisudolnego"/>
          <w:iCs/>
        </w:rPr>
        <w:footnoteReference w:id="4"/>
      </w:r>
    </w:p>
    <w:p w:rsidR="00321F5F" w:rsidRPr="00A061A1" w:rsidRDefault="00321F5F" w:rsidP="00321F5F">
      <w:pPr>
        <w:pStyle w:val="Tekstpodstawowy"/>
        <w:spacing w:after="0" w:line="360" w:lineRule="auto"/>
        <w:ind w:firstLine="426"/>
        <w:jc w:val="both"/>
        <w:rPr>
          <w:iCs/>
        </w:rPr>
      </w:pPr>
      <w:r w:rsidRPr="00A061A1">
        <w:rPr>
          <w:iCs/>
        </w:rPr>
        <w:t>Na całym obszarze powiatu w ostatnich latach odnotowano spadek emisji zanieczyszczeń do atmosfery przez zakłady uciążliwe w tym zakresie, co spowodowane było między innymi zwiększeniem redukcji pyłów w odpowiednich instalacjach, pojaw</w:t>
      </w:r>
      <w:r w:rsidR="00AA0DAC">
        <w:rPr>
          <w:iCs/>
        </w:rPr>
        <w:t>ieniem się nowych technologii i </w:t>
      </w:r>
      <w:r w:rsidRPr="00A061A1">
        <w:rPr>
          <w:iCs/>
        </w:rPr>
        <w:t>zmianą nośnika energii z węgla na gaz ziemny lub olej opałowy lekki. Istotne znaczenie miało również ograniczenie emisji z sektora komunalnego, głównie poprzez likwidację lub modernizację lokalnych kotłowni węglowych, podłączanie mieszkańców do zbiorcze</w:t>
      </w:r>
      <w:r w:rsidR="00AA0DAC">
        <w:rPr>
          <w:iCs/>
        </w:rPr>
        <w:t>go systemu ciepłowniczego jak i </w:t>
      </w:r>
      <w:r w:rsidRPr="00A061A1">
        <w:rPr>
          <w:iCs/>
        </w:rPr>
        <w:t>termo – modernizację budynków.</w:t>
      </w:r>
    </w:p>
    <w:p w:rsidR="00321F5F" w:rsidRPr="00A061A1" w:rsidRDefault="00321F5F" w:rsidP="00321F5F">
      <w:pPr>
        <w:pStyle w:val="Bezodstpw"/>
        <w:spacing w:line="276" w:lineRule="auto"/>
        <w:jc w:val="both"/>
      </w:pPr>
    </w:p>
    <w:p w:rsidR="00321F5F" w:rsidRPr="00A061A1" w:rsidRDefault="00321F5F" w:rsidP="00321F5F">
      <w:pPr>
        <w:pStyle w:val="Bezodstpw"/>
        <w:spacing w:line="276" w:lineRule="auto"/>
        <w:rPr>
          <w:b/>
        </w:rPr>
      </w:pPr>
      <w:r w:rsidRPr="00A061A1">
        <w:rPr>
          <w:b/>
        </w:rPr>
        <w:t>Klimat</w:t>
      </w:r>
    </w:p>
    <w:p w:rsidR="00321F5F" w:rsidRPr="00A061A1" w:rsidRDefault="00321F5F" w:rsidP="00D2102B">
      <w:pPr>
        <w:pStyle w:val="Bezodstpw"/>
        <w:spacing w:line="360" w:lineRule="auto"/>
        <w:jc w:val="both"/>
      </w:pPr>
      <w:r w:rsidRPr="00A061A1">
        <w:tab/>
        <w:t>Na terenie Miasta i Gminy Kańczuga głównymi zagroże</w:t>
      </w:r>
      <w:r w:rsidR="00E60E99">
        <w:t xml:space="preserve">niami dla lokalnego klimatu są: </w:t>
      </w:r>
      <w:r w:rsidRPr="00A061A1">
        <w:t xml:space="preserve">zanieczyszczenia pochodzenia przemysłowego (przemysł wydobywczy), komunikacyjnego </w:t>
      </w:r>
      <w:r w:rsidRPr="00A061A1">
        <w:br/>
        <w:t xml:space="preserve">i grzewczego </w:t>
      </w:r>
      <w:r w:rsidR="00D2102B">
        <w:t xml:space="preserve">oraz warunki meteorologiczne. </w:t>
      </w:r>
      <w:r w:rsidR="00D2102B">
        <w:cr/>
      </w:r>
    </w:p>
    <w:p w:rsidR="00321F5F" w:rsidRPr="00A061A1" w:rsidRDefault="00321F5F" w:rsidP="00321F5F">
      <w:pPr>
        <w:pStyle w:val="Bezodstpw"/>
        <w:spacing w:line="276" w:lineRule="auto"/>
        <w:jc w:val="both"/>
      </w:pPr>
      <w:r w:rsidRPr="00A061A1">
        <w:rPr>
          <w:b/>
        </w:rPr>
        <w:t>Jakość gleb</w:t>
      </w:r>
    </w:p>
    <w:p w:rsidR="00321F5F" w:rsidRPr="00A061A1" w:rsidRDefault="00321F5F" w:rsidP="00321F5F">
      <w:pPr>
        <w:spacing w:after="0" w:line="360" w:lineRule="auto"/>
        <w:ind w:firstLine="426"/>
        <w:jc w:val="both"/>
      </w:pPr>
      <w:r w:rsidRPr="00A061A1">
        <w:t>Na obszarze gminy Kańczuga występują stosunkowo dobre w</w:t>
      </w:r>
      <w:r w:rsidR="00445FBC">
        <w:t>arunki agrotechniczne. Rodzaj i </w:t>
      </w:r>
      <w:r w:rsidRPr="00A061A1">
        <w:t>jakość gleby jest silnie powiązana z powierzc</w:t>
      </w:r>
      <w:r w:rsidR="00E60E99">
        <w:t xml:space="preserve">hniowym ukształtowaniem terenu </w:t>
      </w:r>
      <w:r w:rsidRPr="00A061A1">
        <w:t>i odpowiada jej głównym utworom:</w:t>
      </w:r>
    </w:p>
    <w:p w:rsidR="00321F5F" w:rsidRPr="00A061A1" w:rsidRDefault="00321F5F" w:rsidP="00064130">
      <w:pPr>
        <w:pStyle w:val="Akapitzlist"/>
        <w:numPr>
          <w:ilvl w:val="0"/>
          <w:numId w:val="15"/>
        </w:numPr>
        <w:spacing w:after="0" w:line="360" w:lineRule="auto"/>
        <w:jc w:val="both"/>
      </w:pPr>
      <w:r w:rsidRPr="00A061A1">
        <w:t>Kotlinie Sandomierskiej, mezoregionie Pogórza Rzeszowskiego pokrytego utworami lessowymi odpowiada dolina rzeki Mleczki z wytworzonymi glebami typu: brunatnego, czarnoziem i pseudobielicowe stanowiącymi podstawę bogactwa tych okolic. Są to cenne ziemie pszenno – buraczane klasy I i II;</w:t>
      </w:r>
    </w:p>
    <w:p w:rsidR="00321F5F" w:rsidRPr="00A061A1" w:rsidRDefault="00321F5F" w:rsidP="00064130">
      <w:pPr>
        <w:pStyle w:val="Akapitzlist"/>
        <w:numPr>
          <w:ilvl w:val="0"/>
          <w:numId w:val="15"/>
        </w:numPr>
        <w:spacing w:after="0" w:line="360" w:lineRule="auto"/>
        <w:jc w:val="both"/>
      </w:pPr>
      <w:r w:rsidRPr="00A061A1">
        <w:t xml:space="preserve">część Pogórza Dynowskiego należącego do obszaru gminy z utworami zwietrzelin pyłowych i gliniastych, z których powstały gleby brunatne i pseudobielicowe. Są to gleby najniższej klasy, tereny na których mają miejsca przypadki występowania osuwisk. </w:t>
      </w:r>
    </w:p>
    <w:p w:rsidR="00D2102B" w:rsidRDefault="00D2102B" w:rsidP="00321F5F">
      <w:pPr>
        <w:spacing w:after="0" w:line="360" w:lineRule="auto"/>
        <w:ind w:firstLine="426"/>
        <w:jc w:val="both"/>
      </w:pPr>
    </w:p>
    <w:p w:rsidR="00321F5F" w:rsidRPr="00A061A1" w:rsidRDefault="00321F5F" w:rsidP="00321F5F">
      <w:pPr>
        <w:spacing w:after="0" w:line="360" w:lineRule="auto"/>
        <w:ind w:firstLine="426"/>
        <w:jc w:val="both"/>
      </w:pPr>
      <w:r w:rsidRPr="00A061A1">
        <w:t xml:space="preserve">Dość silne pofałdowanie powierzchni i wynikające z tego procesy erozyjne wpłynęły na typologiczne zróżnicowanie gleb w rzeźbie terenu. Na wierzchowinach występują czarnoziemy zdegradowane, gleby pseudobielicowe i wyjątkowo brunatne. Na stokach tworzą się niemal wyłącznie gleby brunatne, w terenie płaskim – czarnoziemy, czarne ziemie, zaś w obniżeniach gleby deluwialne (namyte). Obszar gminy </w:t>
      </w:r>
      <w:r w:rsidRPr="00A061A1">
        <w:lastRenderedPageBreak/>
        <w:t xml:space="preserve">poprzecinany jest kilkoma dolinami rzek i potoków, w których wytworzyły się mady. Ponadto na omawianym obszarze występują niewielkie powierzchnie gleb typu: rędziny, gleby glejowe, czarne ziemie, gleby mułowo – torfowe. </w:t>
      </w:r>
    </w:p>
    <w:p w:rsidR="00321F5F" w:rsidRPr="00A061A1" w:rsidRDefault="00321F5F" w:rsidP="00321F5F">
      <w:pPr>
        <w:spacing w:after="0" w:line="360" w:lineRule="auto"/>
        <w:ind w:firstLine="426"/>
        <w:jc w:val="both"/>
      </w:pPr>
    </w:p>
    <w:p w:rsidR="00D91BC2" w:rsidRPr="00D91BC2" w:rsidRDefault="00D91BC2" w:rsidP="00D91BC2">
      <w:pPr>
        <w:spacing w:after="0" w:line="240" w:lineRule="auto"/>
      </w:pPr>
      <w:bookmarkStart w:id="37" w:name="_Toc446053364"/>
      <w:r w:rsidRPr="00D91BC2">
        <w:t xml:space="preserve">Tabela </w:t>
      </w:r>
      <w:fldSimple w:instr=" SEQ Tabela \* ARABIC ">
        <w:r w:rsidR="004206BA">
          <w:rPr>
            <w:noProof/>
          </w:rPr>
          <w:t>4</w:t>
        </w:r>
      </w:fldSimple>
      <w:r w:rsidRPr="00D91BC2">
        <w:t xml:space="preserve"> Udział poszczególnych typów gleb występujących na terenie Miasta i Gminy Kańczuga</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412"/>
        <w:gridCol w:w="1128"/>
      </w:tblGrid>
      <w:tr w:rsidR="00321F5F" w:rsidRPr="00A061A1" w:rsidTr="00321F5F">
        <w:trPr>
          <w:trHeight w:val="284"/>
          <w:jc w:val="center"/>
        </w:trPr>
        <w:tc>
          <w:tcPr>
            <w:tcW w:w="1985" w:type="dxa"/>
            <w:vMerge w:val="restart"/>
            <w:vAlign w:val="center"/>
          </w:tcPr>
          <w:p w:rsidR="00321F5F" w:rsidRPr="00A061A1" w:rsidRDefault="00321F5F" w:rsidP="00321F5F">
            <w:pPr>
              <w:spacing w:after="0" w:line="240" w:lineRule="auto"/>
              <w:jc w:val="center"/>
            </w:pPr>
            <w:r w:rsidRPr="00A061A1">
              <w:t>Typy i podstawy gleb</w:t>
            </w:r>
          </w:p>
        </w:tc>
        <w:tc>
          <w:tcPr>
            <w:tcW w:w="2540" w:type="dxa"/>
            <w:gridSpan w:val="2"/>
            <w:vAlign w:val="center"/>
          </w:tcPr>
          <w:p w:rsidR="00321F5F" w:rsidRPr="00A061A1" w:rsidRDefault="00321F5F" w:rsidP="00321F5F">
            <w:pPr>
              <w:spacing w:after="0" w:line="240" w:lineRule="auto"/>
              <w:jc w:val="center"/>
            </w:pPr>
            <w:r w:rsidRPr="00A061A1">
              <w:t>Powierzchnia</w:t>
            </w:r>
          </w:p>
        </w:tc>
      </w:tr>
      <w:tr w:rsidR="00321F5F" w:rsidRPr="00A061A1" w:rsidTr="00321F5F">
        <w:trPr>
          <w:trHeight w:val="220"/>
          <w:jc w:val="center"/>
        </w:trPr>
        <w:tc>
          <w:tcPr>
            <w:tcW w:w="1985" w:type="dxa"/>
            <w:vMerge/>
            <w:vAlign w:val="center"/>
          </w:tcPr>
          <w:p w:rsidR="00321F5F" w:rsidRPr="00A061A1" w:rsidRDefault="00321F5F" w:rsidP="00321F5F">
            <w:pPr>
              <w:spacing w:after="0" w:line="240" w:lineRule="auto"/>
              <w:jc w:val="center"/>
            </w:pPr>
          </w:p>
        </w:tc>
        <w:tc>
          <w:tcPr>
            <w:tcW w:w="1412" w:type="dxa"/>
            <w:vAlign w:val="center"/>
          </w:tcPr>
          <w:p w:rsidR="00321F5F" w:rsidRPr="00A061A1" w:rsidRDefault="00321F5F" w:rsidP="00321F5F">
            <w:pPr>
              <w:spacing w:after="0" w:line="240" w:lineRule="auto"/>
              <w:jc w:val="center"/>
            </w:pPr>
            <w:r w:rsidRPr="00A061A1">
              <w:t>ha</w:t>
            </w:r>
          </w:p>
        </w:tc>
        <w:tc>
          <w:tcPr>
            <w:tcW w:w="1128" w:type="dxa"/>
            <w:vAlign w:val="center"/>
          </w:tcPr>
          <w:p w:rsidR="00321F5F" w:rsidRPr="00A061A1" w:rsidRDefault="00321F5F" w:rsidP="00321F5F">
            <w:pPr>
              <w:spacing w:after="0" w:line="240" w:lineRule="auto"/>
              <w:jc w:val="center"/>
            </w:pPr>
            <w:r w:rsidRPr="00A061A1">
              <w:t>%</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pseudobielicowe</w:t>
            </w:r>
          </w:p>
        </w:tc>
        <w:tc>
          <w:tcPr>
            <w:tcW w:w="1412" w:type="dxa"/>
            <w:vAlign w:val="center"/>
          </w:tcPr>
          <w:p w:rsidR="00321F5F" w:rsidRPr="00A061A1" w:rsidRDefault="00321F5F" w:rsidP="00321F5F">
            <w:pPr>
              <w:spacing w:after="0" w:line="240" w:lineRule="auto"/>
              <w:jc w:val="center"/>
            </w:pPr>
            <w:r w:rsidRPr="00A061A1">
              <w:t>1423</w:t>
            </w:r>
          </w:p>
        </w:tc>
        <w:tc>
          <w:tcPr>
            <w:tcW w:w="1128" w:type="dxa"/>
            <w:vAlign w:val="center"/>
          </w:tcPr>
          <w:p w:rsidR="00321F5F" w:rsidRPr="00A061A1" w:rsidRDefault="00321F5F" w:rsidP="00321F5F">
            <w:pPr>
              <w:spacing w:after="0" w:line="240" w:lineRule="auto"/>
              <w:jc w:val="center"/>
            </w:pPr>
            <w:r w:rsidRPr="00A061A1">
              <w:t>17,4</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brunatne</w:t>
            </w:r>
          </w:p>
        </w:tc>
        <w:tc>
          <w:tcPr>
            <w:tcW w:w="1412" w:type="dxa"/>
            <w:vAlign w:val="center"/>
          </w:tcPr>
          <w:p w:rsidR="00321F5F" w:rsidRPr="00A061A1" w:rsidRDefault="00321F5F" w:rsidP="00321F5F">
            <w:pPr>
              <w:spacing w:after="0" w:line="240" w:lineRule="auto"/>
              <w:jc w:val="center"/>
            </w:pPr>
            <w:r w:rsidRPr="00A061A1">
              <w:t>4201</w:t>
            </w:r>
          </w:p>
        </w:tc>
        <w:tc>
          <w:tcPr>
            <w:tcW w:w="1128" w:type="dxa"/>
            <w:vAlign w:val="center"/>
          </w:tcPr>
          <w:p w:rsidR="00321F5F" w:rsidRPr="00A061A1" w:rsidRDefault="00321F5F" w:rsidP="00321F5F">
            <w:pPr>
              <w:spacing w:after="0" w:line="240" w:lineRule="auto"/>
              <w:jc w:val="center"/>
            </w:pPr>
            <w:r w:rsidRPr="00A061A1">
              <w:t>51,6</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czarnoziemy</w:t>
            </w:r>
          </w:p>
        </w:tc>
        <w:tc>
          <w:tcPr>
            <w:tcW w:w="1412" w:type="dxa"/>
            <w:vAlign w:val="center"/>
          </w:tcPr>
          <w:p w:rsidR="00321F5F" w:rsidRPr="00A061A1" w:rsidRDefault="00321F5F" w:rsidP="00321F5F">
            <w:pPr>
              <w:spacing w:after="0" w:line="240" w:lineRule="auto"/>
              <w:jc w:val="center"/>
            </w:pPr>
            <w:r w:rsidRPr="00A061A1">
              <w:t>1403</w:t>
            </w:r>
          </w:p>
        </w:tc>
        <w:tc>
          <w:tcPr>
            <w:tcW w:w="1128" w:type="dxa"/>
            <w:vAlign w:val="center"/>
          </w:tcPr>
          <w:p w:rsidR="00321F5F" w:rsidRPr="00A061A1" w:rsidRDefault="00321F5F" w:rsidP="00321F5F">
            <w:pPr>
              <w:spacing w:after="0" w:line="240" w:lineRule="auto"/>
              <w:jc w:val="center"/>
            </w:pPr>
            <w:r w:rsidRPr="00A061A1">
              <w:t>17,2</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czarne ziemie</w:t>
            </w:r>
          </w:p>
        </w:tc>
        <w:tc>
          <w:tcPr>
            <w:tcW w:w="1412" w:type="dxa"/>
            <w:vAlign w:val="center"/>
          </w:tcPr>
          <w:p w:rsidR="00321F5F" w:rsidRPr="00A061A1" w:rsidRDefault="00321F5F" w:rsidP="00321F5F">
            <w:pPr>
              <w:spacing w:after="0" w:line="240" w:lineRule="auto"/>
              <w:jc w:val="center"/>
            </w:pPr>
            <w:r w:rsidRPr="00A061A1">
              <w:t>21</w:t>
            </w:r>
          </w:p>
        </w:tc>
        <w:tc>
          <w:tcPr>
            <w:tcW w:w="1128" w:type="dxa"/>
            <w:vAlign w:val="center"/>
          </w:tcPr>
          <w:p w:rsidR="00321F5F" w:rsidRPr="00A061A1" w:rsidRDefault="00321F5F" w:rsidP="00321F5F">
            <w:pPr>
              <w:spacing w:after="0" w:line="240" w:lineRule="auto"/>
              <w:jc w:val="center"/>
            </w:pPr>
            <w:r w:rsidRPr="00A061A1">
              <w:t>0,3</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mułowo – torfowe</w:t>
            </w:r>
          </w:p>
        </w:tc>
        <w:tc>
          <w:tcPr>
            <w:tcW w:w="1412" w:type="dxa"/>
            <w:vAlign w:val="center"/>
          </w:tcPr>
          <w:p w:rsidR="00321F5F" w:rsidRPr="00A061A1" w:rsidRDefault="00321F5F" w:rsidP="00321F5F">
            <w:pPr>
              <w:spacing w:after="0" w:line="240" w:lineRule="auto"/>
              <w:jc w:val="center"/>
            </w:pPr>
            <w:r w:rsidRPr="00A061A1">
              <w:t>7</w:t>
            </w:r>
          </w:p>
        </w:tc>
        <w:tc>
          <w:tcPr>
            <w:tcW w:w="1128" w:type="dxa"/>
            <w:vAlign w:val="center"/>
          </w:tcPr>
          <w:p w:rsidR="00321F5F" w:rsidRPr="00A061A1" w:rsidRDefault="00321F5F" w:rsidP="00321F5F">
            <w:pPr>
              <w:spacing w:after="0" w:line="240" w:lineRule="auto"/>
              <w:jc w:val="center"/>
            </w:pPr>
            <w:r w:rsidRPr="00A061A1">
              <w:t>0,1</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mady</w:t>
            </w:r>
          </w:p>
        </w:tc>
        <w:tc>
          <w:tcPr>
            <w:tcW w:w="1412" w:type="dxa"/>
            <w:vAlign w:val="center"/>
          </w:tcPr>
          <w:p w:rsidR="00321F5F" w:rsidRPr="00A061A1" w:rsidRDefault="00321F5F" w:rsidP="00321F5F">
            <w:pPr>
              <w:spacing w:after="0" w:line="240" w:lineRule="auto"/>
              <w:jc w:val="center"/>
            </w:pPr>
            <w:r w:rsidRPr="00A061A1">
              <w:t>1004</w:t>
            </w:r>
          </w:p>
        </w:tc>
        <w:tc>
          <w:tcPr>
            <w:tcW w:w="1128" w:type="dxa"/>
            <w:vAlign w:val="center"/>
          </w:tcPr>
          <w:p w:rsidR="00321F5F" w:rsidRPr="00A061A1" w:rsidRDefault="00321F5F" w:rsidP="00321F5F">
            <w:pPr>
              <w:spacing w:after="0" w:line="240" w:lineRule="auto"/>
              <w:jc w:val="center"/>
            </w:pPr>
            <w:r w:rsidRPr="00A061A1">
              <w:t>12,3</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mady glejowe</w:t>
            </w:r>
          </w:p>
        </w:tc>
        <w:tc>
          <w:tcPr>
            <w:tcW w:w="1412" w:type="dxa"/>
            <w:vAlign w:val="center"/>
          </w:tcPr>
          <w:p w:rsidR="00321F5F" w:rsidRPr="00A061A1" w:rsidRDefault="00321F5F" w:rsidP="00321F5F">
            <w:pPr>
              <w:spacing w:after="0" w:line="240" w:lineRule="auto"/>
              <w:jc w:val="center"/>
            </w:pPr>
            <w:r w:rsidRPr="00A061A1">
              <w:t>33</w:t>
            </w:r>
          </w:p>
        </w:tc>
        <w:tc>
          <w:tcPr>
            <w:tcW w:w="1128" w:type="dxa"/>
            <w:vAlign w:val="center"/>
          </w:tcPr>
          <w:p w:rsidR="00321F5F" w:rsidRPr="00A061A1" w:rsidRDefault="00321F5F" w:rsidP="00321F5F">
            <w:pPr>
              <w:spacing w:after="0" w:line="240" w:lineRule="auto"/>
              <w:jc w:val="center"/>
            </w:pPr>
            <w:r w:rsidRPr="00A061A1">
              <w:t>0,4</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gleby glejowe</w:t>
            </w:r>
          </w:p>
        </w:tc>
        <w:tc>
          <w:tcPr>
            <w:tcW w:w="1412" w:type="dxa"/>
            <w:vAlign w:val="center"/>
          </w:tcPr>
          <w:p w:rsidR="00321F5F" w:rsidRPr="00A061A1" w:rsidRDefault="00321F5F" w:rsidP="00321F5F">
            <w:pPr>
              <w:spacing w:after="0" w:line="240" w:lineRule="auto"/>
              <w:jc w:val="center"/>
            </w:pPr>
            <w:r w:rsidRPr="00A061A1">
              <w:t>27</w:t>
            </w:r>
          </w:p>
        </w:tc>
        <w:tc>
          <w:tcPr>
            <w:tcW w:w="1128" w:type="dxa"/>
            <w:vAlign w:val="center"/>
          </w:tcPr>
          <w:p w:rsidR="00321F5F" w:rsidRPr="00A061A1" w:rsidRDefault="00321F5F" w:rsidP="00321F5F">
            <w:pPr>
              <w:spacing w:after="0" w:line="240" w:lineRule="auto"/>
              <w:jc w:val="center"/>
            </w:pPr>
            <w:r w:rsidRPr="00A061A1">
              <w:t>0,3</w:t>
            </w:r>
          </w:p>
        </w:tc>
      </w:tr>
      <w:tr w:rsidR="00321F5F" w:rsidRPr="00A061A1" w:rsidTr="00321F5F">
        <w:trPr>
          <w:trHeight w:val="284"/>
          <w:jc w:val="center"/>
        </w:trPr>
        <w:tc>
          <w:tcPr>
            <w:tcW w:w="1985" w:type="dxa"/>
            <w:vAlign w:val="center"/>
          </w:tcPr>
          <w:p w:rsidR="00321F5F" w:rsidRPr="00A061A1" w:rsidRDefault="00321F5F" w:rsidP="00321F5F">
            <w:pPr>
              <w:spacing w:after="0" w:line="240" w:lineRule="auto"/>
            </w:pPr>
            <w:r w:rsidRPr="00A061A1">
              <w:t>rędziny</w:t>
            </w:r>
          </w:p>
        </w:tc>
        <w:tc>
          <w:tcPr>
            <w:tcW w:w="1412" w:type="dxa"/>
            <w:vAlign w:val="center"/>
          </w:tcPr>
          <w:p w:rsidR="00321F5F" w:rsidRPr="00A061A1" w:rsidRDefault="00321F5F" w:rsidP="00321F5F">
            <w:pPr>
              <w:spacing w:after="0" w:line="240" w:lineRule="auto"/>
              <w:jc w:val="center"/>
            </w:pPr>
            <w:r w:rsidRPr="00A061A1">
              <w:t>29</w:t>
            </w:r>
          </w:p>
        </w:tc>
        <w:tc>
          <w:tcPr>
            <w:tcW w:w="1128" w:type="dxa"/>
            <w:vAlign w:val="center"/>
          </w:tcPr>
          <w:p w:rsidR="00321F5F" w:rsidRPr="00A061A1" w:rsidRDefault="00321F5F" w:rsidP="00321F5F">
            <w:pPr>
              <w:spacing w:after="0" w:line="240" w:lineRule="auto"/>
              <w:jc w:val="center"/>
            </w:pPr>
            <w:r w:rsidRPr="00A061A1">
              <w:t>0,4</w:t>
            </w:r>
          </w:p>
        </w:tc>
      </w:tr>
      <w:tr w:rsidR="00321F5F" w:rsidRPr="00A061A1" w:rsidTr="00321F5F">
        <w:trPr>
          <w:trHeight w:val="141"/>
          <w:jc w:val="center"/>
        </w:trPr>
        <w:tc>
          <w:tcPr>
            <w:tcW w:w="1985" w:type="dxa"/>
            <w:vAlign w:val="center"/>
          </w:tcPr>
          <w:p w:rsidR="00321F5F" w:rsidRPr="00A061A1" w:rsidRDefault="00321F5F" w:rsidP="00321F5F">
            <w:pPr>
              <w:spacing w:after="0" w:line="240" w:lineRule="auto"/>
            </w:pPr>
            <w:r w:rsidRPr="00A061A1">
              <w:t>Razem</w:t>
            </w:r>
          </w:p>
        </w:tc>
        <w:tc>
          <w:tcPr>
            <w:tcW w:w="1412" w:type="dxa"/>
            <w:vAlign w:val="center"/>
          </w:tcPr>
          <w:p w:rsidR="00321F5F" w:rsidRPr="00A061A1" w:rsidRDefault="00321F5F" w:rsidP="00321F5F">
            <w:pPr>
              <w:spacing w:after="0" w:line="240" w:lineRule="auto"/>
              <w:jc w:val="center"/>
            </w:pPr>
            <w:r w:rsidRPr="00A061A1">
              <w:t>8148</w:t>
            </w:r>
          </w:p>
        </w:tc>
        <w:tc>
          <w:tcPr>
            <w:tcW w:w="1128" w:type="dxa"/>
            <w:vAlign w:val="center"/>
          </w:tcPr>
          <w:p w:rsidR="00321F5F" w:rsidRPr="00A061A1" w:rsidRDefault="00321F5F" w:rsidP="00321F5F">
            <w:pPr>
              <w:spacing w:after="0" w:line="240" w:lineRule="auto"/>
              <w:jc w:val="center"/>
            </w:pPr>
            <w:r w:rsidRPr="00A061A1">
              <w:t>100,0</w:t>
            </w:r>
          </w:p>
        </w:tc>
      </w:tr>
    </w:tbl>
    <w:p w:rsidR="00E60E99" w:rsidRPr="00E60E99" w:rsidRDefault="00321F5F" w:rsidP="00E60E99">
      <w:pPr>
        <w:spacing w:line="360" w:lineRule="auto"/>
        <w:ind w:firstLine="426"/>
        <w:jc w:val="center"/>
        <w:rPr>
          <w:sz w:val="20"/>
          <w:szCs w:val="20"/>
        </w:rPr>
      </w:pPr>
      <w:r w:rsidRPr="00D2102B">
        <w:rPr>
          <w:sz w:val="20"/>
          <w:szCs w:val="20"/>
        </w:rPr>
        <w:t xml:space="preserve">Źródło: </w:t>
      </w:r>
      <w:r w:rsidRPr="00D2102B">
        <w:rPr>
          <w:iCs/>
          <w:sz w:val="20"/>
          <w:szCs w:val="20"/>
        </w:rPr>
        <w:t>Program Ochrony Środowiska dla Miasta i Gminy Kańczuga na lata 2004 - 2015</w:t>
      </w:r>
    </w:p>
    <w:p w:rsidR="00321F5F" w:rsidRPr="00CE5991" w:rsidRDefault="00CE5991" w:rsidP="00E60E99">
      <w:pPr>
        <w:tabs>
          <w:tab w:val="left" w:pos="3645"/>
        </w:tabs>
        <w:spacing w:after="0" w:line="240" w:lineRule="auto"/>
        <w:jc w:val="center"/>
      </w:pPr>
      <w:bookmarkStart w:id="38" w:name="_Toc446053457"/>
      <w:r w:rsidRPr="00CE5991">
        <w:t xml:space="preserve">Wykres </w:t>
      </w:r>
      <w:fldSimple w:instr=" SEQ Wykres \* ARABIC ">
        <w:r w:rsidR="004206BA">
          <w:rPr>
            <w:noProof/>
          </w:rPr>
          <w:t>2</w:t>
        </w:r>
      </w:fldSimple>
      <w:r w:rsidRPr="00CE5991">
        <w:t xml:space="preserve"> </w:t>
      </w:r>
      <w:r w:rsidR="00321F5F" w:rsidRPr="00CE5991">
        <w:t>Udział poszczególnych typów gleb występujących na terenie Miasta i Gminy Kańczuga.</w:t>
      </w:r>
      <w:bookmarkEnd w:id="38"/>
    </w:p>
    <w:p w:rsidR="00CE5991" w:rsidRDefault="00321F5F" w:rsidP="00CE5991">
      <w:pPr>
        <w:keepNext/>
        <w:spacing w:after="0" w:line="240" w:lineRule="auto"/>
        <w:jc w:val="center"/>
      </w:pPr>
      <w:r w:rsidRPr="00A061A1">
        <w:rPr>
          <w:noProof/>
          <w:lang w:eastAsia="pl-PL"/>
        </w:rPr>
        <w:drawing>
          <wp:inline distT="0" distB="0" distL="0" distR="0" wp14:anchorId="0749C72B" wp14:editId="346A6695">
            <wp:extent cx="5167424" cy="3219450"/>
            <wp:effectExtent l="0" t="0" r="14605" b="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1F5F" w:rsidRPr="00A061A1" w:rsidRDefault="00321F5F" w:rsidP="00321F5F">
      <w:pPr>
        <w:spacing w:after="0" w:line="240" w:lineRule="auto"/>
        <w:ind w:firstLine="426"/>
        <w:jc w:val="center"/>
        <w:rPr>
          <w:sz w:val="8"/>
          <w:szCs w:val="8"/>
        </w:rPr>
      </w:pPr>
    </w:p>
    <w:p w:rsidR="00321F5F" w:rsidRPr="00A061A1" w:rsidRDefault="00321F5F" w:rsidP="00321F5F">
      <w:pPr>
        <w:spacing w:after="0" w:line="240" w:lineRule="auto"/>
        <w:ind w:firstLine="426"/>
        <w:jc w:val="center"/>
        <w:rPr>
          <w:sz w:val="20"/>
          <w:szCs w:val="20"/>
        </w:rPr>
      </w:pPr>
      <w:r w:rsidRPr="00A061A1">
        <w:rPr>
          <w:sz w:val="20"/>
          <w:szCs w:val="20"/>
        </w:rPr>
        <w:t xml:space="preserve">Źródło: Opracowanie własne na podstawie danych z </w:t>
      </w:r>
      <w:r w:rsidRPr="00A061A1">
        <w:rPr>
          <w:iCs/>
          <w:sz w:val="20"/>
          <w:szCs w:val="20"/>
        </w:rPr>
        <w:t>Programu Ochrony Środowiska dla Miasta i Gminy Kańczuga na lata 2004 - 2015</w:t>
      </w:r>
    </w:p>
    <w:p w:rsidR="00321F5F" w:rsidRPr="00A061A1" w:rsidRDefault="00321F5F" w:rsidP="00321F5F">
      <w:pPr>
        <w:pStyle w:val="Bezodstpw"/>
        <w:spacing w:line="360" w:lineRule="auto"/>
      </w:pPr>
    </w:p>
    <w:p w:rsidR="00321F5F" w:rsidRPr="00A061A1" w:rsidRDefault="00321F5F" w:rsidP="00321F5F">
      <w:pPr>
        <w:spacing w:after="0" w:line="360" w:lineRule="auto"/>
        <w:ind w:firstLine="426"/>
        <w:jc w:val="both"/>
      </w:pPr>
      <w:r w:rsidRPr="00A061A1">
        <w:t xml:space="preserve">Najwięcej gleb bardzo dobrych i dobrych (klasa I – III) występuje w północno </w:t>
      </w:r>
      <w:r w:rsidRPr="00A061A1">
        <w:br/>
        <w:t>– wschodniej części gminy, a przede wszystkim w miejscowościach:</w:t>
      </w:r>
    </w:p>
    <w:p w:rsidR="00321F5F" w:rsidRPr="00A061A1" w:rsidRDefault="00321F5F" w:rsidP="00064130">
      <w:pPr>
        <w:pStyle w:val="Akapitzlist"/>
        <w:numPr>
          <w:ilvl w:val="0"/>
          <w:numId w:val="16"/>
        </w:numPr>
        <w:spacing w:after="0" w:line="360" w:lineRule="auto"/>
        <w:jc w:val="both"/>
      </w:pPr>
      <w:r w:rsidRPr="00A061A1">
        <w:t>Kańczuga - ponad 85%</w:t>
      </w:r>
    </w:p>
    <w:p w:rsidR="00321F5F" w:rsidRPr="00A061A1" w:rsidRDefault="00321F5F" w:rsidP="00064130">
      <w:pPr>
        <w:pStyle w:val="Akapitzlist"/>
        <w:numPr>
          <w:ilvl w:val="0"/>
          <w:numId w:val="16"/>
        </w:numPr>
        <w:spacing w:after="0" w:line="360" w:lineRule="auto"/>
        <w:jc w:val="both"/>
      </w:pPr>
      <w:r w:rsidRPr="00A061A1">
        <w:t>Krzeczowice - ponad 80%</w:t>
      </w:r>
    </w:p>
    <w:p w:rsidR="00321F5F" w:rsidRPr="00A061A1" w:rsidRDefault="00321F5F" w:rsidP="00064130">
      <w:pPr>
        <w:pStyle w:val="Akapitzlist"/>
        <w:numPr>
          <w:ilvl w:val="0"/>
          <w:numId w:val="16"/>
        </w:numPr>
        <w:spacing w:after="0" w:line="360" w:lineRule="auto"/>
        <w:jc w:val="both"/>
      </w:pPr>
      <w:r w:rsidRPr="00A061A1">
        <w:t>Niżatyce - ponad 80%</w:t>
      </w:r>
    </w:p>
    <w:p w:rsidR="00321F5F" w:rsidRPr="00A061A1" w:rsidRDefault="00321F5F" w:rsidP="00064130">
      <w:pPr>
        <w:pStyle w:val="Akapitzlist"/>
        <w:numPr>
          <w:ilvl w:val="0"/>
          <w:numId w:val="16"/>
        </w:numPr>
        <w:spacing w:after="0" w:line="360" w:lineRule="auto"/>
        <w:jc w:val="both"/>
      </w:pPr>
      <w:r w:rsidRPr="00A061A1">
        <w:lastRenderedPageBreak/>
        <w:t>Pantalowice - ponad 75%</w:t>
      </w:r>
      <w:r w:rsidRPr="00A061A1">
        <w:rPr>
          <w:rStyle w:val="Odwoanieprzypisudolnego"/>
        </w:rPr>
        <w:footnoteReference w:id="5"/>
      </w:r>
    </w:p>
    <w:p w:rsidR="00321F5F" w:rsidRPr="00A061A1" w:rsidRDefault="00321F5F" w:rsidP="00321F5F">
      <w:pPr>
        <w:spacing w:after="0" w:line="360" w:lineRule="auto"/>
        <w:ind w:firstLine="426"/>
        <w:jc w:val="both"/>
      </w:pPr>
      <w:r w:rsidRPr="00A061A1">
        <w:t>Najwięcej zaś gleb słabych i najsłabszych (klasa V – VI) występuje w południowej części gminy, we wsiach Łopuszka Wielka (15% powierzchni użytków rolnych) i Rączyna (8%). Oceniając ogólne warunki bonitacyjne gminy Kańczuga można stwierdzić, że na jej terenie dominują gleby klasy II i III b, których udział wynosi przeszło 49,3% całkowitej powierzchni użytków rolnych.</w:t>
      </w:r>
    </w:p>
    <w:p w:rsidR="00321F5F" w:rsidRPr="00A061A1" w:rsidRDefault="00321F5F" w:rsidP="00321F5F">
      <w:pPr>
        <w:pStyle w:val="Bezodstpw"/>
        <w:spacing w:line="360" w:lineRule="auto"/>
      </w:pPr>
      <w:r w:rsidRPr="00A061A1">
        <w:br w:type="page"/>
      </w:r>
    </w:p>
    <w:p w:rsidR="00321F5F" w:rsidRPr="00A061A1" w:rsidRDefault="00321F5F" w:rsidP="00321F5F">
      <w:pPr>
        <w:pStyle w:val="Bezodstpw"/>
        <w:spacing w:line="360" w:lineRule="auto"/>
        <w:sectPr w:rsidR="00321F5F" w:rsidRPr="00A061A1" w:rsidSect="00F746DA">
          <w:footerReference w:type="default" r:id="rId20"/>
          <w:headerReference w:type="first" r:id="rId21"/>
          <w:pgSz w:w="11906" w:h="16838"/>
          <w:pgMar w:top="1134" w:right="1134" w:bottom="1134" w:left="1191" w:header="709" w:footer="709" w:gutter="57"/>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p>
    <w:p w:rsidR="00D91BC2" w:rsidRPr="00D91BC2" w:rsidRDefault="00D91BC2" w:rsidP="00D91BC2">
      <w:pPr>
        <w:spacing w:after="0" w:line="240" w:lineRule="auto"/>
        <w:jc w:val="center"/>
      </w:pPr>
      <w:bookmarkStart w:id="39" w:name="_Toc446053365"/>
      <w:r w:rsidRPr="00D91BC2">
        <w:lastRenderedPageBreak/>
        <w:t xml:space="preserve">Tabela </w:t>
      </w:r>
      <w:fldSimple w:instr=" SEQ Tabela \* ARABIC ">
        <w:r w:rsidR="004206BA">
          <w:rPr>
            <w:noProof/>
          </w:rPr>
          <w:t>5</w:t>
        </w:r>
      </w:fldSimple>
      <w:r w:rsidRPr="00D91BC2">
        <w:t xml:space="preserve"> Udział powierzchni typów gleb w poszczególnych sołectwach gminy Kańczuga</w:t>
      </w:r>
      <w:bookmarkEnd w:id="39"/>
    </w:p>
    <w:tbl>
      <w:tblPr>
        <w:tblW w:w="12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7"/>
        <w:gridCol w:w="720"/>
        <w:gridCol w:w="840"/>
        <w:gridCol w:w="672"/>
        <w:gridCol w:w="648"/>
        <w:gridCol w:w="720"/>
        <w:gridCol w:w="720"/>
        <w:gridCol w:w="720"/>
        <w:gridCol w:w="720"/>
        <w:gridCol w:w="726"/>
        <w:gridCol w:w="720"/>
        <w:gridCol w:w="720"/>
        <w:gridCol w:w="720"/>
        <w:gridCol w:w="1583"/>
      </w:tblGrid>
      <w:tr w:rsidR="00321F5F" w:rsidRPr="00A061A1" w:rsidTr="00321F5F">
        <w:trPr>
          <w:cantSplit/>
          <w:trHeight w:val="255"/>
          <w:jc w:val="center"/>
        </w:trPr>
        <w:tc>
          <w:tcPr>
            <w:tcW w:w="2547" w:type="dxa"/>
            <w:vMerge w:val="restart"/>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Miejscowość</w:t>
            </w:r>
          </w:p>
        </w:tc>
        <w:tc>
          <w:tcPr>
            <w:tcW w:w="1560" w:type="dxa"/>
            <w:gridSpan w:val="2"/>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 xml:space="preserve">Gleby </w:t>
            </w:r>
            <w:r w:rsidRPr="00A061A1">
              <w:rPr>
                <w:bCs/>
              </w:rPr>
              <w:br/>
              <w:t>pseudobielicowe</w:t>
            </w:r>
          </w:p>
        </w:tc>
        <w:tc>
          <w:tcPr>
            <w:tcW w:w="1320" w:type="dxa"/>
            <w:gridSpan w:val="2"/>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Gleby brunatne</w:t>
            </w:r>
          </w:p>
        </w:tc>
        <w:tc>
          <w:tcPr>
            <w:tcW w:w="1440" w:type="dxa"/>
            <w:gridSpan w:val="2"/>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Czarnoziemy</w:t>
            </w:r>
          </w:p>
        </w:tc>
        <w:tc>
          <w:tcPr>
            <w:tcW w:w="1440" w:type="dxa"/>
            <w:gridSpan w:val="2"/>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Czarne ziemie</w:t>
            </w:r>
          </w:p>
        </w:tc>
        <w:tc>
          <w:tcPr>
            <w:tcW w:w="1446" w:type="dxa"/>
            <w:gridSpan w:val="2"/>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Mady</w:t>
            </w:r>
          </w:p>
        </w:tc>
        <w:tc>
          <w:tcPr>
            <w:tcW w:w="1440" w:type="dxa"/>
            <w:gridSpan w:val="2"/>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Rędziny</w:t>
            </w:r>
          </w:p>
        </w:tc>
        <w:tc>
          <w:tcPr>
            <w:tcW w:w="1583" w:type="dxa"/>
            <w:noWrap/>
            <w:tcMar>
              <w:top w:w="15" w:type="dxa"/>
              <w:left w:w="15" w:type="dxa"/>
              <w:bottom w:w="0" w:type="dxa"/>
              <w:right w:w="15" w:type="dxa"/>
            </w:tcMar>
            <w:vAlign w:val="center"/>
          </w:tcPr>
          <w:p w:rsidR="00321F5F" w:rsidRPr="00A061A1" w:rsidRDefault="00321F5F" w:rsidP="00321F5F">
            <w:pPr>
              <w:spacing w:after="0" w:line="240" w:lineRule="auto"/>
              <w:jc w:val="center"/>
              <w:rPr>
                <w:bCs/>
              </w:rPr>
            </w:pPr>
            <w:r w:rsidRPr="00A061A1">
              <w:rPr>
                <w:bCs/>
              </w:rPr>
              <w:t>Razem</w:t>
            </w:r>
          </w:p>
        </w:tc>
      </w:tr>
      <w:tr w:rsidR="00321F5F" w:rsidRPr="00A061A1" w:rsidTr="00321F5F">
        <w:trPr>
          <w:cantSplit/>
          <w:trHeight w:val="255"/>
          <w:jc w:val="center"/>
        </w:trPr>
        <w:tc>
          <w:tcPr>
            <w:tcW w:w="2547" w:type="dxa"/>
            <w:vMerge/>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ha</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ha</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ha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ha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w:t>
            </w: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ha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ha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r w:rsidRPr="00A061A1">
              <w:rPr>
                <w:bCs/>
              </w:rPr>
              <w:t>%</w:t>
            </w: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rPr>
                <w:bCs/>
              </w:rPr>
            </w:pP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Bóbrka Kańczucka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6,2</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3,4</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135,1</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73,8</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28,4</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15,5</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7,3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183</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Chodakówka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35,1</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23,6</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97,6</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65,3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10,4</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7</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4,1</w:t>
            </w: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148,4</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Krzeczowice</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144</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23,6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336,6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55,1</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1,1</w:t>
            </w: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123,5</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20,2</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611</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Lipnik</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122,8</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71,5</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29,6</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17,2</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17,5</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10,2</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1,8</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1,1</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171,7</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Łopuszka Mała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17</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6,8</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139,1</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55,5</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49,6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19,8</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44,9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17,9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250,6</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Łopuszka Wielka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340,6</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35,9</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512,8</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54,1</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27</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63,1</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6,7</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w:t>
            </w: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948,1</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Medynia Kańczucka</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38,1</w:t>
            </w:r>
          </w:p>
        </w:tc>
        <w:tc>
          <w:tcPr>
            <w:tcW w:w="84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22,9</w:t>
            </w:r>
          </w:p>
        </w:tc>
        <w:tc>
          <w:tcPr>
            <w:tcW w:w="672"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118,1</w:t>
            </w:r>
          </w:p>
        </w:tc>
        <w:tc>
          <w:tcPr>
            <w:tcW w:w="648"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71,1</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2,5</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1,5</w:t>
            </w:r>
          </w:p>
        </w:tc>
        <w:tc>
          <w:tcPr>
            <w:tcW w:w="726"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7,4</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4,5</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166,1</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Niżatyce</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1,8</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0,6</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128</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40,7</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133,3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42,3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51,7</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16,4</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314,8</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Pantalowice</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139,3</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15</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575</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62</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187,2</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20,2</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2,8</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927,5</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Rączyna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208,1</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24,5</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596,5</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70,1</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24,6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21,4</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2,5</w:t>
            </w: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850,6</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Siedleczka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237</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36,9</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275,3</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42,8</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0,6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125</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19,5</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0,2</w:t>
            </w: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642,5</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Sietesz</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204,7</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18,5</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585</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52,8</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304,3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27,4</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14,6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1108,6</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Wola Rzeplińska</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34,6</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61,1</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22</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38,9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56,6</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Żuklin</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304,5</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73,2</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42,3</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12,9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42,7</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13,9</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389,5</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Kańczuga miasto</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31,8</w:t>
            </w:r>
          </w:p>
        </w:tc>
        <w:tc>
          <w:tcPr>
            <w:tcW w:w="84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5,3</w:t>
            </w:r>
          </w:p>
        </w:tc>
        <w:tc>
          <w:tcPr>
            <w:tcW w:w="672"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318,6</w:t>
            </w:r>
          </w:p>
        </w:tc>
        <w:tc>
          <w:tcPr>
            <w:tcW w:w="648"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52,7</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136,5</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22,6</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6"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117,1</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19,4</w:t>
            </w: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720" w:type="dxa"/>
            <w:noWrap/>
            <w:tcMar>
              <w:top w:w="15" w:type="dxa"/>
              <w:left w:w="15" w:type="dxa"/>
              <w:bottom w:w="0" w:type="dxa"/>
              <w:right w:w="15" w:type="dxa"/>
            </w:tcMar>
            <w:vAlign w:val="bottom"/>
          </w:tcPr>
          <w:p w:rsidR="00321F5F" w:rsidRPr="00A061A1" w:rsidRDefault="00321F5F" w:rsidP="00321F5F">
            <w:pPr>
              <w:spacing w:after="0" w:line="240" w:lineRule="auto"/>
              <w:jc w:val="center"/>
            </w:pPr>
          </w:p>
        </w:tc>
        <w:tc>
          <w:tcPr>
            <w:tcW w:w="1583" w:type="dxa"/>
            <w:noWrap/>
            <w:tcMar>
              <w:top w:w="15" w:type="dxa"/>
              <w:left w:w="15" w:type="dxa"/>
              <w:bottom w:w="0" w:type="dxa"/>
              <w:right w:w="15" w:type="dxa"/>
            </w:tcMar>
            <w:vAlign w:val="bottom"/>
          </w:tcPr>
          <w:p w:rsidR="00321F5F" w:rsidRPr="00A061A1" w:rsidRDefault="00321F5F" w:rsidP="00321F5F">
            <w:pPr>
              <w:spacing w:after="0" w:line="240" w:lineRule="auto"/>
              <w:jc w:val="center"/>
            </w:pPr>
            <w:r w:rsidRPr="00A061A1">
              <w:t>604</w:t>
            </w:r>
          </w:p>
        </w:tc>
      </w:tr>
      <w:tr w:rsidR="00321F5F" w:rsidRPr="00A061A1" w:rsidTr="00321F5F">
        <w:trPr>
          <w:trHeight w:val="255"/>
          <w:jc w:val="center"/>
        </w:trPr>
        <w:tc>
          <w:tcPr>
            <w:tcW w:w="2547" w:type="dxa"/>
            <w:noWrap/>
            <w:tcMar>
              <w:top w:w="15" w:type="dxa"/>
              <w:left w:w="15" w:type="dxa"/>
              <w:bottom w:w="0" w:type="dxa"/>
              <w:right w:w="15" w:type="dxa"/>
            </w:tcMar>
            <w:vAlign w:val="bottom"/>
          </w:tcPr>
          <w:p w:rsidR="00321F5F" w:rsidRPr="00A061A1" w:rsidRDefault="00321F5F" w:rsidP="00321F5F">
            <w:pPr>
              <w:spacing w:after="0" w:line="240" w:lineRule="auto"/>
            </w:pPr>
            <w:r w:rsidRPr="00A061A1">
              <w:t xml:space="preserve">Razem Miasto </w:t>
            </w:r>
            <w:r w:rsidRPr="00A061A1">
              <w:br/>
              <w:t>i Gmina</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1417,1</w:t>
            </w:r>
          </w:p>
        </w:tc>
        <w:tc>
          <w:tcPr>
            <w:tcW w:w="84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19,2</w:t>
            </w:r>
          </w:p>
        </w:tc>
        <w:tc>
          <w:tcPr>
            <w:tcW w:w="672"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3981,2</w:t>
            </w:r>
          </w:p>
        </w:tc>
        <w:tc>
          <w:tcPr>
            <w:tcW w:w="648"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54</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1277</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17,3</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14,7</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0,2</w:t>
            </w:r>
          </w:p>
        </w:tc>
        <w:tc>
          <w:tcPr>
            <w:tcW w:w="726"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655,7</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8,9</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27,3</w:t>
            </w:r>
          </w:p>
        </w:tc>
        <w:tc>
          <w:tcPr>
            <w:tcW w:w="720"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0,4</w:t>
            </w:r>
          </w:p>
        </w:tc>
        <w:tc>
          <w:tcPr>
            <w:tcW w:w="1583" w:type="dxa"/>
            <w:noWrap/>
            <w:tcMar>
              <w:top w:w="15" w:type="dxa"/>
              <w:left w:w="15" w:type="dxa"/>
              <w:bottom w:w="0" w:type="dxa"/>
              <w:right w:w="15" w:type="dxa"/>
            </w:tcMar>
            <w:vAlign w:val="center"/>
          </w:tcPr>
          <w:p w:rsidR="00321F5F" w:rsidRPr="00A061A1" w:rsidRDefault="00321F5F" w:rsidP="00321F5F">
            <w:pPr>
              <w:spacing w:after="0" w:line="240" w:lineRule="auto"/>
              <w:jc w:val="center"/>
            </w:pPr>
            <w:r w:rsidRPr="00A061A1">
              <w:t>7373</w:t>
            </w:r>
          </w:p>
        </w:tc>
      </w:tr>
    </w:tbl>
    <w:p w:rsidR="00321F5F" w:rsidRPr="00A061A1" w:rsidRDefault="00321F5F" w:rsidP="00321F5F">
      <w:pPr>
        <w:pStyle w:val="Bezodstpw"/>
        <w:jc w:val="center"/>
        <w:rPr>
          <w:sz w:val="8"/>
          <w:szCs w:val="8"/>
        </w:rPr>
      </w:pPr>
    </w:p>
    <w:p w:rsidR="00321F5F" w:rsidRPr="00D2102B" w:rsidRDefault="00321F5F" w:rsidP="00321F5F">
      <w:pPr>
        <w:pStyle w:val="Bezodstpw"/>
        <w:jc w:val="center"/>
        <w:rPr>
          <w:b/>
          <w:sz w:val="20"/>
          <w:szCs w:val="20"/>
        </w:rPr>
      </w:pPr>
      <w:r w:rsidRPr="00D2102B">
        <w:rPr>
          <w:sz w:val="20"/>
          <w:szCs w:val="20"/>
        </w:rPr>
        <w:t xml:space="preserve">Źródło: </w:t>
      </w:r>
      <w:r w:rsidRPr="00D2102B">
        <w:rPr>
          <w:iCs/>
          <w:sz w:val="20"/>
          <w:szCs w:val="20"/>
        </w:rPr>
        <w:t>Program Ochrony Środowiska dla Miasta i Gminy Kańczuga na lata 2004 - 2015</w:t>
      </w:r>
      <w:r w:rsidRPr="00D2102B">
        <w:rPr>
          <w:b/>
          <w:sz w:val="20"/>
          <w:szCs w:val="20"/>
        </w:rPr>
        <w:br w:type="page"/>
      </w:r>
    </w:p>
    <w:p w:rsidR="00321F5F" w:rsidRPr="00A061A1" w:rsidRDefault="00321F5F" w:rsidP="00321F5F">
      <w:pPr>
        <w:pStyle w:val="Bezodstpw"/>
        <w:spacing w:line="276" w:lineRule="auto"/>
        <w:rPr>
          <w:b/>
        </w:rPr>
        <w:sectPr w:rsidR="00321F5F" w:rsidRPr="00A061A1" w:rsidSect="004D28C9">
          <w:pgSz w:w="16838" w:h="11906" w:orient="landscape" w:code="9"/>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p>
    <w:p w:rsidR="00321F5F" w:rsidRPr="00A061A1" w:rsidRDefault="00321F5F" w:rsidP="00321F5F">
      <w:pPr>
        <w:spacing w:after="0" w:line="360" w:lineRule="auto"/>
        <w:ind w:firstLine="425"/>
        <w:jc w:val="both"/>
      </w:pPr>
      <w:r w:rsidRPr="00A061A1">
        <w:lastRenderedPageBreak/>
        <w:t>Na terenie gminy nie ma punktów pomiarowych sieci monitoringu regionalnego zanieczyszczeń gleb. W wyniku wzrostu intensywności produkcji rolniczej jaki i jej koncentracji wzrasta zanieczyszczenie środowiska pochodzące z działalności rolniczej. Z powierzchni uprawnych do rzek i stawów, a także do wód powierzchniowych przenikają związki azotu i fosforu (powodujących eutrofizację wód powierzchniowych) i pozostałości po chemicznych środkach ochrony roślin. Zanieczyszczenia te zwane są zanieczyszczeniami obszarowymi. Oprócz zanieczyszczeń obszarowych na stan gleb i wód powierzchniowych oddziaływają tzw. zaniecz</w:t>
      </w:r>
      <w:r w:rsidR="00445FBC">
        <w:t>yszczenia punktowe pochodzące z </w:t>
      </w:r>
      <w:r w:rsidRPr="00A061A1">
        <w:t>działalności rolniczej jak składowiska obornika, odchody zwierzęce płynne (gnojówka).</w:t>
      </w:r>
    </w:p>
    <w:p w:rsidR="00321F5F" w:rsidRPr="00A061A1" w:rsidRDefault="00321F5F" w:rsidP="00321F5F">
      <w:pPr>
        <w:pStyle w:val="Bezodstpw"/>
        <w:spacing w:line="276" w:lineRule="auto"/>
        <w:rPr>
          <w:b/>
        </w:rPr>
      </w:pPr>
    </w:p>
    <w:p w:rsidR="00321F5F" w:rsidRPr="00A061A1" w:rsidRDefault="00321F5F" w:rsidP="00321F5F">
      <w:pPr>
        <w:pStyle w:val="Bezodstpw"/>
        <w:spacing w:line="360" w:lineRule="auto"/>
        <w:rPr>
          <w:b/>
        </w:rPr>
      </w:pPr>
      <w:r w:rsidRPr="00A061A1">
        <w:rPr>
          <w:b/>
        </w:rPr>
        <w:t>Jakość wód powierzchniowych</w:t>
      </w:r>
    </w:p>
    <w:p w:rsidR="00321F5F" w:rsidRPr="00A061A1" w:rsidRDefault="00321F5F" w:rsidP="00321F5F">
      <w:pPr>
        <w:spacing w:after="0" w:line="360" w:lineRule="auto"/>
        <w:ind w:firstLine="426"/>
        <w:jc w:val="both"/>
      </w:pPr>
      <w:r w:rsidRPr="00A061A1">
        <w:t>Rzeka Mleczka, prawobrzeżny dopływ Wisłoka zbiera odpływy z obszaru Pogórza Dynowskiego i Pogórza Rzeszowskiego. Całkowita powierzchnia zlewni rzeki Mleczka to 558,5 km</w:t>
      </w:r>
      <w:r w:rsidRPr="00A061A1">
        <w:rPr>
          <w:vertAlign w:val="superscript"/>
        </w:rPr>
        <w:t>2</w:t>
      </w:r>
      <w:r w:rsidRPr="00A061A1">
        <w:t xml:space="preserve"> z czego na gminę Kańczuga przypada 103,56 km</w:t>
      </w:r>
      <w:r w:rsidRPr="00A061A1">
        <w:rPr>
          <w:vertAlign w:val="superscript"/>
        </w:rPr>
        <w:t>2</w:t>
      </w:r>
      <w:r w:rsidRPr="00A061A1">
        <w:t xml:space="preserve">, co stanowi 18,5% jej powierzchni. Rzeka Mleczka płynie przez całą gminę z południowego – zachodu na północny – wschód. Szerokość jej doliny waha się od kilkunastu metrów w części przełomowej (we wsi Hadle Szklarskie w gminie Jawornik Polski) do około </w:t>
      </w:r>
      <w:smartTag w:uri="urn:schemas-microsoft-com:office:smarttags" w:element="metricconverter">
        <w:smartTagPr>
          <w:attr w:name="ProductID" w:val="800 m"/>
        </w:smartTagPr>
        <w:r w:rsidRPr="00A061A1">
          <w:t>800 m</w:t>
        </w:r>
      </w:smartTag>
      <w:r w:rsidR="00445FBC">
        <w:t xml:space="preserve"> w </w:t>
      </w:r>
      <w:r w:rsidRPr="00A061A1">
        <w:t>Kańczudze i Niżatycach, a średnia szerokość wynosi 250-</w:t>
      </w:r>
      <w:smartTag w:uri="urn:schemas-microsoft-com:office:smarttags" w:element="metricconverter">
        <w:smartTagPr>
          <w:attr w:name="ProductID" w:val="350 m"/>
        </w:smartTagPr>
        <w:r w:rsidRPr="00A061A1">
          <w:t>350 m</w:t>
        </w:r>
      </w:smartTag>
      <w:r w:rsidR="00A55DC4">
        <w:t>. Rzeka Mleczka składa się z dwóch</w:t>
      </w:r>
      <w:r w:rsidRPr="00A061A1">
        <w:t xml:space="preserve"> dopływów: Mleczka Wschodnia i Mleczka Zachodnia. Mleczka Zachodnia jest zasilana przez Mleczką Wschodnią poniżej miejscowości Kańczuga, a następnie płynie jako rzeka Mleczka i wpada do rzeki Wisłok, poniżej miejscowości Gniewczyna Łańcucka.</w:t>
      </w:r>
    </w:p>
    <w:p w:rsidR="00321F5F" w:rsidRPr="00A061A1" w:rsidRDefault="00321F5F" w:rsidP="00321F5F">
      <w:pPr>
        <w:spacing w:after="0" w:line="360" w:lineRule="auto"/>
        <w:ind w:firstLine="426"/>
        <w:jc w:val="both"/>
      </w:pPr>
      <w:r w:rsidRPr="00A061A1">
        <w:t>Zlewnia rzeki Mleczka Zachodnia wynosi 222,1 km</w:t>
      </w:r>
      <w:r w:rsidRPr="00A061A1">
        <w:rPr>
          <w:vertAlign w:val="superscript"/>
        </w:rPr>
        <w:t>2</w:t>
      </w:r>
      <w:r w:rsidRPr="00A061A1">
        <w:t>, natomiast rzeki Mleczka Wschodnia 240,6 km</w:t>
      </w:r>
      <w:r w:rsidRPr="00A061A1">
        <w:rPr>
          <w:vertAlign w:val="superscript"/>
        </w:rPr>
        <w:t>2</w:t>
      </w:r>
      <w:r w:rsidRPr="00A061A1">
        <w:t>. Zlewnia rzeki Mleczka ma urozmaiconą budowę. W jej granicach znajdują się zarówno pola uprawne, łąki lasu jak i powierzchnie niezagospodarowane. Sumaryczny przepływ rzeki Mleczka wynosi 351,9 m</w:t>
      </w:r>
      <w:r w:rsidRPr="00A061A1">
        <w:rPr>
          <w:vertAlign w:val="superscript"/>
        </w:rPr>
        <w:t>3</w:t>
      </w:r>
      <w:r w:rsidRPr="00A061A1">
        <w:t>/s.</w:t>
      </w:r>
      <w:r w:rsidRPr="00A061A1">
        <w:rPr>
          <w:rStyle w:val="Odwoanieprzypisudolnego"/>
        </w:rPr>
        <w:footnoteReference w:id="6"/>
      </w:r>
      <w:r w:rsidRPr="00A061A1">
        <w:t xml:space="preserve"> </w:t>
      </w:r>
    </w:p>
    <w:p w:rsidR="00321F5F" w:rsidRPr="00A061A1" w:rsidRDefault="00321F5F" w:rsidP="00321F5F">
      <w:pPr>
        <w:spacing w:after="0" w:line="360" w:lineRule="auto"/>
        <w:jc w:val="both"/>
      </w:pPr>
      <w:r w:rsidRPr="00A061A1">
        <w:t>Biorąc pod uwagę jakość wód powierzchniowych długość biegu rzeki Mleczki można podzielić wg następujących kryteriów:</w:t>
      </w:r>
    </w:p>
    <w:p w:rsidR="00321F5F" w:rsidRPr="00A061A1" w:rsidRDefault="00321F5F" w:rsidP="00064130">
      <w:pPr>
        <w:pStyle w:val="Akapitzlist"/>
        <w:numPr>
          <w:ilvl w:val="0"/>
          <w:numId w:val="17"/>
        </w:numPr>
        <w:spacing w:after="0" w:line="360" w:lineRule="auto"/>
        <w:jc w:val="both"/>
      </w:pPr>
      <w:r w:rsidRPr="00A061A1">
        <w:t>Kryterium ogólne:  42% długości rzeki Mleczka prowadzi wody w III klasie czystości, natomiast pozostała długość przypada na wody pozaklasowe.</w:t>
      </w:r>
    </w:p>
    <w:p w:rsidR="00321F5F" w:rsidRPr="00A061A1" w:rsidRDefault="00321F5F" w:rsidP="00064130">
      <w:pPr>
        <w:pStyle w:val="Akapitzlist"/>
        <w:numPr>
          <w:ilvl w:val="0"/>
          <w:numId w:val="17"/>
        </w:numPr>
        <w:spacing w:after="0" w:line="360" w:lineRule="auto"/>
        <w:jc w:val="both"/>
      </w:pPr>
      <w:r w:rsidRPr="00A061A1">
        <w:t>Kryterium fizyko – chemiczne:  42% długości rzeki Mleczka prowadzi wody w III klasie czystości, natomiast na odcinku 58% występują wody pozaklasowe.</w:t>
      </w:r>
    </w:p>
    <w:p w:rsidR="00321F5F" w:rsidRPr="00A061A1" w:rsidRDefault="00321F5F" w:rsidP="00064130">
      <w:pPr>
        <w:pStyle w:val="Akapitzlist"/>
        <w:numPr>
          <w:ilvl w:val="0"/>
          <w:numId w:val="17"/>
        </w:numPr>
        <w:spacing w:after="0" w:line="360" w:lineRule="auto"/>
        <w:jc w:val="both"/>
      </w:pPr>
      <w:r w:rsidRPr="00A061A1">
        <w:t>Kryterium biologiczne: również 42% długości rzeki Mleczka prowadzi wody w III klasie czystości, natomiast na odcinku 58% występują wody pozaklasowe.</w:t>
      </w:r>
      <w:r w:rsidRPr="00A061A1">
        <w:rPr>
          <w:vertAlign w:val="superscript"/>
        </w:rPr>
        <w:t>1</w:t>
      </w:r>
    </w:p>
    <w:p w:rsidR="00321F5F" w:rsidRPr="00A061A1" w:rsidRDefault="00321F5F" w:rsidP="00AE47EB">
      <w:pPr>
        <w:pStyle w:val="Tekstpodstawowy"/>
        <w:spacing w:after="0" w:line="360" w:lineRule="auto"/>
        <w:ind w:firstLine="360"/>
        <w:jc w:val="both"/>
        <w:rPr>
          <w:iCs/>
        </w:rPr>
      </w:pPr>
      <w:r w:rsidRPr="00A061A1">
        <w:rPr>
          <w:iCs/>
        </w:rPr>
        <w:t xml:space="preserve">Wody III klasy czystości występują w górnych odcinkach Mleczki Wschodniej i Mleczki Zachodniej. Zły stan jakości wód spowodowany jest niedostatecznie rozbudowaną infrastrukturą techniczną (sieci </w:t>
      </w:r>
      <w:r w:rsidRPr="00A061A1">
        <w:rPr>
          <w:iCs/>
        </w:rPr>
        <w:lastRenderedPageBreak/>
        <w:t xml:space="preserve">kanalizacyjne i oczyszczalnie ścieków) jak również oporami społeczeństwa do przyłączania się do sieci związanych z wysokimi kosztami odprowadzania ścieków sanitarnych. </w:t>
      </w:r>
    </w:p>
    <w:p w:rsidR="00321F5F" w:rsidRPr="00705314" w:rsidRDefault="00321F5F" w:rsidP="00321F5F">
      <w:pPr>
        <w:pStyle w:val="Tekstpodstawowy"/>
        <w:spacing w:after="0" w:line="360" w:lineRule="auto"/>
        <w:ind w:firstLine="425"/>
        <w:jc w:val="both"/>
        <w:rPr>
          <w:iCs/>
        </w:rPr>
      </w:pPr>
      <w:r w:rsidRPr="00705314">
        <w:rPr>
          <w:iCs/>
        </w:rPr>
        <w:t>Na terenie Gminy Kańczuga stopień przyłączenia gospodarstw domowych do siec</w:t>
      </w:r>
      <w:r w:rsidR="00705314" w:rsidRPr="00705314">
        <w:rPr>
          <w:iCs/>
        </w:rPr>
        <w:t>i wodociągowej wynosi 97</w:t>
      </w:r>
      <w:r w:rsidRPr="00705314">
        <w:rPr>
          <w:iCs/>
        </w:rPr>
        <w:t>%,</w:t>
      </w:r>
      <w:r w:rsidR="00705314" w:rsidRPr="00705314">
        <w:rPr>
          <w:iCs/>
        </w:rPr>
        <w:t xml:space="preserve"> </w:t>
      </w:r>
      <w:r w:rsidRPr="00705314">
        <w:rPr>
          <w:iCs/>
        </w:rPr>
        <w:t xml:space="preserve">a stopień skanalizowania 75% (na całym obszarze gminy). Ilość gospodarstw wiejskich podłączona do kanalizacji to 45,7%, natomiast 54,3% ogólnej liczby gospodarstw posiada indywidualne zbiorniki bezodpływowe. Zdecydowanie lepsza infrastruktura występuje na terenie Miasta Kańczuga, gdzie sieć kanalizacyjna obsługuje </w:t>
      </w:r>
      <w:r w:rsidR="00705314" w:rsidRPr="00705314">
        <w:rPr>
          <w:iCs/>
        </w:rPr>
        <w:t>100</w:t>
      </w:r>
      <w:r w:rsidRPr="00705314">
        <w:rPr>
          <w:iCs/>
        </w:rPr>
        <w:t xml:space="preserve"> % powierzchni zabudowanej miasta.</w:t>
      </w:r>
      <w:r w:rsidRPr="00705314">
        <w:rPr>
          <w:rStyle w:val="Odwoanieprzypisudolnego"/>
          <w:iCs/>
        </w:rPr>
        <w:footnoteReference w:id="7"/>
      </w:r>
    </w:p>
    <w:p w:rsidR="0014665A" w:rsidRPr="005F7BE2" w:rsidRDefault="0014665A" w:rsidP="00321F5F">
      <w:pPr>
        <w:pStyle w:val="Bezodstpw"/>
        <w:spacing w:line="360" w:lineRule="auto"/>
        <w:ind w:firstLine="425"/>
        <w:jc w:val="both"/>
        <w:rPr>
          <w:b/>
          <w:color w:val="7030A0"/>
        </w:rPr>
      </w:pPr>
    </w:p>
    <w:p w:rsidR="00321F5F" w:rsidRPr="00A061A1" w:rsidRDefault="00321F5F" w:rsidP="00321F5F">
      <w:pPr>
        <w:pStyle w:val="Bezodstpw"/>
        <w:spacing w:line="360" w:lineRule="auto"/>
        <w:rPr>
          <w:b/>
        </w:rPr>
      </w:pPr>
      <w:r w:rsidRPr="00A061A1">
        <w:rPr>
          <w:b/>
        </w:rPr>
        <w:t>Jakość wód powierzchniowych</w:t>
      </w:r>
    </w:p>
    <w:p w:rsidR="00321F5F" w:rsidRPr="00A061A1" w:rsidRDefault="00321F5F" w:rsidP="00A55DC4">
      <w:pPr>
        <w:pStyle w:val="Tekstpodstawowy"/>
        <w:spacing w:after="0" w:line="360" w:lineRule="auto"/>
        <w:ind w:firstLine="426"/>
        <w:jc w:val="both"/>
        <w:rPr>
          <w:iCs/>
        </w:rPr>
      </w:pPr>
      <w:r w:rsidRPr="00A061A1">
        <w:rPr>
          <w:iCs/>
        </w:rPr>
        <w:t>Na obszarze gminy Kańczuga</w:t>
      </w:r>
      <w:r w:rsidR="00334B33">
        <w:rPr>
          <w:iCs/>
        </w:rPr>
        <w:t xml:space="preserve"> występują dwa poziomy wodonośne</w:t>
      </w:r>
      <w:r w:rsidRPr="00A061A1">
        <w:rPr>
          <w:iCs/>
        </w:rPr>
        <w:t xml:space="preserve"> okresu plejstoceńskiego: poziom czwartorzędowy i poziom trzeciorzędowy. Utwory trzeciorzędowe reprezentowane są przez mioceńskie iły, których strop zalega na głębokości od kilkunastu do kilkudziesięciu metrów pod poziomem terenu. Powyżej iłów zalegają utwory czwartorzędowe reprezentowane przez utwory typu lessowego wykształcone w postaci pyłów, pyłów próchniczych barwy brązowo – żółtej i żółtej o miąższości od kilku do kilkunastu metrów. Są one w stanie półzwartym i twardoplastycznym. Grunty te są w części stropowej są mało wilgotne, niżej wilgotne.</w:t>
      </w:r>
    </w:p>
    <w:p w:rsidR="00321F5F" w:rsidRPr="00A061A1" w:rsidRDefault="00321F5F" w:rsidP="00321F5F">
      <w:pPr>
        <w:pStyle w:val="Tekstpodstawowy"/>
        <w:spacing w:after="0" w:line="360" w:lineRule="auto"/>
        <w:ind w:firstLine="426"/>
        <w:jc w:val="both"/>
        <w:rPr>
          <w:iCs/>
        </w:rPr>
      </w:pPr>
      <w:r w:rsidRPr="00A061A1">
        <w:rPr>
          <w:iCs/>
        </w:rPr>
        <w:t>Na obszarze gminy występuje</w:t>
      </w:r>
      <w:r w:rsidR="00A55DC4">
        <w:rPr>
          <w:iCs/>
        </w:rPr>
        <w:t xml:space="preserve"> także</w:t>
      </w:r>
      <w:r w:rsidRPr="00A061A1">
        <w:rPr>
          <w:iCs/>
        </w:rPr>
        <w:t xml:space="preserve"> kilka stref głębokości zalegania wód. Najpłytszy poziom wód (około 0,5 do </w:t>
      </w:r>
      <w:smartTag w:uri="urn:schemas-microsoft-com:office:smarttags" w:element="metricconverter">
        <w:smartTagPr>
          <w:attr w:name="ProductID" w:val="2 m"/>
        </w:smartTagPr>
        <w:r w:rsidRPr="00A061A1">
          <w:rPr>
            <w:iCs/>
          </w:rPr>
          <w:t>2 m</w:t>
        </w:r>
      </w:smartTag>
      <w:r w:rsidRPr="00A061A1">
        <w:rPr>
          <w:iCs/>
        </w:rPr>
        <w:t>) spotykany jest w dolinach potoków na obszarze Pogórza Rzeszowskiego, przy czym ulega on dużym okresowym wahaniom, uzależnionym głównie od stanów wód w potokach.</w:t>
      </w:r>
    </w:p>
    <w:p w:rsidR="00321F5F" w:rsidRPr="00A061A1" w:rsidRDefault="00321F5F" w:rsidP="00321F5F">
      <w:pPr>
        <w:pStyle w:val="Tekstpodstawowy"/>
        <w:spacing w:after="0" w:line="360" w:lineRule="auto"/>
        <w:ind w:firstLine="426"/>
        <w:jc w:val="both"/>
        <w:rPr>
          <w:iCs/>
        </w:rPr>
      </w:pPr>
      <w:r w:rsidRPr="00A061A1">
        <w:rPr>
          <w:iCs/>
        </w:rPr>
        <w:t xml:space="preserve">Na przeważającej części Pogórza poziom wód występuje na głębokości 1,5 – </w:t>
      </w:r>
      <w:smartTag w:uri="urn:schemas-microsoft-com:office:smarttags" w:element="metricconverter">
        <w:smartTagPr>
          <w:attr w:name="ProductID" w:val="5 m"/>
        </w:smartTagPr>
        <w:r w:rsidRPr="00A061A1">
          <w:rPr>
            <w:iCs/>
          </w:rPr>
          <w:t>5 m</w:t>
        </w:r>
      </w:smartTag>
      <w:r w:rsidRPr="00A061A1">
        <w:rPr>
          <w:iCs/>
        </w:rPr>
        <w:t>, a na obszarach najwyżej wyniesionych nawet na głębokości kilkunastu metrów. W utworach fliszowych Pogórza Dynowskiego wody gruntowe znajdują się w zwietrzelinie na różnej głębokości.</w:t>
      </w:r>
    </w:p>
    <w:p w:rsidR="00AE47EB" w:rsidRDefault="00321F5F" w:rsidP="00AE47EB">
      <w:pPr>
        <w:pStyle w:val="Tekstpodstawowy"/>
        <w:spacing w:after="0" w:line="360" w:lineRule="auto"/>
        <w:ind w:firstLine="426"/>
        <w:jc w:val="both"/>
        <w:rPr>
          <w:iCs/>
        </w:rPr>
      </w:pPr>
      <w:r w:rsidRPr="00A061A1">
        <w:rPr>
          <w:iCs/>
        </w:rPr>
        <w:t>Na podstawie badań przeprowadzonych w roku 2001 stwierdzono, iż wody podziemne na rozpatrywanym terenie gminy Kańczuga są wodami klasy III i klasy II. Wody klasy III stanowią główną część wód podziemnych zlewni, występują w warstwach czwartorzędowych i są to wody średnie, które wymagają szerokiego uzdatniania. Wody kla</w:t>
      </w:r>
      <w:r w:rsidR="00445FBC">
        <w:rPr>
          <w:iCs/>
        </w:rPr>
        <w:t xml:space="preserve">sy II znajdują się </w:t>
      </w:r>
      <w:r w:rsidRPr="00A061A1">
        <w:rPr>
          <w:iCs/>
        </w:rPr>
        <w:t xml:space="preserve">w </w:t>
      </w:r>
      <w:r w:rsidR="00445FBC">
        <w:rPr>
          <w:iCs/>
        </w:rPr>
        <w:t>górnej części zlewni zalegają w </w:t>
      </w:r>
      <w:r w:rsidRPr="00A061A1">
        <w:rPr>
          <w:iCs/>
        </w:rPr>
        <w:t>warstwach trzeciorzędu. Wody zalegające na poziomie trzeciorzędu są wodami wymagającymi nieznacznego uzdatniania, bez komponentów chemicznych.</w:t>
      </w:r>
      <w:r w:rsidR="00A55DC4">
        <w:rPr>
          <w:iCs/>
        </w:rPr>
        <w:t xml:space="preserve"> </w:t>
      </w:r>
      <w:r w:rsidRPr="00A061A1">
        <w:rPr>
          <w:iCs/>
        </w:rPr>
        <w:t>Na terenie gminy nie stwierdzono Głównych Zbiorników Wody Podziemnej (GZWP).</w:t>
      </w:r>
    </w:p>
    <w:p w:rsidR="00493409" w:rsidRDefault="00321F5F" w:rsidP="00AE47EB">
      <w:pPr>
        <w:pStyle w:val="Tekstpodstawowy"/>
        <w:spacing w:after="0" w:line="360" w:lineRule="auto"/>
        <w:ind w:firstLine="426"/>
        <w:jc w:val="both"/>
        <w:rPr>
          <w:iCs/>
        </w:rPr>
      </w:pPr>
      <w:r w:rsidRPr="00A061A1">
        <w:rPr>
          <w:iCs/>
        </w:rPr>
        <w:t>W południowej części gminy zorientowanej m</w:t>
      </w:r>
      <w:r w:rsidR="00AE47EB">
        <w:rPr>
          <w:iCs/>
        </w:rPr>
        <w:t xml:space="preserve">iejscowościami Łopuszka Wielka </w:t>
      </w:r>
      <w:r w:rsidRPr="00A061A1">
        <w:rPr>
          <w:iCs/>
        </w:rPr>
        <w:t xml:space="preserve">i Rączyna znajdują się pokłady wodonośne o zbyt małych zasobach eksploatacyjnych, niemniej o bardzo dobrej jakości. </w:t>
      </w:r>
    </w:p>
    <w:p w:rsidR="00321F5F" w:rsidRPr="00A061A1" w:rsidRDefault="00321F5F" w:rsidP="00AE47EB">
      <w:pPr>
        <w:pStyle w:val="Tekstpodstawowy"/>
        <w:spacing w:after="0" w:line="360" w:lineRule="auto"/>
        <w:ind w:firstLine="426"/>
        <w:jc w:val="both"/>
        <w:rPr>
          <w:iCs/>
        </w:rPr>
      </w:pPr>
      <w:r w:rsidRPr="00A061A1">
        <w:rPr>
          <w:iCs/>
        </w:rPr>
        <w:lastRenderedPageBreak/>
        <w:t>W części północnej natomiast wody podziemne charakteryzują się stosunkowo dużymi zasobami eksploatacyjnymi, ale jakość wód, szczególnie jeśli wziąć pod uwagę zawartość żelaza i manganu jest odpowiednio od 3 do 7 i od 7 do 12 razy większa od wartości normowanych.</w:t>
      </w:r>
      <w:r w:rsidRPr="00A061A1">
        <w:rPr>
          <w:rStyle w:val="Odwoanieprzypisudolnego"/>
          <w:iCs/>
        </w:rPr>
        <w:footnoteReference w:id="8"/>
      </w:r>
      <w:r w:rsidRPr="00A061A1">
        <w:rPr>
          <w:iCs/>
        </w:rPr>
        <w:t xml:space="preserve"> </w:t>
      </w:r>
    </w:p>
    <w:p w:rsidR="00321F5F" w:rsidRPr="00A061A1" w:rsidRDefault="00321F5F" w:rsidP="00321F5F">
      <w:pPr>
        <w:pStyle w:val="Tekstpodstawowy"/>
        <w:spacing w:after="0" w:line="360" w:lineRule="auto"/>
        <w:ind w:firstLine="426"/>
        <w:jc w:val="both"/>
        <w:rPr>
          <w:iCs/>
        </w:rPr>
      </w:pPr>
      <w:r w:rsidRPr="00A061A1">
        <w:rPr>
          <w:iCs/>
        </w:rPr>
        <w:t>Poziomy wodonośne reprezentowane są przez dolinę rzeki Mleczka (warstwy trzeciorzędowe z utworów kredowych), ze studniami zlokalizowanymi w miejscowościach Łopuszka Mała, Siedleczka i Krzeczowice oraz przez ograniczoną przestrzennie strukturę wodonośną typu rynnowego okresu polodowcowego ze studniami zlokalizowanymi w miejscowościach Łopuszka Mała i Siedleczka (warstwa czwartorzędowa).</w:t>
      </w:r>
    </w:p>
    <w:p w:rsidR="00321F5F" w:rsidRPr="00A061A1" w:rsidRDefault="00321F5F" w:rsidP="00321F5F">
      <w:pPr>
        <w:pStyle w:val="Tekstpodstawowy"/>
        <w:spacing w:after="0" w:line="360" w:lineRule="auto"/>
        <w:ind w:firstLine="426"/>
        <w:jc w:val="both"/>
        <w:rPr>
          <w:iCs/>
        </w:rPr>
      </w:pPr>
      <w:r w:rsidRPr="00A061A1">
        <w:rPr>
          <w:iCs/>
        </w:rPr>
        <w:t xml:space="preserve">Pod względem geologicznym omawiane miejscowości leżą w obrębie Karpat fliszowych, tuż przy granicy nasunięcia karpackiego. Przebiega ona mniej więcej przez północną część Łopuszki Wielkiej. Świadczą o tym wyniki wierceń geologicznych wykonanych na zlecenie Instytutu Geologicznego. Na odcinku między Siedleczką i Rączyną na północy, a Hadlami Szklarskimi i Śliwnicą na południu, fisz reprezentowany jest przez warstwy inoceramowe wieku kredowego z dwoma wąskimi (około </w:t>
      </w:r>
      <w:smartTag w:uri="urn:schemas-microsoft-com:office:smarttags" w:element="metricconverter">
        <w:smartTagPr>
          <w:attr w:name="ProductID" w:val="200 m"/>
        </w:smartTagPr>
        <w:r w:rsidRPr="00A061A1">
          <w:rPr>
            <w:iCs/>
          </w:rPr>
          <w:t>200 m</w:t>
        </w:r>
      </w:smartTag>
      <w:r w:rsidRPr="00A061A1">
        <w:rPr>
          <w:iCs/>
        </w:rPr>
        <w:t>), a długimi (~8-</w:t>
      </w:r>
      <w:smartTag w:uri="urn:schemas-microsoft-com:office:smarttags" w:element="metricconverter">
        <w:smartTagPr>
          <w:attr w:name="ProductID" w:val="9 km"/>
        </w:smartTagPr>
        <w:r w:rsidRPr="00A061A1">
          <w:rPr>
            <w:iCs/>
          </w:rPr>
          <w:t>9 km</w:t>
        </w:r>
      </w:smartTag>
      <w:r w:rsidRPr="00A061A1">
        <w:rPr>
          <w:iCs/>
        </w:rPr>
        <w:t>) – występującymi wśród inocera</w:t>
      </w:r>
      <w:r w:rsidR="00912F7E">
        <w:rPr>
          <w:iCs/>
        </w:rPr>
        <w:t xml:space="preserve">mów – łuskami trzeciorzędowymi, </w:t>
      </w:r>
      <w:r w:rsidRPr="00A061A1">
        <w:rPr>
          <w:iCs/>
        </w:rPr>
        <w:t>reprezentowanymi przez eocen podmenilitowy i śladowo przez warstwy manilitowe.</w:t>
      </w:r>
      <w:r w:rsidRPr="00A061A1">
        <w:rPr>
          <w:rStyle w:val="Odwoanieprzypisudolnego"/>
          <w:iCs/>
        </w:rPr>
        <w:footnoteReference w:id="9"/>
      </w:r>
    </w:p>
    <w:p w:rsidR="00321F5F" w:rsidRPr="00A061A1" w:rsidRDefault="00321F5F" w:rsidP="00321F5F">
      <w:pPr>
        <w:pStyle w:val="Bezodstpw"/>
        <w:spacing w:line="360" w:lineRule="auto"/>
        <w:ind w:firstLine="426"/>
        <w:jc w:val="both"/>
        <w:rPr>
          <w:b/>
        </w:rPr>
      </w:pPr>
    </w:p>
    <w:p w:rsidR="00321F5F" w:rsidRPr="00A061A1" w:rsidRDefault="00321F5F" w:rsidP="00321F5F">
      <w:pPr>
        <w:pStyle w:val="Bezodstpw"/>
        <w:spacing w:line="360" w:lineRule="auto"/>
        <w:ind w:firstLine="426"/>
        <w:jc w:val="both"/>
      </w:pPr>
      <w:r w:rsidRPr="00A061A1">
        <w:rPr>
          <w:b/>
        </w:rPr>
        <w:t>Hałas</w:t>
      </w:r>
    </w:p>
    <w:p w:rsidR="00321F5F" w:rsidRPr="00A061A1" w:rsidRDefault="00321F5F" w:rsidP="00321F5F">
      <w:pPr>
        <w:pStyle w:val="Bezodstpw"/>
        <w:spacing w:line="360" w:lineRule="auto"/>
        <w:jc w:val="both"/>
      </w:pPr>
      <w:r w:rsidRPr="00A061A1">
        <w:tab/>
        <w:t xml:space="preserve">Wg ustawy „Prawo ochrony środowiska” hałas to dźwięki w przedziale częstotliwości od </w:t>
      </w:r>
      <w:r w:rsidRPr="00A061A1">
        <w:br/>
        <w:t xml:space="preserve">16 Hz do 16 000 Hz. Dopuszczalne poziomy hałasu w środowisku  określa Rozporządzenie Ministra Środowiska z dnia 14 czerwca 2007 roku w sprawie dopuszczalnych poziomów hałasu w środowisku (Dz. U. Nr 120 poz. 826). Głównymi źródłami hałasu na terenie Miasta i Gminy Kańczuga są: ruch komunikacyjny i przemysł (urządzenia i instalacje przemysłowe, przemysł wydobywczy). Na terenie </w:t>
      </w:r>
      <w:r w:rsidR="007D2464">
        <w:t>Miasta i Gminy</w:t>
      </w:r>
      <w:r w:rsidR="007D2464" w:rsidRPr="00A061A1">
        <w:t xml:space="preserve"> </w:t>
      </w:r>
      <w:r w:rsidR="007D2464">
        <w:t xml:space="preserve">Kańczuga </w:t>
      </w:r>
      <w:r w:rsidRPr="00A061A1">
        <w:t xml:space="preserve">nie występują bardzo duże zakłady przemysłowe mogące wytwarzać znaczne natężenia hałasu. </w:t>
      </w:r>
    </w:p>
    <w:p w:rsidR="00321F5F" w:rsidRPr="00A061A1" w:rsidRDefault="00321F5F" w:rsidP="00321F5F">
      <w:pPr>
        <w:pStyle w:val="Bezodstpw"/>
        <w:spacing w:line="360" w:lineRule="auto"/>
      </w:pPr>
      <w:r w:rsidRPr="00A061A1">
        <w:t>Źródłem hałasu na terenach objętych rewitalizacją jest również hałas pochodzenia komunikacyjnego występujący wzdłuż głównych ciągów dróg. Dopuszczalne normy hałasu wynoszą:</w:t>
      </w:r>
    </w:p>
    <w:p w:rsidR="00321F5F" w:rsidRPr="00A061A1" w:rsidRDefault="00321F5F" w:rsidP="00064130">
      <w:pPr>
        <w:pStyle w:val="Bezodstpw"/>
        <w:numPr>
          <w:ilvl w:val="0"/>
          <w:numId w:val="63"/>
        </w:numPr>
        <w:spacing w:line="360" w:lineRule="auto"/>
      </w:pPr>
      <w:r w:rsidRPr="00A061A1">
        <w:t xml:space="preserve"> w nocy 50 dB,</w:t>
      </w:r>
    </w:p>
    <w:p w:rsidR="00E60767" w:rsidRPr="00DF7E09" w:rsidRDefault="00321F5F" w:rsidP="00064130">
      <w:pPr>
        <w:pStyle w:val="Bezodstpw"/>
        <w:numPr>
          <w:ilvl w:val="0"/>
          <w:numId w:val="63"/>
        </w:numPr>
        <w:spacing w:line="360" w:lineRule="auto"/>
      </w:pPr>
      <w:r w:rsidRPr="00A061A1">
        <w:t xml:space="preserve"> w dzień 60dB.</w:t>
      </w:r>
    </w:p>
    <w:p w:rsidR="008370A2" w:rsidRPr="00AA0DAC" w:rsidRDefault="00321F5F" w:rsidP="00AA0DAC">
      <w:pPr>
        <w:spacing w:line="360" w:lineRule="auto"/>
        <w:jc w:val="both"/>
        <w:rPr>
          <w:rFonts w:asciiTheme="minorHAnsi" w:hAnsiTheme="minorHAnsi"/>
        </w:rPr>
      </w:pPr>
      <w:r w:rsidRPr="00E60767">
        <w:rPr>
          <w:rFonts w:asciiTheme="minorHAnsi" w:hAnsiTheme="minorHAnsi"/>
        </w:rPr>
        <w:t xml:space="preserve">Teren gminy nie jest objęty systematycznymi badaniami klimatu akustycznego środowiska. Obowiązek przeprowadzania takich badań  i sporządzania odpowiednich map zagrożenia obejmuje aglomeracje </w:t>
      </w:r>
      <w:r w:rsidRPr="00E60767">
        <w:rPr>
          <w:rFonts w:asciiTheme="minorHAnsi" w:hAnsiTheme="minorHAnsi"/>
        </w:rPr>
        <w:lastRenderedPageBreak/>
        <w:t>powyżej 100 tys. mieszkańców i tereny położone w zasi</w:t>
      </w:r>
      <w:r w:rsidR="005B024B">
        <w:rPr>
          <w:rFonts w:asciiTheme="minorHAnsi" w:hAnsiTheme="minorHAnsi"/>
        </w:rPr>
        <w:t xml:space="preserve">ęgu podstawowych źródeł hałasu: </w:t>
      </w:r>
      <w:r w:rsidRPr="00E60767">
        <w:rPr>
          <w:rFonts w:asciiTheme="minorHAnsi" w:hAnsiTheme="minorHAnsi"/>
        </w:rPr>
        <w:t xml:space="preserve">komunikacyjnych (drogowych, kolejowych, lotniczych), przemysłowych komunalnych. </w:t>
      </w:r>
    </w:p>
    <w:p w:rsidR="00873113" w:rsidRPr="00873113" w:rsidRDefault="005D5B68" w:rsidP="008370A2">
      <w:pPr>
        <w:pStyle w:val="Nagwek2"/>
        <w:jc w:val="both"/>
        <w:rPr>
          <w:b/>
          <w:color w:val="auto"/>
        </w:rPr>
      </w:pPr>
      <w:bookmarkStart w:id="40" w:name="_Toc446053537"/>
      <w:r w:rsidRPr="00BE6C9F">
        <w:rPr>
          <w:b/>
          <w:color w:val="auto"/>
        </w:rPr>
        <w:t>3. SPOŁECZEŃSTWO</w:t>
      </w:r>
      <w:bookmarkEnd w:id="40"/>
      <w:r w:rsidR="00A37D40" w:rsidRPr="00BE6C9F">
        <w:rPr>
          <w:b/>
          <w:color w:val="auto"/>
        </w:rPr>
        <w:t xml:space="preserve"> </w:t>
      </w:r>
    </w:p>
    <w:p w:rsidR="00BC17C1" w:rsidRPr="006F4D29" w:rsidRDefault="00B73079" w:rsidP="00775841">
      <w:pPr>
        <w:pStyle w:val="Nagwek2"/>
        <w:spacing w:before="0" w:line="360" w:lineRule="auto"/>
        <w:jc w:val="both"/>
        <w:rPr>
          <w:b/>
          <w:color w:val="auto"/>
        </w:rPr>
      </w:pPr>
      <w:bookmarkStart w:id="41" w:name="_Toc446053538"/>
      <w:r w:rsidRPr="00BE6C9F">
        <w:rPr>
          <w:b/>
          <w:color w:val="auto"/>
        </w:rPr>
        <w:t>3.1 TRENDY DEMOGRAFICZNE</w:t>
      </w:r>
      <w:bookmarkEnd w:id="41"/>
    </w:p>
    <w:p w:rsidR="00BC17C1" w:rsidRPr="008149EA" w:rsidRDefault="00BC17C1" w:rsidP="00775841">
      <w:pPr>
        <w:spacing w:after="0" w:line="360" w:lineRule="auto"/>
        <w:ind w:firstLine="708"/>
        <w:jc w:val="both"/>
        <w:rPr>
          <w:color w:val="000000" w:themeColor="text1"/>
        </w:rPr>
      </w:pPr>
      <w:r w:rsidRPr="00A35D4F">
        <w:rPr>
          <w:color w:val="000000" w:themeColor="text1"/>
        </w:rPr>
        <w:t>Według danych Głównego Urzędu Statystycznego na dzień 31.12.2014 r. Gminę Kańczuga zamieszkiwało 9</w:t>
      </w:r>
      <w:r w:rsidR="001D4057" w:rsidRPr="00A35D4F">
        <w:rPr>
          <w:color w:val="000000" w:themeColor="text1"/>
        </w:rPr>
        <w:t>314</w:t>
      </w:r>
      <w:r w:rsidRPr="00A35D4F">
        <w:rPr>
          <w:color w:val="000000" w:themeColor="text1"/>
        </w:rPr>
        <w:t xml:space="preserve"> mieszkańców co stanow</w:t>
      </w:r>
      <w:r w:rsidR="004B3519" w:rsidRPr="00A35D4F">
        <w:rPr>
          <w:color w:val="000000" w:themeColor="text1"/>
        </w:rPr>
        <w:t>iło ok. 12%</w:t>
      </w:r>
      <w:r w:rsidRPr="00A35D4F">
        <w:rPr>
          <w:color w:val="000000" w:themeColor="text1"/>
        </w:rPr>
        <w:t xml:space="preserve"> mieszkańców powiatu</w:t>
      </w:r>
      <w:r w:rsidR="004B3519" w:rsidRPr="00A35D4F">
        <w:rPr>
          <w:color w:val="000000" w:themeColor="text1"/>
        </w:rPr>
        <w:t xml:space="preserve"> przeworskiego</w:t>
      </w:r>
      <w:r w:rsidRPr="00A35D4F">
        <w:rPr>
          <w:color w:val="000000" w:themeColor="text1"/>
        </w:rPr>
        <w:t xml:space="preserve"> </w:t>
      </w:r>
      <w:r w:rsidRPr="00A35D4F">
        <w:rPr>
          <w:color w:val="000000" w:themeColor="text1"/>
        </w:rPr>
        <w:br/>
        <w:t>i  tylko 0,4</w:t>
      </w:r>
      <w:r w:rsidR="004B3519" w:rsidRPr="00A35D4F">
        <w:rPr>
          <w:color w:val="000000" w:themeColor="text1"/>
        </w:rPr>
        <w:t>4</w:t>
      </w:r>
      <w:r w:rsidRPr="00A35D4F">
        <w:rPr>
          <w:color w:val="000000" w:themeColor="text1"/>
        </w:rPr>
        <w:t>% ogółu ludności województwa podkarpac</w:t>
      </w:r>
      <w:r w:rsidR="004B3519" w:rsidRPr="00A35D4F">
        <w:rPr>
          <w:color w:val="000000" w:themeColor="text1"/>
        </w:rPr>
        <w:t>kiego, natomiast Miasto Kańczuga zamieszkiwało 3237 mieszkańców co stanowiło analogicznie ok. 4% mieszkańców powiatu</w:t>
      </w:r>
      <w:r w:rsidR="00D50CB4">
        <w:rPr>
          <w:color w:val="000000" w:themeColor="text1"/>
        </w:rPr>
        <w:t xml:space="preserve"> przeworskiego </w:t>
      </w:r>
      <w:r w:rsidR="004B3519" w:rsidRPr="00A35D4F">
        <w:rPr>
          <w:color w:val="000000" w:themeColor="text1"/>
        </w:rPr>
        <w:t>i  tylko 0,15% ogółu ludności województwa podkarpackiego</w:t>
      </w:r>
      <w:r w:rsidR="006541AE" w:rsidRPr="00A35D4F">
        <w:rPr>
          <w:color w:val="000000" w:themeColor="text1"/>
        </w:rPr>
        <w:t xml:space="preserve">. </w:t>
      </w:r>
      <w:r w:rsidR="006F4D29" w:rsidRPr="006F4D29">
        <w:rPr>
          <w:color w:val="000000" w:themeColor="text1"/>
        </w:rPr>
        <w:t xml:space="preserve">Wśród ogółu mieszkańców Gminy Kańczuga </w:t>
      </w:r>
      <w:r w:rsidR="006F4D29" w:rsidRPr="006F4D29">
        <w:rPr>
          <w:rFonts w:eastAsia="Times New Roman"/>
          <w:color w:val="000000" w:themeColor="text1"/>
          <w:lang w:eastAsia="pl-PL"/>
        </w:rPr>
        <w:t>4698</w:t>
      </w:r>
      <w:r w:rsidRPr="006F4D29">
        <w:rPr>
          <w:color w:val="000000" w:themeColor="text1"/>
        </w:rPr>
        <w:t xml:space="preserve"> osób stanowiły kobiety, natomiast mężczyzn było </w:t>
      </w:r>
      <w:r w:rsidR="006F4D29" w:rsidRPr="006F4D29">
        <w:rPr>
          <w:rFonts w:eastAsia="Times New Roman"/>
          <w:color w:val="000000" w:themeColor="text1"/>
          <w:lang w:eastAsia="pl-PL"/>
        </w:rPr>
        <w:t>4616</w:t>
      </w:r>
      <w:r w:rsidR="006F4D29" w:rsidRPr="006F4D29">
        <w:rPr>
          <w:color w:val="000000" w:themeColor="text1"/>
        </w:rPr>
        <w:t xml:space="preserve">, analogicznie wśród ogółu mieszkańców Miasta Kańczuga </w:t>
      </w:r>
      <w:r w:rsidR="006F4D29" w:rsidRPr="006F4D29">
        <w:rPr>
          <w:rFonts w:eastAsia="Times New Roman"/>
          <w:color w:val="000000" w:themeColor="text1"/>
          <w:lang w:eastAsia="pl-PL"/>
        </w:rPr>
        <w:t>1656</w:t>
      </w:r>
      <w:r w:rsidR="006F4D29" w:rsidRPr="006F4D29">
        <w:rPr>
          <w:color w:val="000000" w:themeColor="text1"/>
        </w:rPr>
        <w:t xml:space="preserve"> osób stanowiły kobiety, natomiast mężczyzn było </w:t>
      </w:r>
      <w:r w:rsidR="006F4D29" w:rsidRPr="006F4D29">
        <w:rPr>
          <w:rFonts w:eastAsia="Times New Roman"/>
          <w:color w:val="000000" w:themeColor="text1"/>
          <w:lang w:eastAsia="pl-PL"/>
        </w:rPr>
        <w:t>1581.</w:t>
      </w:r>
      <w:r w:rsidRPr="006F4D29">
        <w:rPr>
          <w:color w:val="000000" w:themeColor="text1"/>
        </w:rPr>
        <w:t xml:space="preserve"> </w:t>
      </w:r>
      <w:r w:rsidR="00E60E99">
        <w:rPr>
          <w:color w:val="000000" w:themeColor="text1"/>
        </w:rPr>
        <w:t>Średnia gęstość zaludnienia w </w:t>
      </w:r>
      <w:r w:rsidR="00CD0368">
        <w:rPr>
          <w:color w:val="000000" w:themeColor="text1"/>
        </w:rPr>
        <w:t>G</w:t>
      </w:r>
      <w:r w:rsidRPr="0056411A">
        <w:rPr>
          <w:color w:val="000000" w:themeColor="text1"/>
        </w:rPr>
        <w:t xml:space="preserve">minie wynosiła </w:t>
      </w:r>
      <w:r w:rsidR="0056411A" w:rsidRPr="0056411A">
        <w:rPr>
          <w:color w:val="000000" w:themeColor="text1"/>
        </w:rPr>
        <w:t>96</w:t>
      </w:r>
      <w:r w:rsidRPr="0056411A">
        <w:rPr>
          <w:color w:val="000000" w:themeColor="text1"/>
        </w:rPr>
        <w:t xml:space="preserve"> osób/km</w:t>
      </w:r>
      <w:r w:rsidRPr="0056411A">
        <w:rPr>
          <w:color w:val="000000" w:themeColor="text1"/>
          <w:vertAlign w:val="superscript"/>
        </w:rPr>
        <w:t>2</w:t>
      </w:r>
      <w:r w:rsidRPr="0056411A">
        <w:rPr>
          <w:color w:val="000000" w:themeColor="text1"/>
        </w:rPr>
        <w:t xml:space="preserve">, natomiast </w:t>
      </w:r>
      <w:r w:rsidR="0056411A" w:rsidRPr="0056411A">
        <w:rPr>
          <w:color w:val="000000" w:themeColor="text1"/>
        </w:rPr>
        <w:t xml:space="preserve"> przeciętnie w powiecie przeworskim</w:t>
      </w:r>
      <w:r w:rsidRPr="0056411A">
        <w:rPr>
          <w:color w:val="000000" w:themeColor="text1"/>
        </w:rPr>
        <w:t xml:space="preserve"> </w:t>
      </w:r>
      <w:r w:rsidR="0056411A" w:rsidRPr="0056411A">
        <w:rPr>
          <w:color w:val="000000" w:themeColor="text1"/>
        </w:rPr>
        <w:t>113</w:t>
      </w:r>
      <w:r w:rsidRPr="0056411A">
        <w:rPr>
          <w:color w:val="000000" w:themeColor="text1"/>
        </w:rPr>
        <w:t xml:space="preserve"> os</w:t>
      </w:r>
      <w:r w:rsidR="0056411A" w:rsidRPr="0056411A">
        <w:rPr>
          <w:color w:val="000000" w:themeColor="text1"/>
        </w:rPr>
        <w:t>ó</w:t>
      </w:r>
      <w:r w:rsidR="0056411A" w:rsidRPr="008149EA">
        <w:rPr>
          <w:color w:val="000000" w:themeColor="text1"/>
        </w:rPr>
        <w:t>b</w:t>
      </w:r>
      <w:r w:rsidRPr="008149EA">
        <w:rPr>
          <w:color w:val="000000" w:themeColor="text1"/>
        </w:rPr>
        <w:t xml:space="preserve"> na km</w:t>
      </w:r>
      <w:r w:rsidRPr="00E60E99">
        <w:rPr>
          <w:color w:val="000000" w:themeColor="text1"/>
          <w:vertAlign w:val="superscript"/>
        </w:rPr>
        <w:t>2</w:t>
      </w:r>
      <w:r w:rsidRPr="008149EA">
        <w:rPr>
          <w:color w:val="000000" w:themeColor="text1"/>
        </w:rPr>
        <w:t xml:space="preserve">, </w:t>
      </w:r>
      <w:r w:rsidR="00E60E99">
        <w:rPr>
          <w:color w:val="000000" w:themeColor="text1"/>
        </w:rPr>
        <w:t>a w </w:t>
      </w:r>
      <w:r w:rsidR="0056411A" w:rsidRPr="008149EA">
        <w:rPr>
          <w:color w:val="000000" w:themeColor="text1"/>
        </w:rPr>
        <w:t>Mieście Kańczuga</w:t>
      </w:r>
      <w:r w:rsidRPr="008149EA">
        <w:rPr>
          <w:color w:val="000000" w:themeColor="text1"/>
        </w:rPr>
        <w:t xml:space="preserve"> </w:t>
      </w:r>
      <w:r w:rsidR="0056411A" w:rsidRPr="008149EA">
        <w:rPr>
          <w:color w:val="000000" w:themeColor="text1"/>
        </w:rPr>
        <w:t xml:space="preserve">426 </w:t>
      </w:r>
      <w:r w:rsidRPr="008149EA">
        <w:rPr>
          <w:color w:val="000000" w:themeColor="text1"/>
        </w:rPr>
        <w:t>osób/km</w:t>
      </w:r>
      <w:r w:rsidRPr="008149EA">
        <w:rPr>
          <w:color w:val="000000" w:themeColor="text1"/>
          <w:vertAlign w:val="superscript"/>
        </w:rPr>
        <w:t>2</w:t>
      </w:r>
      <w:r w:rsidRPr="008149EA">
        <w:rPr>
          <w:color w:val="000000" w:themeColor="text1"/>
        </w:rPr>
        <w:t>.</w:t>
      </w:r>
    </w:p>
    <w:p w:rsidR="00BC17C1" w:rsidRPr="006953C2" w:rsidRDefault="00BC17C1" w:rsidP="00775841">
      <w:pPr>
        <w:spacing w:after="0" w:line="360" w:lineRule="auto"/>
        <w:jc w:val="both"/>
        <w:rPr>
          <w:color w:val="000000" w:themeColor="text1"/>
        </w:rPr>
      </w:pPr>
      <w:r w:rsidRPr="008149EA">
        <w:rPr>
          <w:color w:val="000000" w:themeColor="text1"/>
        </w:rPr>
        <w:tab/>
        <w:t xml:space="preserve">Wśród gmin wiejskich całego powiatu Gmina </w:t>
      </w:r>
      <w:r w:rsidR="008149EA" w:rsidRPr="008149EA">
        <w:rPr>
          <w:color w:val="000000" w:themeColor="text1"/>
        </w:rPr>
        <w:t>Kańczuga</w:t>
      </w:r>
      <w:r w:rsidRPr="008149EA">
        <w:rPr>
          <w:color w:val="000000" w:themeColor="text1"/>
        </w:rPr>
        <w:t xml:space="preserve"> </w:t>
      </w:r>
      <w:r w:rsidR="008149EA" w:rsidRPr="008149EA">
        <w:rPr>
          <w:color w:val="000000" w:themeColor="text1"/>
        </w:rPr>
        <w:t xml:space="preserve">jest drugą co do wielkości </w:t>
      </w:r>
      <w:r w:rsidRPr="008149EA">
        <w:rPr>
          <w:color w:val="000000" w:themeColor="text1"/>
        </w:rPr>
        <w:t>pod względem liczby ludności.</w:t>
      </w:r>
      <w:r w:rsidR="00750014">
        <w:rPr>
          <w:color w:val="000000" w:themeColor="text1"/>
        </w:rPr>
        <w:t xml:space="preserve"> Z kolei Miasto Kańczuga (3237) charakteryzuje stosunkowo niewie</w:t>
      </w:r>
      <w:r w:rsidR="003F0220">
        <w:rPr>
          <w:color w:val="000000" w:themeColor="text1"/>
        </w:rPr>
        <w:t>lką liczbą</w:t>
      </w:r>
      <w:r w:rsidR="00750014">
        <w:rPr>
          <w:color w:val="000000" w:themeColor="text1"/>
        </w:rPr>
        <w:t xml:space="preserve"> ludności w porównaniu z Miastem Przeworsk (15681). </w:t>
      </w:r>
      <w:r w:rsidRPr="008E4179">
        <w:rPr>
          <w:color w:val="000000" w:themeColor="text1"/>
        </w:rPr>
        <w:t xml:space="preserve">Populacja Gminy charakteryzuje się niewielką przewagą liczby </w:t>
      </w:r>
      <w:r w:rsidR="008E4179" w:rsidRPr="008E4179">
        <w:rPr>
          <w:color w:val="000000" w:themeColor="text1"/>
        </w:rPr>
        <w:t>kobiet</w:t>
      </w:r>
      <w:r w:rsidRPr="008E4179">
        <w:rPr>
          <w:color w:val="000000" w:themeColor="text1"/>
        </w:rPr>
        <w:t xml:space="preserve"> nad liczbą </w:t>
      </w:r>
      <w:r w:rsidR="008E4179" w:rsidRPr="008E4179">
        <w:rPr>
          <w:color w:val="000000" w:themeColor="text1"/>
        </w:rPr>
        <w:t>mężczyzn</w:t>
      </w:r>
      <w:r w:rsidRPr="008E4179">
        <w:rPr>
          <w:color w:val="000000" w:themeColor="text1"/>
        </w:rPr>
        <w:t xml:space="preserve"> w proporcji 50</w:t>
      </w:r>
      <w:r w:rsidR="008E4179" w:rsidRPr="008E4179">
        <w:rPr>
          <w:color w:val="000000" w:themeColor="text1"/>
        </w:rPr>
        <w:t>,44</w:t>
      </w:r>
      <w:r w:rsidRPr="008E4179">
        <w:rPr>
          <w:color w:val="000000" w:themeColor="text1"/>
        </w:rPr>
        <w:t>% do 49,</w:t>
      </w:r>
      <w:r w:rsidR="008E4179" w:rsidRPr="008E4179">
        <w:rPr>
          <w:color w:val="000000" w:themeColor="text1"/>
        </w:rPr>
        <w:t>56</w:t>
      </w:r>
      <w:r w:rsidRPr="008E4179">
        <w:rPr>
          <w:color w:val="000000" w:themeColor="text1"/>
        </w:rPr>
        <w:t>%</w:t>
      </w:r>
      <w:r w:rsidR="00AA0DAC">
        <w:rPr>
          <w:color w:val="000000" w:themeColor="text1"/>
        </w:rPr>
        <w:t xml:space="preserve"> dla roku 2014, a </w:t>
      </w:r>
      <w:r w:rsidR="002F4FFB">
        <w:rPr>
          <w:color w:val="000000" w:themeColor="text1"/>
        </w:rPr>
        <w:t xml:space="preserve">populacja Miasta analogicznie 51,16% do 48,84%. </w:t>
      </w:r>
      <w:r w:rsidRPr="008E4179">
        <w:rPr>
          <w:color w:val="000000" w:themeColor="text1"/>
        </w:rPr>
        <w:t xml:space="preserve">Są to wyniki </w:t>
      </w:r>
      <w:r w:rsidR="008E4179" w:rsidRPr="008E4179">
        <w:rPr>
          <w:color w:val="000000" w:themeColor="text1"/>
        </w:rPr>
        <w:t>zbieżne z</w:t>
      </w:r>
      <w:r w:rsidRPr="008E4179">
        <w:rPr>
          <w:color w:val="000000" w:themeColor="text1"/>
        </w:rPr>
        <w:t xml:space="preserve"> wartości</w:t>
      </w:r>
      <w:r w:rsidR="008E4179" w:rsidRPr="008E4179">
        <w:rPr>
          <w:color w:val="000000" w:themeColor="text1"/>
        </w:rPr>
        <w:t>ami</w:t>
      </w:r>
      <w:r w:rsidRPr="008E4179">
        <w:rPr>
          <w:color w:val="000000" w:themeColor="text1"/>
        </w:rPr>
        <w:t xml:space="preserve"> zaobserwowany</w:t>
      </w:r>
      <w:r w:rsidR="008E4179" w:rsidRPr="008E4179">
        <w:rPr>
          <w:color w:val="000000" w:themeColor="text1"/>
        </w:rPr>
        <w:t>mi</w:t>
      </w:r>
      <w:r w:rsidRPr="008E4179">
        <w:rPr>
          <w:color w:val="000000" w:themeColor="text1"/>
        </w:rPr>
        <w:t xml:space="preserve"> w skali kraju</w:t>
      </w:r>
      <w:r w:rsidRPr="006953C2">
        <w:rPr>
          <w:color w:val="000000" w:themeColor="text1"/>
        </w:rPr>
        <w:t xml:space="preserve"> –  </w:t>
      </w:r>
      <w:r w:rsidR="002F4FFB" w:rsidRPr="006953C2">
        <w:rPr>
          <w:color w:val="000000" w:themeColor="text1"/>
        </w:rPr>
        <w:t xml:space="preserve">kobiety 51,61%, </w:t>
      </w:r>
      <w:r w:rsidRPr="006953C2">
        <w:rPr>
          <w:color w:val="000000" w:themeColor="text1"/>
        </w:rPr>
        <w:t xml:space="preserve">mężczyźni 48,39%, województwa podkarpackiego – </w:t>
      </w:r>
      <w:r w:rsidR="002F4FFB" w:rsidRPr="006953C2">
        <w:rPr>
          <w:color w:val="000000" w:themeColor="text1"/>
        </w:rPr>
        <w:t>kobiety 51,03%, mężczyźni 48,97%</w:t>
      </w:r>
      <w:r w:rsidRPr="006953C2">
        <w:rPr>
          <w:color w:val="000000" w:themeColor="text1"/>
        </w:rPr>
        <w:t xml:space="preserve"> oraz powiatu </w:t>
      </w:r>
      <w:r w:rsidR="008E4179" w:rsidRPr="006953C2">
        <w:rPr>
          <w:color w:val="000000" w:themeColor="text1"/>
        </w:rPr>
        <w:t>przeworskiego</w:t>
      </w:r>
      <w:r w:rsidRPr="006953C2">
        <w:rPr>
          <w:color w:val="000000" w:themeColor="text1"/>
        </w:rPr>
        <w:t xml:space="preserve"> - </w:t>
      </w:r>
      <w:r w:rsidR="002F4FFB" w:rsidRPr="006953C2">
        <w:rPr>
          <w:color w:val="000000" w:themeColor="text1"/>
        </w:rPr>
        <w:t xml:space="preserve">kobiety 50,86%, </w:t>
      </w:r>
      <w:r w:rsidRPr="006953C2">
        <w:rPr>
          <w:color w:val="000000" w:themeColor="text1"/>
        </w:rPr>
        <w:t xml:space="preserve">mężczyźni </w:t>
      </w:r>
      <w:r w:rsidR="008E4179" w:rsidRPr="006953C2">
        <w:rPr>
          <w:color w:val="000000" w:themeColor="text1"/>
        </w:rPr>
        <w:t>49,14</w:t>
      </w:r>
      <w:r w:rsidR="002F4FFB" w:rsidRPr="006953C2">
        <w:rPr>
          <w:color w:val="000000" w:themeColor="text1"/>
        </w:rPr>
        <w:t>%</w:t>
      </w:r>
      <w:r w:rsidRPr="006953C2">
        <w:rPr>
          <w:color w:val="000000" w:themeColor="text1"/>
        </w:rPr>
        <w:t>.</w:t>
      </w:r>
    </w:p>
    <w:p w:rsidR="00873113" w:rsidRDefault="00BC17C1" w:rsidP="00775841">
      <w:pPr>
        <w:spacing w:after="0" w:line="360" w:lineRule="auto"/>
        <w:jc w:val="both"/>
        <w:rPr>
          <w:color w:val="000000" w:themeColor="text1"/>
        </w:rPr>
      </w:pPr>
      <w:r w:rsidRPr="006953C2">
        <w:rPr>
          <w:color w:val="000000" w:themeColor="text1"/>
        </w:rPr>
        <w:tab/>
        <w:t xml:space="preserve">Liczba ludności w </w:t>
      </w:r>
      <w:r w:rsidR="003841C1" w:rsidRPr="006953C2">
        <w:rPr>
          <w:color w:val="000000" w:themeColor="text1"/>
        </w:rPr>
        <w:t xml:space="preserve">Mieście i </w:t>
      </w:r>
      <w:r w:rsidRPr="006953C2">
        <w:rPr>
          <w:color w:val="000000" w:themeColor="text1"/>
        </w:rPr>
        <w:t xml:space="preserve">Gminie </w:t>
      </w:r>
      <w:r w:rsidR="003841C1" w:rsidRPr="006953C2">
        <w:rPr>
          <w:color w:val="000000" w:themeColor="text1"/>
        </w:rPr>
        <w:t>Kańczuga</w:t>
      </w:r>
      <w:r w:rsidRPr="006953C2">
        <w:rPr>
          <w:color w:val="000000" w:themeColor="text1"/>
        </w:rPr>
        <w:t xml:space="preserve"> od roku </w:t>
      </w:r>
      <w:r w:rsidR="003841C1" w:rsidRPr="006953C2">
        <w:rPr>
          <w:color w:val="000000" w:themeColor="text1"/>
        </w:rPr>
        <w:t>2004</w:t>
      </w:r>
      <w:r w:rsidRPr="006953C2">
        <w:rPr>
          <w:color w:val="000000" w:themeColor="text1"/>
        </w:rPr>
        <w:t xml:space="preserve"> do 20</w:t>
      </w:r>
      <w:r w:rsidR="003841C1" w:rsidRPr="006953C2">
        <w:rPr>
          <w:color w:val="000000" w:themeColor="text1"/>
        </w:rPr>
        <w:t>14</w:t>
      </w:r>
      <w:r w:rsidRPr="006953C2">
        <w:rPr>
          <w:color w:val="000000" w:themeColor="text1"/>
        </w:rPr>
        <w:t xml:space="preserve"> systematycznie </w:t>
      </w:r>
      <w:r w:rsidR="003841C1" w:rsidRPr="006953C2">
        <w:rPr>
          <w:color w:val="000000" w:themeColor="text1"/>
        </w:rPr>
        <w:t xml:space="preserve">spadała, na przestrzeni 10 lat spadek wyniósł średnio od 2,39% w Mieście do 2,85% </w:t>
      </w:r>
      <w:r w:rsidRPr="006953C2">
        <w:rPr>
          <w:color w:val="000000" w:themeColor="text1"/>
        </w:rPr>
        <w:t xml:space="preserve"> </w:t>
      </w:r>
      <w:r w:rsidR="003841C1" w:rsidRPr="006953C2">
        <w:rPr>
          <w:color w:val="000000" w:themeColor="text1"/>
        </w:rPr>
        <w:t xml:space="preserve">w Gminie. </w:t>
      </w:r>
      <w:r w:rsidRPr="006953C2">
        <w:rPr>
          <w:color w:val="000000" w:themeColor="text1"/>
        </w:rPr>
        <w:t xml:space="preserve">Odmienny trend odnotowano w podobnych okresach w powiecie </w:t>
      </w:r>
      <w:r w:rsidR="006953C2" w:rsidRPr="006953C2">
        <w:rPr>
          <w:color w:val="000000" w:themeColor="text1"/>
        </w:rPr>
        <w:t>przeworskim</w:t>
      </w:r>
      <w:r w:rsidRPr="006953C2">
        <w:rPr>
          <w:color w:val="000000" w:themeColor="text1"/>
        </w:rPr>
        <w:t xml:space="preserve">, gdzie liczba ludności od </w:t>
      </w:r>
      <w:r w:rsidR="006953C2" w:rsidRPr="006953C2">
        <w:rPr>
          <w:color w:val="000000" w:themeColor="text1"/>
        </w:rPr>
        <w:t>2003</w:t>
      </w:r>
      <w:r w:rsidRPr="006953C2">
        <w:rPr>
          <w:color w:val="000000" w:themeColor="text1"/>
        </w:rPr>
        <w:t xml:space="preserve"> do </w:t>
      </w:r>
      <w:r w:rsidR="006953C2" w:rsidRPr="006953C2">
        <w:rPr>
          <w:color w:val="000000" w:themeColor="text1"/>
        </w:rPr>
        <w:t>2014</w:t>
      </w:r>
      <w:r w:rsidRPr="006953C2">
        <w:rPr>
          <w:color w:val="000000" w:themeColor="text1"/>
        </w:rPr>
        <w:t xml:space="preserve">r. </w:t>
      </w:r>
      <w:r w:rsidR="006953C2" w:rsidRPr="006953C2">
        <w:rPr>
          <w:color w:val="000000" w:themeColor="text1"/>
        </w:rPr>
        <w:t>wzrosła o 3% osiągając liczbę 79027 osób, a znaczny wzrost ludności o ok.8,31% odnotowano w 2010 roku. Również l</w:t>
      </w:r>
      <w:r w:rsidRPr="006953C2">
        <w:rPr>
          <w:color w:val="000000" w:themeColor="text1"/>
        </w:rPr>
        <w:t>iczba mieszkańców województwa Podkarpackiego od 2008 r. systematycznie rośnie, osiągając najwyższy poziom w historii w roku 2012.</w:t>
      </w:r>
    </w:p>
    <w:p w:rsidR="00E90E72" w:rsidRPr="006953C2" w:rsidRDefault="00E90E72" w:rsidP="00775841">
      <w:pPr>
        <w:spacing w:after="0" w:line="360" w:lineRule="auto"/>
        <w:jc w:val="both"/>
        <w:rPr>
          <w:color w:val="000000" w:themeColor="text1"/>
        </w:rPr>
      </w:pPr>
    </w:p>
    <w:p w:rsidR="008370A2" w:rsidRDefault="008370A2">
      <w:pPr>
        <w:spacing w:after="160" w:line="259" w:lineRule="auto"/>
      </w:pPr>
      <w:r>
        <w:br w:type="page"/>
      </w:r>
    </w:p>
    <w:p w:rsidR="00AF0884" w:rsidRPr="009517EB" w:rsidRDefault="009517EB" w:rsidP="009517EB">
      <w:pPr>
        <w:spacing w:after="0" w:line="240" w:lineRule="auto"/>
        <w:jc w:val="center"/>
      </w:pPr>
      <w:bookmarkStart w:id="42" w:name="_Toc446053458"/>
      <w:r w:rsidRPr="009517EB">
        <w:lastRenderedPageBreak/>
        <w:t xml:space="preserve">Wykres </w:t>
      </w:r>
      <w:fldSimple w:instr=" SEQ Wykres \* ARABIC ">
        <w:r w:rsidR="004206BA">
          <w:rPr>
            <w:noProof/>
          </w:rPr>
          <w:t>3</w:t>
        </w:r>
      </w:fldSimple>
      <w:r w:rsidRPr="009517EB">
        <w:t xml:space="preserve"> </w:t>
      </w:r>
      <w:r w:rsidR="00CA075E" w:rsidRPr="009517EB">
        <w:t>Liczba ludności Miasta i G</w:t>
      </w:r>
      <w:r w:rsidR="00AF0884" w:rsidRPr="009517EB">
        <w:t>miny Kańczuga w latach 2003 -2014</w:t>
      </w:r>
      <w:bookmarkEnd w:id="42"/>
    </w:p>
    <w:p w:rsidR="009517EB" w:rsidRDefault="00572180" w:rsidP="009517EB">
      <w:pPr>
        <w:keepNext/>
        <w:spacing w:after="0" w:line="360" w:lineRule="auto"/>
        <w:jc w:val="center"/>
      </w:pPr>
      <w:r>
        <w:rPr>
          <w:noProof/>
          <w:lang w:eastAsia="pl-PL"/>
        </w:rPr>
        <w:drawing>
          <wp:inline distT="0" distB="0" distL="0" distR="0" wp14:anchorId="2AE594D9" wp14:editId="448C1123">
            <wp:extent cx="4295775" cy="2428875"/>
            <wp:effectExtent l="0" t="0" r="9525"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45F2" w:rsidRPr="00912F7E" w:rsidRDefault="00E045F2" w:rsidP="00E90E72">
      <w:pPr>
        <w:spacing w:after="0" w:line="360" w:lineRule="auto"/>
        <w:jc w:val="center"/>
        <w:rPr>
          <w:sz w:val="20"/>
          <w:szCs w:val="20"/>
        </w:rPr>
      </w:pPr>
      <w:r w:rsidRPr="00912F7E">
        <w:rPr>
          <w:sz w:val="20"/>
          <w:szCs w:val="20"/>
        </w:rPr>
        <w:t>Źródło: Opracowanie własne na podstawie Banku Danych Lokalnych GUS</w:t>
      </w:r>
    </w:p>
    <w:p w:rsidR="00E90E72" w:rsidRDefault="00E90E72" w:rsidP="00E90E72">
      <w:pPr>
        <w:spacing w:after="0" w:line="360" w:lineRule="auto"/>
        <w:jc w:val="center"/>
      </w:pPr>
    </w:p>
    <w:p w:rsidR="00AF0884" w:rsidRPr="00BB3EA8" w:rsidRDefault="009517EB" w:rsidP="00BB3EA8">
      <w:pPr>
        <w:spacing w:after="0" w:line="240" w:lineRule="auto"/>
        <w:jc w:val="center"/>
      </w:pPr>
      <w:bookmarkStart w:id="43" w:name="_Toc446053459"/>
      <w:r w:rsidRPr="00BB3EA8">
        <w:t xml:space="preserve">Wykres </w:t>
      </w:r>
      <w:fldSimple w:instr=" SEQ Wykres \* ARABIC ">
        <w:r w:rsidR="004206BA">
          <w:rPr>
            <w:noProof/>
          </w:rPr>
          <w:t>4</w:t>
        </w:r>
      </w:fldSimple>
      <w:r w:rsidR="00BB3EA8" w:rsidRPr="00BB3EA8">
        <w:t xml:space="preserve"> </w:t>
      </w:r>
      <w:r w:rsidR="00AF0884" w:rsidRPr="00BB3EA8">
        <w:t>Liczba ludności w powiecie przeworskim w latach 2003-2014</w:t>
      </w:r>
      <w:bookmarkEnd w:id="43"/>
    </w:p>
    <w:p w:rsidR="009517EB" w:rsidRDefault="00572180" w:rsidP="009517EB">
      <w:pPr>
        <w:keepNext/>
        <w:spacing w:after="0" w:line="360" w:lineRule="auto"/>
        <w:jc w:val="center"/>
      </w:pPr>
      <w:r w:rsidRPr="00E90E72">
        <w:rPr>
          <w:noProof/>
          <w:sz w:val="20"/>
          <w:szCs w:val="20"/>
          <w:lang w:eastAsia="pl-PL"/>
        </w:rPr>
        <w:drawing>
          <wp:inline distT="0" distB="0" distL="0" distR="0" wp14:anchorId="4C7A506B" wp14:editId="0B6BF782">
            <wp:extent cx="4438650" cy="2124075"/>
            <wp:effectExtent l="0" t="0" r="0" b="9525"/>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0884" w:rsidRPr="00E90E72" w:rsidRDefault="00E045F2" w:rsidP="00E90E72">
      <w:pPr>
        <w:spacing w:after="0" w:line="360" w:lineRule="auto"/>
        <w:jc w:val="center"/>
        <w:rPr>
          <w:sz w:val="20"/>
          <w:szCs w:val="20"/>
        </w:rPr>
      </w:pPr>
      <w:r w:rsidRPr="00E90E72">
        <w:rPr>
          <w:sz w:val="20"/>
          <w:szCs w:val="20"/>
        </w:rPr>
        <w:t>Źródło: Opracowanie własne na podstawie Banku Danych Lokalnych GUS</w:t>
      </w:r>
    </w:p>
    <w:p w:rsidR="004B3D57" w:rsidRDefault="004B3D57" w:rsidP="00984941">
      <w:pPr>
        <w:spacing w:after="0" w:line="240" w:lineRule="auto"/>
        <w:jc w:val="center"/>
      </w:pPr>
    </w:p>
    <w:p w:rsidR="00AF0884" w:rsidRPr="00BB3EA8" w:rsidRDefault="00BB3EA8" w:rsidP="00BB3EA8">
      <w:pPr>
        <w:spacing w:after="0" w:line="240" w:lineRule="auto"/>
        <w:jc w:val="center"/>
      </w:pPr>
      <w:bookmarkStart w:id="44" w:name="_Toc446053460"/>
      <w:r w:rsidRPr="00BB3EA8">
        <w:t xml:space="preserve">Wykres </w:t>
      </w:r>
      <w:fldSimple w:instr=" SEQ Wykres \* ARABIC ">
        <w:r w:rsidR="004206BA">
          <w:rPr>
            <w:noProof/>
          </w:rPr>
          <w:t>5</w:t>
        </w:r>
      </w:fldSimple>
      <w:r w:rsidR="00E045F2" w:rsidRPr="00BB3EA8">
        <w:t xml:space="preserve"> </w:t>
      </w:r>
      <w:r w:rsidR="00AF0884" w:rsidRPr="00BB3EA8">
        <w:t>Liczba ludności w woj. podkarpackim w latach 2003-2014</w:t>
      </w:r>
      <w:bookmarkEnd w:id="44"/>
    </w:p>
    <w:p w:rsidR="00BB3EA8" w:rsidRDefault="00572180" w:rsidP="00BB3EA8">
      <w:pPr>
        <w:keepNext/>
        <w:spacing w:after="0" w:line="360" w:lineRule="auto"/>
        <w:jc w:val="center"/>
      </w:pPr>
      <w:r w:rsidRPr="00E90E72">
        <w:rPr>
          <w:noProof/>
          <w:sz w:val="20"/>
          <w:szCs w:val="20"/>
          <w:lang w:eastAsia="pl-PL"/>
        </w:rPr>
        <w:drawing>
          <wp:inline distT="0" distB="0" distL="0" distR="0" wp14:anchorId="4802F983" wp14:editId="352AF4C7">
            <wp:extent cx="4800600" cy="2085975"/>
            <wp:effectExtent l="0" t="0" r="0" b="952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45F2" w:rsidRDefault="00E045F2" w:rsidP="00E90E72">
      <w:pPr>
        <w:spacing w:after="0" w:line="360" w:lineRule="auto"/>
        <w:jc w:val="center"/>
        <w:rPr>
          <w:sz w:val="20"/>
          <w:szCs w:val="20"/>
        </w:rPr>
      </w:pPr>
      <w:r w:rsidRPr="00E90E72">
        <w:rPr>
          <w:sz w:val="20"/>
          <w:szCs w:val="20"/>
        </w:rPr>
        <w:t>Źródło: Opracowanie własne na podstawie Banku Danych Lokalnych GUS</w:t>
      </w:r>
    </w:p>
    <w:p w:rsidR="00E90E72" w:rsidRPr="00E90E72" w:rsidRDefault="00E90E72" w:rsidP="00E90E72">
      <w:pPr>
        <w:spacing w:after="0" w:line="360" w:lineRule="auto"/>
        <w:jc w:val="center"/>
        <w:rPr>
          <w:sz w:val="20"/>
          <w:szCs w:val="20"/>
        </w:rPr>
      </w:pPr>
    </w:p>
    <w:p w:rsidR="00E90E72" w:rsidRDefault="00D43474" w:rsidP="008370A2">
      <w:pPr>
        <w:spacing w:after="0" w:line="360" w:lineRule="auto"/>
        <w:ind w:firstLine="709"/>
        <w:jc w:val="both"/>
        <w:rPr>
          <w:color w:val="000000" w:themeColor="text1"/>
        </w:rPr>
      </w:pPr>
      <w:r w:rsidRPr="0075317E">
        <w:rPr>
          <w:color w:val="000000" w:themeColor="text1"/>
        </w:rPr>
        <w:lastRenderedPageBreak/>
        <w:t xml:space="preserve">Liczbę ludności w poszczególnych gminach powiatu </w:t>
      </w:r>
      <w:r w:rsidR="0075317E" w:rsidRPr="0075317E">
        <w:rPr>
          <w:color w:val="000000" w:themeColor="text1"/>
        </w:rPr>
        <w:t xml:space="preserve">przeworskiego </w:t>
      </w:r>
      <w:r w:rsidRPr="0075317E">
        <w:rPr>
          <w:color w:val="000000" w:themeColor="text1"/>
        </w:rPr>
        <w:t xml:space="preserve">na dzień 31 grudnia 2014r. przedstawia poniższa tabela. Najwięcej ludności zamieszkuje miasto </w:t>
      </w:r>
      <w:r w:rsidR="0075317E" w:rsidRPr="0075317E">
        <w:rPr>
          <w:color w:val="000000" w:themeColor="text1"/>
        </w:rPr>
        <w:t>Przeworsk</w:t>
      </w:r>
      <w:r w:rsidRPr="0075317E">
        <w:rPr>
          <w:color w:val="000000" w:themeColor="text1"/>
        </w:rPr>
        <w:t xml:space="preserve">, natomiast kolejne miejsce pod względem największej liczby ludności zajmuje Gmina </w:t>
      </w:r>
      <w:r w:rsidR="0075317E" w:rsidRPr="0075317E">
        <w:rPr>
          <w:color w:val="000000" w:themeColor="text1"/>
        </w:rPr>
        <w:t>wiejska Przeworsk, a za nią plasuje się Gmina wiejska Kańczuga</w:t>
      </w:r>
      <w:r w:rsidRPr="0075317E">
        <w:rPr>
          <w:color w:val="000000" w:themeColor="text1"/>
        </w:rPr>
        <w:t xml:space="preserve">. Najmniej ludności zamieszkuje </w:t>
      </w:r>
      <w:r w:rsidR="0075317E" w:rsidRPr="0075317E">
        <w:rPr>
          <w:color w:val="000000" w:themeColor="text1"/>
        </w:rPr>
        <w:t>Miasto Kańczuga</w:t>
      </w:r>
      <w:r w:rsidRPr="0075317E">
        <w:rPr>
          <w:color w:val="000000" w:themeColor="text1"/>
        </w:rPr>
        <w:t xml:space="preserve"> (</w:t>
      </w:r>
      <w:r w:rsidR="0075317E" w:rsidRPr="0075317E">
        <w:rPr>
          <w:color w:val="000000" w:themeColor="text1"/>
        </w:rPr>
        <w:t xml:space="preserve">3237 </w:t>
      </w:r>
      <w:r w:rsidRPr="0075317E">
        <w:rPr>
          <w:color w:val="000000" w:themeColor="text1"/>
        </w:rPr>
        <w:t>osób)</w:t>
      </w:r>
      <w:r w:rsidR="00AA0DAC">
        <w:rPr>
          <w:color w:val="000000" w:themeColor="text1"/>
        </w:rPr>
        <w:t xml:space="preserve"> i </w:t>
      </w:r>
      <w:r w:rsidR="0075317E" w:rsidRPr="0075317E">
        <w:rPr>
          <w:color w:val="000000" w:themeColor="text1"/>
        </w:rPr>
        <w:t>Gminę Adamówka (4136)</w:t>
      </w:r>
      <w:r w:rsidR="00912F7E">
        <w:rPr>
          <w:color w:val="000000" w:themeColor="text1"/>
        </w:rPr>
        <w:t>.</w:t>
      </w:r>
    </w:p>
    <w:p w:rsidR="00D91BC2" w:rsidRPr="0075317E" w:rsidRDefault="00D91BC2" w:rsidP="008370A2">
      <w:pPr>
        <w:spacing w:after="0" w:line="360" w:lineRule="auto"/>
        <w:ind w:firstLine="709"/>
        <w:jc w:val="both"/>
        <w:rPr>
          <w:color w:val="000000" w:themeColor="text1"/>
        </w:rPr>
      </w:pPr>
    </w:p>
    <w:p w:rsidR="00D91BC2" w:rsidRPr="00D91BC2" w:rsidRDefault="00D91BC2" w:rsidP="00D91BC2">
      <w:pPr>
        <w:spacing w:after="0" w:line="240" w:lineRule="auto"/>
      </w:pPr>
      <w:bookmarkStart w:id="45" w:name="_Toc446053366"/>
      <w:r w:rsidRPr="00D91BC2">
        <w:t xml:space="preserve">Tabela </w:t>
      </w:r>
      <w:fldSimple w:instr=" SEQ Tabela \* ARABIC ">
        <w:r w:rsidR="004206BA">
          <w:rPr>
            <w:noProof/>
          </w:rPr>
          <w:t>6</w:t>
        </w:r>
      </w:fldSimple>
      <w:r w:rsidRPr="00D91BC2">
        <w:t xml:space="preserve"> Liczba ludności w gminach powiatu przeworskiego wg stanu na dzień 31.12.2014 r.</w:t>
      </w:r>
      <w:bookmarkEnd w:id="45"/>
    </w:p>
    <w:tbl>
      <w:tblPr>
        <w:tblW w:w="7822" w:type="dxa"/>
        <w:jc w:val="center"/>
        <w:tblCellMar>
          <w:left w:w="70" w:type="dxa"/>
          <w:right w:w="70" w:type="dxa"/>
        </w:tblCellMar>
        <w:tblLook w:val="04A0" w:firstRow="1" w:lastRow="0" w:firstColumn="1" w:lastColumn="0" w:noHBand="0" w:noVBand="1"/>
      </w:tblPr>
      <w:tblGrid>
        <w:gridCol w:w="562"/>
        <w:gridCol w:w="2410"/>
        <w:gridCol w:w="2268"/>
        <w:gridCol w:w="1448"/>
        <w:gridCol w:w="1134"/>
      </w:tblGrid>
      <w:tr w:rsidR="00AF0884" w:rsidRPr="00AF0884" w:rsidTr="00861D35">
        <w:trPr>
          <w:trHeight w:val="533"/>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Lp.</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Jednostka terytorialna</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Liczba ludności ogółem</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Mężczyźni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Kobiety</w:t>
            </w:r>
          </w:p>
        </w:tc>
      </w:tr>
      <w:tr w:rsidR="00AF0884" w:rsidRPr="00AF0884" w:rsidTr="009D0CB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1</w:t>
            </w:r>
          </w:p>
        </w:tc>
        <w:tc>
          <w:tcPr>
            <w:tcW w:w="2410" w:type="dxa"/>
            <w:tcBorders>
              <w:top w:val="nil"/>
              <w:left w:val="nil"/>
              <w:bottom w:val="single" w:sz="4" w:space="0" w:color="auto"/>
              <w:right w:val="single" w:sz="4" w:space="0" w:color="auto"/>
            </w:tcBorders>
            <w:shd w:val="clear" w:color="auto" w:fill="auto"/>
            <w:noWrap/>
            <w:vAlign w:val="center"/>
            <w:hideMark/>
          </w:tcPr>
          <w:p w:rsidR="00AF0884" w:rsidRPr="00AF0884" w:rsidRDefault="00BC17C1" w:rsidP="00E045F2">
            <w:pPr>
              <w:spacing w:after="0" w:line="240" w:lineRule="auto"/>
              <w:jc w:val="center"/>
              <w:rPr>
                <w:rFonts w:eastAsia="Times New Roman"/>
                <w:color w:val="000000"/>
                <w:lang w:eastAsia="pl-PL"/>
              </w:rPr>
            </w:pPr>
            <w:r w:rsidRPr="00AF0884">
              <w:rPr>
                <w:rFonts w:eastAsia="Times New Roman"/>
                <w:color w:val="000000"/>
                <w:lang w:eastAsia="pl-PL"/>
              </w:rPr>
              <w:t>Przeworsk</w:t>
            </w:r>
            <w:r w:rsidR="00AF0884" w:rsidRPr="00AF0884">
              <w:rPr>
                <w:rFonts w:eastAsia="Times New Roman"/>
                <w:color w:val="000000"/>
                <w:lang w:eastAsia="pl-PL"/>
              </w:rPr>
              <w:t xml:space="preserve"> m.</w:t>
            </w:r>
          </w:p>
        </w:tc>
        <w:tc>
          <w:tcPr>
            <w:tcW w:w="226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15681</w:t>
            </w:r>
          </w:p>
        </w:tc>
        <w:tc>
          <w:tcPr>
            <w:tcW w:w="144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7491</w:t>
            </w:r>
          </w:p>
        </w:tc>
        <w:tc>
          <w:tcPr>
            <w:tcW w:w="1134"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8190</w:t>
            </w:r>
          </w:p>
        </w:tc>
      </w:tr>
      <w:tr w:rsidR="00AF0884" w:rsidRPr="00AF0884" w:rsidTr="009D0CB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2</w:t>
            </w:r>
          </w:p>
        </w:tc>
        <w:tc>
          <w:tcPr>
            <w:tcW w:w="2410"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Adamówka gm. w.</w:t>
            </w:r>
          </w:p>
        </w:tc>
        <w:tc>
          <w:tcPr>
            <w:tcW w:w="226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4136</w:t>
            </w:r>
          </w:p>
        </w:tc>
        <w:tc>
          <w:tcPr>
            <w:tcW w:w="144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2050</w:t>
            </w:r>
          </w:p>
        </w:tc>
        <w:tc>
          <w:tcPr>
            <w:tcW w:w="1134"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2086</w:t>
            </w:r>
          </w:p>
        </w:tc>
      </w:tr>
      <w:tr w:rsidR="00AF0884" w:rsidRPr="00AF0884" w:rsidTr="009D0CB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3</w:t>
            </w:r>
          </w:p>
        </w:tc>
        <w:tc>
          <w:tcPr>
            <w:tcW w:w="2410"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Gać gm. w.</w:t>
            </w:r>
          </w:p>
        </w:tc>
        <w:tc>
          <w:tcPr>
            <w:tcW w:w="226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4654</w:t>
            </w:r>
          </w:p>
        </w:tc>
        <w:tc>
          <w:tcPr>
            <w:tcW w:w="144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2273</w:t>
            </w:r>
          </w:p>
        </w:tc>
        <w:tc>
          <w:tcPr>
            <w:tcW w:w="1134"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2381</w:t>
            </w:r>
          </w:p>
        </w:tc>
      </w:tr>
      <w:tr w:rsidR="00AF0884" w:rsidRPr="00AF0884" w:rsidTr="009D0CB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4</w:t>
            </w:r>
          </w:p>
        </w:tc>
        <w:tc>
          <w:tcPr>
            <w:tcW w:w="2410"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Jawornik Polski gm. w.</w:t>
            </w:r>
          </w:p>
        </w:tc>
        <w:tc>
          <w:tcPr>
            <w:tcW w:w="226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4555</w:t>
            </w:r>
          </w:p>
        </w:tc>
        <w:tc>
          <w:tcPr>
            <w:tcW w:w="1448"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2251</w:t>
            </w:r>
          </w:p>
        </w:tc>
        <w:tc>
          <w:tcPr>
            <w:tcW w:w="1134" w:type="dxa"/>
            <w:tcBorders>
              <w:top w:val="nil"/>
              <w:left w:val="nil"/>
              <w:bottom w:val="single" w:sz="4" w:space="0" w:color="auto"/>
              <w:right w:val="single" w:sz="4" w:space="0" w:color="auto"/>
            </w:tcBorders>
            <w:shd w:val="clear" w:color="auto" w:fill="auto"/>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2304</w:t>
            </w:r>
          </w:p>
        </w:tc>
      </w:tr>
      <w:tr w:rsidR="006222F9" w:rsidRPr="00AF0884" w:rsidTr="00D91BC2">
        <w:trPr>
          <w:trHeight w:val="300"/>
          <w:jc w:val="center"/>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6222F9" w:rsidRPr="00AF0884" w:rsidRDefault="006222F9" w:rsidP="00E045F2">
            <w:pPr>
              <w:spacing w:after="0" w:line="240" w:lineRule="auto"/>
              <w:jc w:val="center"/>
              <w:rPr>
                <w:rFonts w:eastAsia="Times New Roman"/>
                <w:color w:val="000000"/>
                <w:lang w:eastAsia="pl-PL"/>
              </w:rPr>
            </w:pPr>
            <w:r>
              <w:rPr>
                <w:rFonts w:eastAsia="Times New Roman"/>
                <w:color w:val="000000"/>
                <w:lang w:eastAsia="pl-PL"/>
              </w:rPr>
              <w:t>5</w:t>
            </w:r>
          </w:p>
        </w:tc>
        <w:tc>
          <w:tcPr>
            <w:tcW w:w="2410" w:type="dxa"/>
            <w:tcBorders>
              <w:top w:val="nil"/>
              <w:left w:val="nil"/>
              <w:bottom w:val="single" w:sz="4" w:space="0" w:color="auto"/>
              <w:right w:val="single" w:sz="4" w:space="0" w:color="auto"/>
            </w:tcBorders>
            <w:shd w:val="clear" w:color="auto" w:fill="9CC2E5" w:themeFill="accent1" w:themeFillTint="99"/>
            <w:noWrap/>
            <w:vAlign w:val="center"/>
          </w:tcPr>
          <w:p w:rsidR="006222F9" w:rsidRPr="00AF0884" w:rsidRDefault="006222F9" w:rsidP="00E045F2">
            <w:pPr>
              <w:spacing w:after="0" w:line="240" w:lineRule="auto"/>
              <w:jc w:val="center"/>
              <w:rPr>
                <w:rFonts w:eastAsia="Times New Roman"/>
                <w:color w:val="000000"/>
                <w:lang w:eastAsia="pl-PL"/>
              </w:rPr>
            </w:pPr>
            <w:r>
              <w:rPr>
                <w:rFonts w:eastAsia="Times New Roman"/>
                <w:color w:val="000000"/>
                <w:lang w:eastAsia="pl-PL"/>
              </w:rPr>
              <w:t>Kańczuga gm. m-w.</w:t>
            </w:r>
          </w:p>
        </w:tc>
        <w:tc>
          <w:tcPr>
            <w:tcW w:w="2268" w:type="dxa"/>
            <w:tcBorders>
              <w:top w:val="nil"/>
              <w:left w:val="nil"/>
              <w:bottom w:val="single" w:sz="4" w:space="0" w:color="auto"/>
              <w:right w:val="single" w:sz="4" w:space="0" w:color="auto"/>
            </w:tcBorders>
            <w:shd w:val="clear" w:color="auto" w:fill="9CC2E5" w:themeFill="accent1" w:themeFillTint="99"/>
            <w:noWrap/>
            <w:vAlign w:val="center"/>
          </w:tcPr>
          <w:p w:rsidR="006222F9" w:rsidRPr="00AF0884" w:rsidRDefault="006222F9" w:rsidP="00E045F2">
            <w:pPr>
              <w:spacing w:after="0" w:line="240" w:lineRule="auto"/>
              <w:jc w:val="center"/>
              <w:rPr>
                <w:rFonts w:eastAsia="Times New Roman"/>
                <w:color w:val="000000"/>
                <w:lang w:eastAsia="pl-PL"/>
              </w:rPr>
            </w:pPr>
            <w:r>
              <w:rPr>
                <w:rFonts w:eastAsia="Times New Roman"/>
                <w:color w:val="000000"/>
                <w:lang w:eastAsia="pl-PL"/>
              </w:rPr>
              <w:t>12551</w:t>
            </w:r>
          </w:p>
        </w:tc>
        <w:tc>
          <w:tcPr>
            <w:tcW w:w="1448" w:type="dxa"/>
            <w:tcBorders>
              <w:top w:val="nil"/>
              <w:left w:val="nil"/>
              <w:bottom w:val="single" w:sz="4" w:space="0" w:color="auto"/>
              <w:right w:val="single" w:sz="4" w:space="0" w:color="auto"/>
            </w:tcBorders>
            <w:shd w:val="clear" w:color="auto" w:fill="9CC2E5" w:themeFill="accent1" w:themeFillTint="99"/>
            <w:noWrap/>
            <w:vAlign w:val="center"/>
          </w:tcPr>
          <w:p w:rsidR="006222F9" w:rsidRPr="00AF0884" w:rsidRDefault="006222F9" w:rsidP="00E045F2">
            <w:pPr>
              <w:spacing w:after="0" w:line="240" w:lineRule="auto"/>
              <w:jc w:val="center"/>
              <w:rPr>
                <w:rFonts w:eastAsia="Times New Roman"/>
                <w:color w:val="000000"/>
                <w:lang w:eastAsia="pl-PL"/>
              </w:rPr>
            </w:pPr>
            <w:r>
              <w:rPr>
                <w:rFonts w:eastAsia="Times New Roman"/>
                <w:color w:val="000000"/>
                <w:lang w:eastAsia="pl-PL"/>
              </w:rPr>
              <w:t>6197</w:t>
            </w:r>
          </w:p>
        </w:tc>
        <w:tc>
          <w:tcPr>
            <w:tcW w:w="1134" w:type="dxa"/>
            <w:tcBorders>
              <w:top w:val="nil"/>
              <w:left w:val="nil"/>
              <w:bottom w:val="single" w:sz="4" w:space="0" w:color="auto"/>
              <w:right w:val="single" w:sz="4" w:space="0" w:color="auto"/>
            </w:tcBorders>
            <w:shd w:val="clear" w:color="auto" w:fill="9CC2E5" w:themeFill="accent1" w:themeFillTint="99"/>
            <w:noWrap/>
            <w:vAlign w:val="center"/>
          </w:tcPr>
          <w:p w:rsidR="006222F9" w:rsidRPr="00AF0884" w:rsidRDefault="006222F9" w:rsidP="00E045F2">
            <w:pPr>
              <w:spacing w:after="0" w:line="240" w:lineRule="auto"/>
              <w:jc w:val="center"/>
              <w:rPr>
                <w:rFonts w:eastAsia="Times New Roman"/>
                <w:color w:val="000000"/>
                <w:lang w:eastAsia="pl-PL"/>
              </w:rPr>
            </w:pPr>
            <w:r>
              <w:rPr>
                <w:rFonts w:eastAsia="Times New Roman"/>
                <w:color w:val="000000"/>
                <w:lang w:eastAsia="pl-PL"/>
              </w:rPr>
              <w:t>6354</w:t>
            </w:r>
          </w:p>
        </w:tc>
      </w:tr>
      <w:tr w:rsidR="00AF0884" w:rsidRPr="00AF0884" w:rsidTr="00D91BC2">
        <w:trPr>
          <w:trHeight w:val="300"/>
          <w:jc w:val="center"/>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AF0884" w:rsidRPr="00AF0884" w:rsidRDefault="006222F9" w:rsidP="00E045F2">
            <w:pPr>
              <w:spacing w:after="0" w:line="240" w:lineRule="auto"/>
              <w:jc w:val="center"/>
              <w:rPr>
                <w:rFonts w:eastAsia="Times New Roman"/>
                <w:color w:val="000000"/>
                <w:lang w:eastAsia="pl-PL"/>
              </w:rPr>
            </w:pPr>
            <w:r>
              <w:rPr>
                <w:rFonts w:eastAsia="Times New Roman"/>
                <w:color w:val="000000"/>
                <w:lang w:eastAsia="pl-PL"/>
              </w:rPr>
              <w:t>6</w:t>
            </w:r>
          </w:p>
        </w:tc>
        <w:tc>
          <w:tcPr>
            <w:tcW w:w="2410" w:type="dxa"/>
            <w:tcBorders>
              <w:top w:val="nil"/>
              <w:left w:val="nil"/>
              <w:bottom w:val="single" w:sz="4" w:space="0" w:color="auto"/>
              <w:right w:val="single" w:sz="4" w:space="0" w:color="auto"/>
            </w:tcBorders>
            <w:shd w:val="clear" w:color="auto" w:fill="9CC2E5" w:themeFill="accent1" w:themeFillTint="99"/>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Kańczuga m.</w:t>
            </w:r>
          </w:p>
        </w:tc>
        <w:tc>
          <w:tcPr>
            <w:tcW w:w="2268" w:type="dxa"/>
            <w:tcBorders>
              <w:top w:val="nil"/>
              <w:left w:val="nil"/>
              <w:bottom w:val="single" w:sz="4" w:space="0" w:color="auto"/>
              <w:right w:val="single" w:sz="4" w:space="0" w:color="auto"/>
            </w:tcBorders>
            <w:shd w:val="clear" w:color="auto" w:fill="9CC2E5" w:themeFill="accent1" w:themeFillTint="99"/>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3237</w:t>
            </w:r>
          </w:p>
        </w:tc>
        <w:tc>
          <w:tcPr>
            <w:tcW w:w="1448" w:type="dxa"/>
            <w:tcBorders>
              <w:top w:val="nil"/>
              <w:left w:val="nil"/>
              <w:bottom w:val="single" w:sz="4" w:space="0" w:color="auto"/>
              <w:right w:val="single" w:sz="4" w:space="0" w:color="auto"/>
            </w:tcBorders>
            <w:shd w:val="clear" w:color="auto" w:fill="9CC2E5" w:themeFill="accent1" w:themeFillTint="99"/>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1581</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rsidR="00AF0884" w:rsidRPr="00AF0884" w:rsidRDefault="00AF0884" w:rsidP="00E045F2">
            <w:pPr>
              <w:spacing w:after="0" w:line="240" w:lineRule="auto"/>
              <w:jc w:val="center"/>
              <w:rPr>
                <w:rFonts w:eastAsia="Times New Roman"/>
                <w:color w:val="000000"/>
                <w:lang w:eastAsia="pl-PL"/>
              </w:rPr>
            </w:pPr>
            <w:r w:rsidRPr="00AF0884">
              <w:rPr>
                <w:rFonts w:eastAsia="Times New Roman"/>
                <w:color w:val="000000"/>
                <w:lang w:eastAsia="pl-PL"/>
              </w:rPr>
              <w:t>1656</w:t>
            </w:r>
          </w:p>
        </w:tc>
      </w:tr>
      <w:tr w:rsidR="006222F9" w:rsidRPr="00AF0884" w:rsidTr="00D91BC2">
        <w:trPr>
          <w:trHeight w:val="300"/>
          <w:jc w:val="center"/>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6222F9" w:rsidRPr="00AF0884" w:rsidRDefault="006222F9" w:rsidP="006222F9">
            <w:pPr>
              <w:spacing w:after="0" w:line="240" w:lineRule="auto"/>
              <w:jc w:val="center"/>
              <w:rPr>
                <w:rFonts w:eastAsia="Times New Roman"/>
                <w:color w:val="000000"/>
                <w:lang w:eastAsia="pl-PL"/>
              </w:rPr>
            </w:pPr>
            <w:r>
              <w:rPr>
                <w:rFonts w:eastAsia="Times New Roman"/>
                <w:color w:val="000000"/>
                <w:lang w:eastAsia="pl-PL"/>
              </w:rPr>
              <w:t>7</w:t>
            </w:r>
          </w:p>
        </w:tc>
        <w:tc>
          <w:tcPr>
            <w:tcW w:w="2410" w:type="dxa"/>
            <w:tcBorders>
              <w:top w:val="nil"/>
              <w:left w:val="nil"/>
              <w:bottom w:val="single" w:sz="4" w:space="0" w:color="auto"/>
              <w:right w:val="single" w:sz="4" w:space="0" w:color="auto"/>
            </w:tcBorders>
            <w:shd w:val="clear" w:color="auto" w:fill="9CC2E5" w:themeFill="accent1" w:themeFillTint="99"/>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Kańczuga gm. w.</w:t>
            </w:r>
          </w:p>
        </w:tc>
        <w:tc>
          <w:tcPr>
            <w:tcW w:w="2268" w:type="dxa"/>
            <w:tcBorders>
              <w:top w:val="nil"/>
              <w:left w:val="nil"/>
              <w:bottom w:val="single" w:sz="4" w:space="0" w:color="auto"/>
              <w:right w:val="single" w:sz="4" w:space="0" w:color="auto"/>
            </w:tcBorders>
            <w:shd w:val="clear" w:color="auto" w:fill="9CC2E5" w:themeFill="accent1" w:themeFillTint="99"/>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9314</w:t>
            </w:r>
          </w:p>
        </w:tc>
        <w:tc>
          <w:tcPr>
            <w:tcW w:w="1448" w:type="dxa"/>
            <w:tcBorders>
              <w:top w:val="nil"/>
              <w:left w:val="nil"/>
              <w:bottom w:val="single" w:sz="4" w:space="0" w:color="auto"/>
              <w:right w:val="single" w:sz="4" w:space="0" w:color="auto"/>
            </w:tcBorders>
            <w:shd w:val="clear" w:color="auto" w:fill="9CC2E5" w:themeFill="accent1" w:themeFillTint="99"/>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4616</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4698</w:t>
            </w:r>
          </w:p>
        </w:tc>
      </w:tr>
      <w:tr w:rsidR="006222F9" w:rsidRPr="00AF0884" w:rsidTr="006222F9">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6222F9" w:rsidRPr="00AF0884" w:rsidRDefault="006222F9" w:rsidP="006222F9">
            <w:pPr>
              <w:spacing w:after="0" w:line="240" w:lineRule="auto"/>
              <w:jc w:val="center"/>
              <w:rPr>
                <w:rFonts w:eastAsia="Times New Roman"/>
                <w:color w:val="000000"/>
                <w:lang w:eastAsia="pl-PL"/>
              </w:rPr>
            </w:pPr>
            <w:r>
              <w:rPr>
                <w:rFonts w:eastAsia="Times New Roman"/>
                <w:color w:val="000000"/>
                <w:lang w:eastAsia="pl-PL"/>
              </w:rPr>
              <w:t>8</w:t>
            </w:r>
          </w:p>
        </w:tc>
        <w:tc>
          <w:tcPr>
            <w:tcW w:w="2410"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Przeworsk gm. w.</w:t>
            </w:r>
          </w:p>
        </w:tc>
        <w:tc>
          <w:tcPr>
            <w:tcW w:w="226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14875</w:t>
            </w:r>
          </w:p>
        </w:tc>
        <w:tc>
          <w:tcPr>
            <w:tcW w:w="144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7289</w:t>
            </w:r>
          </w:p>
        </w:tc>
        <w:tc>
          <w:tcPr>
            <w:tcW w:w="1134"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7586</w:t>
            </w:r>
          </w:p>
        </w:tc>
      </w:tr>
      <w:tr w:rsidR="006222F9" w:rsidRPr="00AF0884" w:rsidTr="006222F9">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6222F9" w:rsidRPr="00AF0884" w:rsidRDefault="006222F9" w:rsidP="006222F9">
            <w:pPr>
              <w:spacing w:after="0" w:line="240" w:lineRule="auto"/>
              <w:jc w:val="center"/>
              <w:rPr>
                <w:rFonts w:eastAsia="Times New Roman"/>
                <w:color w:val="000000"/>
                <w:lang w:eastAsia="pl-PL"/>
              </w:rPr>
            </w:pPr>
            <w:r>
              <w:rPr>
                <w:rFonts w:eastAsia="Times New Roman"/>
                <w:color w:val="000000"/>
                <w:lang w:eastAsia="pl-PL"/>
              </w:rPr>
              <w:t>9</w:t>
            </w:r>
          </w:p>
        </w:tc>
        <w:tc>
          <w:tcPr>
            <w:tcW w:w="2410"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Sieniawa gm. m-w.</w:t>
            </w:r>
          </w:p>
        </w:tc>
        <w:tc>
          <w:tcPr>
            <w:tcW w:w="226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7028</w:t>
            </w:r>
          </w:p>
        </w:tc>
        <w:tc>
          <w:tcPr>
            <w:tcW w:w="144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3529</w:t>
            </w:r>
          </w:p>
        </w:tc>
        <w:tc>
          <w:tcPr>
            <w:tcW w:w="1134"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3499</w:t>
            </w:r>
          </w:p>
        </w:tc>
      </w:tr>
      <w:tr w:rsidR="006222F9" w:rsidRPr="00AF0884" w:rsidTr="006222F9">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6222F9" w:rsidRPr="00AF0884" w:rsidRDefault="006222F9" w:rsidP="006222F9">
            <w:pPr>
              <w:spacing w:after="0" w:line="240" w:lineRule="auto"/>
              <w:jc w:val="center"/>
              <w:rPr>
                <w:rFonts w:eastAsia="Times New Roman"/>
                <w:color w:val="000000"/>
                <w:lang w:eastAsia="pl-PL"/>
              </w:rPr>
            </w:pPr>
            <w:r>
              <w:rPr>
                <w:rFonts w:eastAsia="Times New Roman"/>
                <w:color w:val="000000"/>
                <w:lang w:eastAsia="pl-PL"/>
              </w:rPr>
              <w:t>10</w:t>
            </w:r>
          </w:p>
        </w:tc>
        <w:tc>
          <w:tcPr>
            <w:tcW w:w="2410"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Tryńcza gm. w.</w:t>
            </w:r>
          </w:p>
        </w:tc>
        <w:tc>
          <w:tcPr>
            <w:tcW w:w="226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8362</w:t>
            </w:r>
          </w:p>
        </w:tc>
        <w:tc>
          <w:tcPr>
            <w:tcW w:w="144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4192</w:t>
            </w:r>
          </w:p>
        </w:tc>
        <w:tc>
          <w:tcPr>
            <w:tcW w:w="1134"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4170</w:t>
            </w:r>
          </w:p>
        </w:tc>
      </w:tr>
      <w:tr w:rsidR="006222F9" w:rsidRPr="00AF0884" w:rsidTr="006222F9">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6222F9" w:rsidRPr="00AF0884" w:rsidRDefault="006222F9" w:rsidP="006222F9">
            <w:pPr>
              <w:spacing w:after="0" w:line="240" w:lineRule="auto"/>
              <w:jc w:val="center"/>
              <w:rPr>
                <w:rFonts w:eastAsia="Times New Roman"/>
                <w:color w:val="000000"/>
                <w:lang w:eastAsia="pl-PL"/>
              </w:rPr>
            </w:pPr>
            <w:r>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Zarzecze gm. w.</w:t>
            </w:r>
          </w:p>
        </w:tc>
        <w:tc>
          <w:tcPr>
            <w:tcW w:w="226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7185</w:t>
            </w:r>
          </w:p>
        </w:tc>
        <w:tc>
          <w:tcPr>
            <w:tcW w:w="1448"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3562</w:t>
            </w:r>
          </w:p>
        </w:tc>
        <w:tc>
          <w:tcPr>
            <w:tcW w:w="1134" w:type="dxa"/>
            <w:tcBorders>
              <w:top w:val="nil"/>
              <w:left w:val="nil"/>
              <w:bottom w:val="single" w:sz="4" w:space="0" w:color="auto"/>
              <w:right w:val="single" w:sz="4" w:space="0" w:color="auto"/>
            </w:tcBorders>
            <w:shd w:val="clear" w:color="auto" w:fill="auto"/>
            <w:noWrap/>
            <w:vAlign w:val="center"/>
            <w:hideMark/>
          </w:tcPr>
          <w:p w:rsidR="006222F9" w:rsidRPr="00AF0884" w:rsidRDefault="006222F9" w:rsidP="006222F9">
            <w:pPr>
              <w:spacing w:after="0" w:line="240" w:lineRule="auto"/>
              <w:jc w:val="center"/>
              <w:rPr>
                <w:rFonts w:eastAsia="Times New Roman"/>
                <w:color w:val="000000"/>
                <w:lang w:eastAsia="pl-PL"/>
              </w:rPr>
            </w:pPr>
            <w:r w:rsidRPr="00AF0884">
              <w:rPr>
                <w:rFonts w:eastAsia="Times New Roman"/>
                <w:color w:val="000000"/>
                <w:lang w:eastAsia="pl-PL"/>
              </w:rPr>
              <w:t>3623</w:t>
            </w:r>
          </w:p>
        </w:tc>
      </w:tr>
    </w:tbl>
    <w:p w:rsidR="00AF0884" w:rsidRPr="00E90E72" w:rsidRDefault="00AF0884" w:rsidP="00E90E72">
      <w:pPr>
        <w:spacing w:after="0" w:line="360" w:lineRule="auto"/>
        <w:jc w:val="center"/>
        <w:rPr>
          <w:sz w:val="8"/>
          <w:szCs w:val="8"/>
        </w:rPr>
      </w:pPr>
    </w:p>
    <w:p w:rsidR="00DD3315" w:rsidRPr="00D91BC2" w:rsidRDefault="00AF4480" w:rsidP="00D91BC2">
      <w:pPr>
        <w:spacing w:after="0" w:line="360" w:lineRule="auto"/>
        <w:jc w:val="center"/>
        <w:rPr>
          <w:sz w:val="20"/>
          <w:szCs w:val="20"/>
        </w:rPr>
      </w:pPr>
      <w:r w:rsidRPr="00E90E72">
        <w:rPr>
          <w:sz w:val="20"/>
          <w:szCs w:val="20"/>
        </w:rPr>
        <w:t>Źródło: Opracowanie własne na podstawie Banku Danych Lokalnych GUS</w:t>
      </w:r>
    </w:p>
    <w:p w:rsidR="0056411A" w:rsidRPr="00BB3EA8" w:rsidRDefault="00BB3EA8" w:rsidP="00BB3EA8">
      <w:pPr>
        <w:spacing w:after="0" w:line="240" w:lineRule="auto"/>
        <w:jc w:val="center"/>
      </w:pPr>
      <w:bookmarkStart w:id="46" w:name="_Toc446053461"/>
      <w:r w:rsidRPr="00BB3EA8">
        <w:t xml:space="preserve">Wykres </w:t>
      </w:r>
      <w:fldSimple w:instr=" SEQ Wykres \* ARABIC ">
        <w:r w:rsidR="004206BA">
          <w:rPr>
            <w:noProof/>
          </w:rPr>
          <w:t>6</w:t>
        </w:r>
      </w:fldSimple>
      <w:r w:rsidRPr="00BB3EA8">
        <w:t xml:space="preserve"> </w:t>
      </w:r>
      <w:r w:rsidR="0056411A" w:rsidRPr="00BB3EA8">
        <w:t>Liczba ludności w gm</w:t>
      </w:r>
      <w:r w:rsidR="00735E18" w:rsidRPr="00BB3EA8">
        <w:t xml:space="preserve">inach powiatu przeworskiego wg </w:t>
      </w:r>
      <w:r w:rsidR="0056411A" w:rsidRPr="00BB3EA8">
        <w:t>stanu na dzień 31.12.2014 r.</w:t>
      </w:r>
      <w:bookmarkEnd w:id="46"/>
    </w:p>
    <w:p w:rsidR="00BB3EA8" w:rsidRDefault="00C379A5" w:rsidP="00BB3EA8">
      <w:pPr>
        <w:keepNext/>
        <w:spacing w:after="0" w:line="360" w:lineRule="auto"/>
        <w:jc w:val="center"/>
      </w:pPr>
      <w:r>
        <w:rPr>
          <w:noProof/>
          <w:lang w:eastAsia="pl-PL"/>
        </w:rPr>
        <w:drawing>
          <wp:inline distT="0" distB="0" distL="0" distR="0" wp14:anchorId="4BFD3622" wp14:editId="4C1286E6">
            <wp:extent cx="5760720" cy="3752850"/>
            <wp:effectExtent l="0" t="0" r="1143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0E72" w:rsidRPr="00E90E72" w:rsidRDefault="007F15B7" w:rsidP="005B024B">
      <w:pPr>
        <w:spacing w:after="0" w:line="360" w:lineRule="auto"/>
        <w:jc w:val="center"/>
        <w:rPr>
          <w:sz w:val="20"/>
          <w:szCs w:val="20"/>
        </w:rPr>
      </w:pPr>
      <w:r w:rsidRPr="00E90E72">
        <w:rPr>
          <w:sz w:val="20"/>
          <w:szCs w:val="20"/>
        </w:rPr>
        <w:t>Źródło: Opracowanie własne na podst</w:t>
      </w:r>
      <w:r w:rsidR="0056411A" w:rsidRPr="00E90E72">
        <w:rPr>
          <w:sz w:val="20"/>
          <w:szCs w:val="20"/>
        </w:rPr>
        <w:t>awie Banku Danych Lokalnych GUS</w:t>
      </w:r>
    </w:p>
    <w:p w:rsidR="00775841" w:rsidRDefault="000E1CD4" w:rsidP="00775841">
      <w:pPr>
        <w:spacing w:after="0" w:line="360" w:lineRule="auto"/>
        <w:ind w:firstLine="709"/>
        <w:jc w:val="both"/>
        <w:rPr>
          <w:color w:val="000000" w:themeColor="text1"/>
        </w:rPr>
      </w:pPr>
      <w:r w:rsidRPr="000D7A2C">
        <w:rPr>
          <w:color w:val="000000" w:themeColor="text1"/>
        </w:rPr>
        <w:lastRenderedPageBreak/>
        <w:t>W G</w:t>
      </w:r>
      <w:r w:rsidR="004F69D5" w:rsidRPr="000D7A2C">
        <w:rPr>
          <w:color w:val="000000" w:themeColor="text1"/>
        </w:rPr>
        <w:t xml:space="preserve">minie </w:t>
      </w:r>
      <w:r w:rsidR="000D7A2C" w:rsidRPr="000D7A2C">
        <w:rPr>
          <w:color w:val="000000" w:themeColor="text1"/>
        </w:rPr>
        <w:t>miejsko – wiejskiej Kańczuga</w:t>
      </w:r>
      <w:r w:rsidR="004F69D5" w:rsidRPr="000D7A2C">
        <w:rPr>
          <w:color w:val="000000" w:themeColor="text1"/>
        </w:rPr>
        <w:t xml:space="preserve"> najwięcej mieszkańców zamieszkuje  </w:t>
      </w:r>
      <w:r w:rsidR="00861D35">
        <w:rPr>
          <w:color w:val="000000" w:themeColor="text1"/>
        </w:rPr>
        <w:t>Miasto Kańczuga, w którym</w:t>
      </w:r>
      <w:r w:rsidR="004F69D5" w:rsidRPr="000D7A2C">
        <w:rPr>
          <w:color w:val="000000" w:themeColor="text1"/>
        </w:rPr>
        <w:t xml:space="preserve"> liczba mieszkańców w 201</w:t>
      </w:r>
      <w:r w:rsidR="00861D35">
        <w:rPr>
          <w:color w:val="000000" w:themeColor="text1"/>
        </w:rPr>
        <w:t>5</w:t>
      </w:r>
      <w:r w:rsidR="004F69D5" w:rsidRPr="000D7A2C">
        <w:rPr>
          <w:color w:val="000000" w:themeColor="text1"/>
        </w:rPr>
        <w:t xml:space="preserve"> r. wynosiła </w:t>
      </w:r>
      <w:r w:rsidR="00861D35">
        <w:rPr>
          <w:color w:val="000000" w:themeColor="text1"/>
        </w:rPr>
        <w:t>3295</w:t>
      </w:r>
      <w:r w:rsidR="004F69D5" w:rsidRPr="000D7A2C">
        <w:rPr>
          <w:color w:val="000000" w:themeColor="text1"/>
        </w:rPr>
        <w:t xml:space="preserve"> osób i w po</w:t>
      </w:r>
      <w:r w:rsidR="00912F7E">
        <w:rPr>
          <w:color w:val="000000" w:themeColor="text1"/>
        </w:rPr>
        <w:t>równaniu z rokiem 2012 spadła o </w:t>
      </w:r>
      <w:r w:rsidR="00861D35">
        <w:rPr>
          <w:color w:val="000000" w:themeColor="text1"/>
        </w:rPr>
        <w:t>19</w:t>
      </w:r>
      <w:r w:rsidR="004F69D5" w:rsidRPr="000D7A2C">
        <w:rPr>
          <w:color w:val="000000" w:themeColor="text1"/>
        </w:rPr>
        <w:t xml:space="preserve"> os</w:t>
      </w:r>
      <w:r w:rsidR="00861D35">
        <w:rPr>
          <w:color w:val="000000" w:themeColor="text1"/>
        </w:rPr>
        <w:t xml:space="preserve">ób. W poszczególnych sołectwach Gminy </w:t>
      </w:r>
      <w:r w:rsidR="004F69D5" w:rsidRPr="000D7A2C">
        <w:rPr>
          <w:color w:val="000000" w:themeColor="text1"/>
        </w:rPr>
        <w:t>liczba mieszkańców utrzymuje s</w:t>
      </w:r>
      <w:r w:rsidR="00861D35">
        <w:rPr>
          <w:color w:val="000000" w:themeColor="text1"/>
        </w:rPr>
        <w:t>ię na względnie stałym poziomie. Do najliczniejszych sołectw należą Łopuszka Wielka (1481) i Sietesz (1621), a najmniejszych Wola Rzeplińska (81) i Chodakówka (106).</w:t>
      </w:r>
    </w:p>
    <w:p w:rsidR="00E90E72" w:rsidRPr="000D7A2C" w:rsidRDefault="00E90E72" w:rsidP="00775841">
      <w:pPr>
        <w:spacing w:after="0" w:line="360" w:lineRule="auto"/>
        <w:ind w:firstLine="709"/>
        <w:jc w:val="both"/>
        <w:rPr>
          <w:color w:val="000000" w:themeColor="text1"/>
        </w:rPr>
      </w:pPr>
    </w:p>
    <w:p w:rsidR="00D91BC2" w:rsidRPr="00D91BC2" w:rsidRDefault="00D91BC2" w:rsidP="00D91BC2">
      <w:pPr>
        <w:spacing w:after="0" w:line="240" w:lineRule="auto"/>
        <w:jc w:val="center"/>
      </w:pPr>
      <w:bookmarkStart w:id="47" w:name="_Toc446053367"/>
      <w:r w:rsidRPr="00D91BC2">
        <w:t xml:space="preserve">Tabela </w:t>
      </w:r>
      <w:fldSimple w:instr=" SEQ Tabela \* ARABIC ">
        <w:r w:rsidR="004206BA">
          <w:rPr>
            <w:noProof/>
          </w:rPr>
          <w:t>7</w:t>
        </w:r>
      </w:fldSimple>
      <w:r w:rsidRPr="00D91BC2">
        <w:t xml:space="preserve"> Liczba ludności w poszczególnych sołectwach Gminy miejsko-wiejskiej</w:t>
      </w:r>
      <w:bookmarkEnd w:id="47"/>
    </w:p>
    <w:p w:rsidR="00D91BC2" w:rsidRPr="00D91BC2" w:rsidRDefault="00D91BC2" w:rsidP="00D91BC2">
      <w:pPr>
        <w:spacing w:after="0" w:line="240" w:lineRule="auto"/>
        <w:jc w:val="center"/>
      </w:pPr>
      <w:r w:rsidRPr="00D91BC2">
        <w:t>w latach 2012-2015</w:t>
      </w:r>
    </w:p>
    <w:tbl>
      <w:tblPr>
        <w:tblW w:w="8587" w:type="dxa"/>
        <w:jc w:val="center"/>
        <w:tblLayout w:type="fixed"/>
        <w:tblCellMar>
          <w:left w:w="70" w:type="dxa"/>
          <w:right w:w="70" w:type="dxa"/>
        </w:tblCellMar>
        <w:tblLook w:val="04A0" w:firstRow="1" w:lastRow="0" w:firstColumn="1" w:lastColumn="0" w:noHBand="0" w:noVBand="1"/>
      </w:tblPr>
      <w:tblGrid>
        <w:gridCol w:w="562"/>
        <w:gridCol w:w="1985"/>
        <w:gridCol w:w="1510"/>
        <w:gridCol w:w="1510"/>
        <w:gridCol w:w="1510"/>
        <w:gridCol w:w="1510"/>
      </w:tblGrid>
      <w:tr w:rsidR="00861D35" w:rsidRPr="00977808" w:rsidTr="00A10585">
        <w:trPr>
          <w:trHeight w:val="579"/>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Lp.</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Miejscowość</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2012</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2013</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2014</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2015</w:t>
            </w:r>
          </w:p>
        </w:tc>
      </w:tr>
      <w:tr w:rsidR="00861D35" w:rsidRPr="00977808" w:rsidTr="00A10585">
        <w:trPr>
          <w:trHeight w:val="30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miasto Kańczuga</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3314</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3288</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3285</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3295</w:t>
            </w:r>
          </w:p>
        </w:tc>
      </w:tr>
      <w:tr w:rsidR="00861D35" w:rsidRPr="00977808" w:rsidTr="00A10585">
        <w:trPr>
          <w:trHeight w:val="300"/>
          <w:jc w:val="center"/>
        </w:trPr>
        <w:tc>
          <w:tcPr>
            <w:tcW w:w="56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2</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Bóbrka Kańczucka</w:t>
            </w:r>
          </w:p>
        </w:tc>
        <w:tc>
          <w:tcPr>
            <w:tcW w:w="15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195</w:t>
            </w:r>
          </w:p>
        </w:tc>
        <w:tc>
          <w:tcPr>
            <w:tcW w:w="15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196</w:t>
            </w:r>
          </w:p>
        </w:tc>
        <w:tc>
          <w:tcPr>
            <w:tcW w:w="15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194</w:t>
            </w:r>
          </w:p>
        </w:tc>
        <w:tc>
          <w:tcPr>
            <w:tcW w:w="15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191</w:t>
            </w:r>
          </w:p>
        </w:tc>
      </w:tr>
      <w:tr w:rsidR="00861D35" w:rsidRPr="00977808" w:rsidTr="00A10585">
        <w:trPr>
          <w:trHeight w:val="300"/>
          <w:jc w:val="center"/>
        </w:trPr>
        <w:tc>
          <w:tcPr>
            <w:tcW w:w="562" w:type="dxa"/>
            <w:tcBorders>
              <w:top w:val="nil"/>
              <w:left w:val="single" w:sz="4" w:space="0" w:color="000000" w:themeColor="text1"/>
              <w:bottom w:val="single" w:sz="4" w:space="0" w:color="auto"/>
              <w:right w:val="nil"/>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3</w:t>
            </w:r>
          </w:p>
        </w:tc>
        <w:tc>
          <w:tcPr>
            <w:tcW w:w="1985" w:type="dxa"/>
            <w:tcBorders>
              <w:top w:val="nil"/>
              <w:left w:val="single" w:sz="4" w:space="0" w:color="000000" w:themeColor="text1"/>
              <w:bottom w:val="single" w:sz="4" w:space="0" w:color="auto"/>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Chodakówka</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107</w:t>
            </w:r>
          </w:p>
        </w:tc>
        <w:tc>
          <w:tcPr>
            <w:tcW w:w="1510" w:type="dxa"/>
            <w:tcBorders>
              <w:top w:val="nil"/>
              <w:left w:val="nil"/>
              <w:bottom w:val="single" w:sz="4" w:space="0" w:color="auto"/>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105</w:t>
            </w:r>
          </w:p>
        </w:tc>
        <w:tc>
          <w:tcPr>
            <w:tcW w:w="1510" w:type="dxa"/>
            <w:tcBorders>
              <w:top w:val="nil"/>
              <w:left w:val="single" w:sz="4" w:space="0" w:color="000000" w:themeColor="text1"/>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104</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106</w:t>
            </w:r>
          </w:p>
        </w:tc>
      </w:tr>
      <w:tr w:rsidR="00861D35" w:rsidRPr="00977808" w:rsidTr="00A10585">
        <w:trPr>
          <w:trHeight w:val="300"/>
          <w:jc w:val="center"/>
        </w:trPr>
        <w:tc>
          <w:tcPr>
            <w:tcW w:w="562" w:type="dxa"/>
            <w:tcBorders>
              <w:top w:val="nil"/>
              <w:left w:val="single" w:sz="4" w:space="0" w:color="auto"/>
              <w:bottom w:val="single" w:sz="4" w:space="0" w:color="auto"/>
              <w:right w:val="nil"/>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4</w:t>
            </w:r>
          </w:p>
        </w:tc>
        <w:tc>
          <w:tcPr>
            <w:tcW w:w="1985" w:type="dxa"/>
            <w:tcBorders>
              <w:top w:val="nil"/>
              <w:left w:val="single" w:sz="4" w:space="0" w:color="auto"/>
              <w:bottom w:val="single" w:sz="4" w:space="0" w:color="auto"/>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Krzeczowice</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972</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971</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966</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967</w:t>
            </w:r>
          </w:p>
        </w:tc>
      </w:tr>
      <w:tr w:rsidR="00861D35" w:rsidRPr="00977808" w:rsidTr="00A10585">
        <w:trPr>
          <w:trHeight w:val="300"/>
          <w:jc w:val="center"/>
        </w:trPr>
        <w:tc>
          <w:tcPr>
            <w:tcW w:w="562" w:type="dxa"/>
            <w:tcBorders>
              <w:top w:val="nil"/>
              <w:left w:val="single" w:sz="4" w:space="0" w:color="auto"/>
              <w:bottom w:val="single" w:sz="4" w:space="0" w:color="auto"/>
              <w:right w:val="nil"/>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5</w:t>
            </w:r>
          </w:p>
        </w:tc>
        <w:tc>
          <w:tcPr>
            <w:tcW w:w="1985" w:type="dxa"/>
            <w:tcBorders>
              <w:top w:val="nil"/>
              <w:left w:val="single" w:sz="4" w:space="0" w:color="auto"/>
              <w:bottom w:val="single" w:sz="4" w:space="0" w:color="auto"/>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Lipnik</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182</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187</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184</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181</w:t>
            </w:r>
          </w:p>
        </w:tc>
      </w:tr>
      <w:tr w:rsidR="00861D35" w:rsidRPr="00977808" w:rsidTr="00A10585">
        <w:trPr>
          <w:trHeight w:val="300"/>
          <w:jc w:val="center"/>
        </w:trPr>
        <w:tc>
          <w:tcPr>
            <w:tcW w:w="562" w:type="dxa"/>
            <w:tcBorders>
              <w:top w:val="nil"/>
              <w:left w:val="single" w:sz="4" w:space="0" w:color="auto"/>
              <w:bottom w:val="single" w:sz="4" w:space="0" w:color="auto"/>
              <w:right w:val="nil"/>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6</w:t>
            </w:r>
          </w:p>
        </w:tc>
        <w:tc>
          <w:tcPr>
            <w:tcW w:w="1985" w:type="dxa"/>
            <w:tcBorders>
              <w:top w:val="nil"/>
              <w:left w:val="single" w:sz="4" w:space="0" w:color="auto"/>
              <w:bottom w:val="single" w:sz="4" w:space="0" w:color="auto"/>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Łopuszka Mała</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512</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510</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507</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503</w:t>
            </w:r>
          </w:p>
        </w:tc>
      </w:tr>
      <w:tr w:rsidR="00861D35" w:rsidRPr="00977808" w:rsidTr="00A10585">
        <w:trPr>
          <w:trHeight w:val="300"/>
          <w:jc w:val="center"/>
        </w:trPr>
        <w:tc>
          <w:tcPr>
            <w:tcW w:w="562" w:type="dxa"/>
            <w:tcBorders>
              <w:top w:val="nil"/>
              <w:left w:val="single" w:sz="4" w:space="0" w:color="auto"/>
              <w:bottom w:val="single" w:sz="4" w:space="0" w:color="auto"/>
              <w:right w:val="nil"/>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7</w:t>
            </w:r>
          </w:p>
        </w:tc>
        <w:tc>
          <w:tcPr>
            <w:tcW w:w="1985" w:type="dxa"/>
            <w:tcBorders>
              <w:top w:val="nil"/>
              <w:left w:val="single" w:sz="4" w:space="0" w:color="auto"/>
              <w:bottom w:val="single" w:sz="4" w:space="0" w:color="auto"/>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Łopuszka Wielka</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1497</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1484</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1490</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1481</w:t>
            </w:r>
          </w:p>
        </w:tc>
      </w:tr>
      <w:tr w:rsidR="00861D35" w:rsidRPr="00977808" w:rsidTr="00A10585">
        <w:trPr>
          <w:trHeight w:val="300"/>
          <w:jc w:val="center"/>
        </w:trPr>
        <w:tc>
          <w:tcPr>
            <w:tcW w:w="562" w:type="dxa"/>
            <w:tcBorders>
              <w:top w:val="nil"/>
              <w:left w:val="single" w:sz="4" w:space="0" w:color="auto"/>
              <w:bottom w:val="single" w:sz="4" w:space="0" w:color="000000" w:themeColor="text1"/>
              <w:right w:val="nil"/>
            </w:tcBorders>
            <w:vAlign w:val="center"/>
          </w:tcPr>
          <w:p w:rsidR="00861D35" w:rsidRPr="00AF0884" w:rsidRDefault="00861D35" w:rsidP="00861D35">
            <w:pPr>
              <w:spacing w:after="0" w:line="240" w:lineRule="auto"/>
              <w:jc w:val="center"/>
              <w:rPr>
                <w:rFonts w:eastAsia="Times New Roman"/>
                <w:color w:val="000000"/>
                <w:lang w:eastAsia="pl-PL"/>
              </w:rPr>
            </w:pPr>
            <w:r w:rsidRPr="00AF0884">
              <w:rPr>
                <w:rFonts w:eastAsia="Times New Roman"/>
                <w:color w:val="000000"/>
                <w:lang w:eastAsia="pl-PL"/>
              </w:rPr>
              <w:t>8</w:t>
            </w:r>
          </w:p>
        </w:tc>
        <w:tc>
          <w:tcPr>
            <w:tcW w:w="1985" w:type="dxa"/>
            <w:tcBorders>
              <w:top w:val="nil"/>
              <w:left w:val="single" w:sz="4" w:space="0" w:color="auto"/>
              <w:bottom w:val="single" w:sz="4" w:space="0" w:color="000000" w:themeColor="text1"/>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Medynia Kańczucka</w:t>
            </w:r>
          </w:p>
        </w:tc>
        <w:tc>
          <w:tcPr>
            <w:tcW w:w="1510" w:type="dxa"/>
            <w:tcBorders>
              <w:top w:val="nil"/>
              <w:left w:val="single" w:sz="4" w:space="0" w:color="auto"/>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157</w:t>
            </w:r>
          </w:p>
        </w:tc>
        <w:tc>
          <w:tcPr>
            <w:tcW w:w="1510" w:type="dxa"/>
            <w:tcBorders>
              <w:top w:val="nil"/>
              <w:left w:val="nil"/>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157</w:t>
            </w:r>
          </w:p>
        </w:tc>
        <w:tc>
          <w:tcPr>
            <w:tcW w:w="1510" w:type="dxa"/>
            <w:tcBorders>
              <w:top w:val="nil"/>
              <w:left w:val="nil"/>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164</w:t>
            </w:r>
          </w:p>
        </w:tc>
        <w:tc>
          <w:tcPr>
            <w:tcW w:w="1510" w:type="dxa"/>
            <w:tcBorders>
              <w:top w:val="nil"/>
              <w:left w:val="nil"/>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160</w:t>
            </w:r>
          </w:p>
        </w:tc>
      </w:tr>
      <w:tr w:rsidR="00861D35" w:rsidRPr="00977808" w:rsidTr="00A10585">
        <w:trPr>
          <w:trHeight w:val="30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61D35" w:rsidRPr="00977808" w:rsidRDefault="00861D35" w:rsidP="00861D35">
            <w:pPr>
              <w:spacing w:after="0" w:line="240" w:lineRule="auto"/>
              <w:jc w:val="center"/>
              <w:rPr>
                <w:rFonts w:eastAsia="Times New Roman"/>
                <w:color w:val="000000"/>
                <w:lang w:eastAsia="pl-PL"/>
              </w:rPr>
            </w:pPr>
            <w:r>
              <w:rPr>
                <w:rFonts w:eastAsia="Times New Roman"/>
                <w:color w:val="000000"/>
                <w:lang w:eastAsia="pl-PL"/>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Niżatyce</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550</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547</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549</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552</w:t>
            </w:r>
          </w:p>
        </w:tc>
      </w:tr>
      <w:tr w:rsidR="00861D35" w:rsidRPr="00977808" w:rsidTr="00A10585">
        <w:trPr>
          <w:trHeight w:val="30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61D35" w:rsidRPr="00977808" w:rsidRDefault="00861D35" w:rsidP="00861D35">
            <w:pPr>
              <w:spacing w:after="0" w:line="240" w:lineRule="auto"/>
              <w:jc w:val="center"/>
              <w:rPr>
                <w:rFonts w:eastAsia="Times New Roman"/>
                <w:color w:val="000000"/>
                <w:lang w:eastAsia="pl-PL"/>
              </w:rPr>
            </w:pPr>
            <w:r>
              <w:rPr>
                <w:rFonts w:eastAsia="Times New Roman"/>
                <w:color w:val="000000"/>
                <w:lang w:eastAsia="pl-PL"/>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Pantalowice</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1185</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1180</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1179</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1171</w:t>
            </w:r>
          </w:p>
        </w:tc>
      </w:tr>
      <w:tr w:rsidR="00861D35" w:rsidRPr="00977808" w:rsidTr="00A10585">
        <w:trPr>
          <w:trHeight w:val="285"/>
          <w:jc w:val="center"/>
        </w:trPr>
        <w:tc>
          <w:tcPr>
            <w:tcW w:w="562" w:type="dxa"/>
            <w:tcBorders>
              <w:top w:val="single" w:sz="4" w:space="0" w:color="000000" w:themeColor="text1"/>
              <w:left w:val="single" w:sz="4" w:space="0" w:color="auto"/>
              <w:bottom w:val="single" w:sz="4" w:space="0" w:color="000000" w:themeColor="text1"/>
              <w:right w:val="nil"/>
            </w:tcBorders>
            <w:vAlign w:val="center"/>
          </w:tcPr>
          <w:p w:rsidR="00861D35" w:rsidRPr="00977808" w:rsidRDefault="00861D35" w:rsidP="00861D35">
            <w:pPr>
              <w:spacing w:after="0" w:line="240" w:lineRule="auto"/>
              <w:jc w:val="center"/>
              <w:rPr>
                <w:rFonts w:eastAsia="Times New Roman"/>
                <w:color w:val="000000"/>
                <w:lang w:eastAsia="pl-PL"/>
              </w:rPr>
            </w:pPr>
            <w:r>
              <w:rPr>
                <w:rFonts w:eastAsia="Times New Roman"/>
                <w:color w:val="000000"/>
                <w:lang w:eastAsia="pl-PL"/>
              </w:rPr>
              <w:t>11</w:t>
            </w:r>
          </w:p>
        </w:tc>
        <w:tc>
          <w:tcPr>
            <w:tcW w:w="1985" w:type="dxa"/>
            <w:tcBorders>
              <w:top w:val="single" w:sz="4" w:space="0" w:color="000000" w:themeColor="text1"/>
              <w:left w:val="single" w:sz="4" w:space="0" w:color="auto"/>
              <w:bottom w:val="single" w:sz="4" w:space="0" w:color="000000" w:themeColor="text1"/>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Rączyna</w:t>
            </w:r>
          </w:p>
        </w:tc>
        <w:tc>
          <w:tcPr>
            <w:tcW w:w="1510" w:type="dxa"/>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921</w:t>
            </w:r>
          </w:p>
        </w:tc>
        <w:tc>
          <w:tcPr>
            <w:tcW w:w="1510" w:type="dxa"/>
            <w:tcBorders>
              <w:top w:val="single" w:sz="4" w:space="0" w:color="000000" w:themeColor="text1"/>
              <w:left w:val="nil"/>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908</w:t>
            </w:r>
          </w:p>
        </w:tc>
        <w:tc>
          <w:tcPr>
            <w:tcW w:w="1510" w:type="dxa"/>
            <w:tcBorders>
              <w:top w:val="single" w:sz="4" w:space="0" w:color="000000" w:themeColor="text1"/>
              <w:left w:val="nil"/>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902</w:t>
            </w:r>
          </w:p>
        </w:tc>
        <w:tc>
          <w:tcPr>
            <w:tcW w:w="1510" w:type="dxa"/>
            <w:tcBorders>
              <w:top w:val="single" w:sz="4" w:space="0" w:color="000000" w:themeColor="text1"/>
              <w:left w:val="nil"/>
              <w:bottom w:val="single" w:sz="4" w:space="0" w:color="000000" w:themeColor="text1"/>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896</w:t>
            </w:r>
          </w:p>
        </w:tc>
      </w:tr>
      <w:tr w:rsidR="00861D35" w:rsidRPr="00977808" w:rsidTr="00A10585">
        <w:trPr>
          <w:trHeight w:val="30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61D35" w:rsidRPr="00977808" w:rsidRDefault="00861D35" w:rsidP="00861D35">
            <w:pPr>
              <w:spacing w:after="0" w:line="240" w:lineRule="auto"/>
              <w:jc w:val="center"/>
              <w:rPr>
                <w:rFonts w:eastAsia="Times New Roman"/>
                <w:color w:val="000000"/>
                <w:lang w:eastAsia="pl-PL"/>
              </w:rPr>
            </w:pPr>
            <w:r>
              <w:rPr>
                <w:rFonts w:eastAsia="Times New Roman"/>
                <w:color w:val="000000"/>
                <w:lang w:eastAsia="pl-PL"/>
              </w:rPr>
              <w:t>12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Siedleczka</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1085</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1088</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1089</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1083</w:t>
            </w:r>
          </w:p>
        </w:tc>
      </w:tr>
      <w:tr w:rsidR="00861D35" w:rsidRPr="00977808" w:rsidTr="00A10585">
        <w:trPr>
          <w:trHeight w:val="300"/>
          <w:jc w:val="center"/>
        </w:trPr>
        <w:tc>
          <w:tcPr>
            <w:tcW w:w="562" w:type="dxa"/>
            <w:tcBorders>
              <w:top w:val="single" w:sz="4" w:space="0" w:color="000000" w:themeColor="text1"/>
              <w:left w:val="single" w:sz="4" w:space="0" w:color="auto"/>
              <w:bottom w:val="single" w:sz="4" w:space="0" w:color="auto"/>
              <w:right w:val="nil"/>
            </w:tcBorders>
            <w:vAlign w:val="center"/>
          </w:tcPr>
          <w:p w:rsidR="00861D35" w:rsidRPr="00977808" w:rsidRDefault="00861D35" w:rsidP="00861D35">
            <w:pPr>
              <w:spacing w:after="0" w:line="240" w:lineRule="auto"/>
              <w:jc w:val="center"/>
              <w:rPr>
                <w:rFonts w:eastAsia="Times New Roman"/>
                <w:color w:val="000000"/>
                <w:lang w:eastAsia="pl-PL"/>
              </w:rPr>
            </w:pPr>
            <w:r>
              <w:rPr>
                <w:rFonts w:eastAsia="Times New Roman"/>
                <w:color w:val="000000"/>
                <w:lang w:eastAsia="pl-PL"/>
              </w:rPr>
              <w:t>13</w:t>
            </w:r>
          </w:p>
        </w:tc>
        <w:tc>
          <w:tcPr>
            <w:tcW w:w="1985" w:type="dxa"/>
            <w:tcBorders>
              <w:top w:val="single" w:sz="4" w:space="0" w:color="000000" w:themeColor="text1"/>
              <w:left w:val="single" w:sz="4" w:space="0" w:color="auto"/>
              <w:bottom w:val="single" w:sz="4" w:space="0" w:color="auto"/>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Sietesz</w:t>
            </w:r>
          </w:p>
        </w:tc>
        <w:tc>
          <w:tcPr>
            <w:tcW w:w="1510" w:type="dxa"/>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1624</w:t>
            </w:r>
          </w:p>
        </w:tc>
        <w:tc>
          <w:tcPr>
            <w:tcW w:w="1510" w:type="dxa"/>
            <w:tcBorders>
              <w:top w:val="single" w:sz="4" w:space="0" w:color="000000" w:themeColor="text1"/>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1638</w:t>
            </w:r>
          </w:p>
        </w:tc>
        <w:tc>
          <w:tcPr>
            <w:tcW w:w="1510" w:type="dxa"/>
            <w:tcBorders>
              <w:top w:val="single" w:sz="4" w:space="0" w:color="000000" w:themeColor="text1"/>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1621</w:t>
            </w:r>
          </w:p>
        </w:tc>
        <w:tc>
          <w:tcPr>
            <w:tcW w:w="1510" w:type="dxa"/>
            <w:tcBorders>
              <w:top w:val="single" w:sz="4" w:space="0" w:color="000000" w:themeColor="text1"/>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1621</w:t>
            </w:r>
          </w:p>
        </w:tc>
      </w:tr>
      <w:tr w:rsidR="00861D35" w:rsidRPr="00977808" w:rsidTr="00A10585">
        <w:trPr>
          <w:trHeight w:val="360"/>
          <w:jc w:val="center"/>
        </w:trPr>
        <w:tc>
          <w:tcPr>
            <w:tcW w:w="562" w:type="dxa"/>
            <w:tcBorders>
              <w:top w:val="nil"/>
              <w:left w:val="single" w:sz="4" w:space="0" w:color="auto"/>
              <w:bottom w:val="single" w:sz="4" w:space="0" w:color="auto"/>
              <w:right w:val="nil"/>
            </w:tcBorders>
            <w:vAlign w:val="center"/>
          </w:tcPr>
          <w:p w:rsidR="00861D35" w:rsidRPr="00977808" w:rsidRDefault="00861D35" w:rsidP="00861D35">
            <w:pPr>
              <w:spacing w:after="0" w:line="240" w:lineRule="auto"/>
              <w:jc w:val="center"/>
              <w:rPr>
                <w:rFonts w:eastAsia="Times New Roman"/>
                <w:color w:val="000000"/>
                <w:lang w:eastAsia="pl-PL"/>
              </w:rPr>
            </w:pPr>
            <w:r>
              <w:rPr>
                <w:rFonts w:eastAsia="Times New Roman"/>
                <w:color w:val="000000"/>
                <w:lang w:eastAsia="pl-PL"/>
              </w:rPr>
              <w:t>14</w:t>
            </w:r>
          </w:p>
        </w:tc>
        <w:tc>
          <w:tcPr>
            <w:tcW w:w="1985" w:type="dxa"/>
            <w:tcBorders>
              <w:top w:val="nil"/>
              <w:left w:val="single" w:sz="4" w:space="0" w:color="auto"/>
              <w:bottom w:val="single" w:sz="4" w:space="0" w:color="auto"/>
              <w:right w:val="nil"/>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Wola Rzeplińska</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86</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85</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84</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861D35">
            <w:pPr>
              <w:spacing w:after="0" w:line="240" w:lineRule="auto"/>
              <w:jc w:val="center"/>
              <w:rPr>
                <w:rFonts w:eastAsia="Times New Roman"/>
                <w:color w:val="000000"/>
                <w:lang w:eastAsia="pl-PL"/>
              </w:rPr>
            </w:pPr>
            <w:r w:rsidRPr="00977808">
              <w:rPr>
                <w:rFonts w:eastAsia="Times New Roman"/>
                <w:color w:val="000000"/>
                <w:lang w:eastAsia="pl-PL"/>
              </w:rPr>
              <w:t>81</w:t>
            </w:r>
          </w:p>
        </w:tc>
      </w:tr>
      <w:tr w:rsidR="00861D35" w:rsidRPr="00977808" w:rsidTr="00A10585">
        <w:trPr>
          <w:trHeight w:val="204"/>
          <w:jc w:val="center"/>
        </w:trPr>
        <w:tc>
          <w:tcPr>
            <w:tcW w:w="562" w:type="dxa"/>
            <w:tcBorders>
              <w:top w:val="nil"/>
              <w:left w:val="single" w:sz="4" w:space="0" w:color="auto"/>
              <w:bottom w:val="single" w:sz="4" w:space="0" w:color="auto"/>
              <w:right w:val="nil"/>
            </w:tcBorders>
            <w:vAlign w:val="center"/>
          </w:tcPr>
          <w:p w:rsidR="00861D35" w:rsidRPr="00977808" w:rsidRDefault="00861D35" w:rsidP="00A10585">
            <w:pPr>
              <w:spacing w:after="0" w:line="240" w:lineRule="auto"/>
              <w:jc w:val="center"/>
              <w:rPr>
                <w:rFonts w:eastAsia="Times New Roman"/>
                <w:color w:val="000000"/>
                <w:lang w:eastAsia="pl-PL"/>
              </w:rPr>
            </w:pPr>
            <w:r>
              <w:rPr>
                <w:rFonts w:eastAsia="Times New Roman"/>
                <w:color w:val="000000"/>
                <w:lang w:eastAsia="pl-PL"/>
              </w:rPr>
              <w:t>15</w:t>
            </w:r>
          </w:p>
        </w:tc>
        <w:tc>
          <w:tcPr>
            <w:tcW w:w="1985" w:type="dxa"/>
            <w:tcBorders>
              <w:top w:val="nil"/>
              <w:left w:val="single" w:sz="4" w:space="0" w:color="auto"/>
              <w:bottom w:val="single" w:sz="4" w:space="0" w:color="auto"/>
              <w:right w:val="nil"/>
            </w:tcBorders>
            <w:shd w:val="clear" w:color="auto" w:fill="auto"/>
            <w:noWrap/>
            <w:vAlign w:val="center"/>
            <w:hideMark/>
          </w:tcPr>
          <w:p w:rsidR="00861D35" w:rsidRPr="00977808" w:rsidRDefault="00861D35" w:rsidP="00A10585">
            <w:pPr>
              <w:spacing w:after="0" w:line="240" w:lineRule="auto"/>
              <w:jc w:val="center"/>
              <w:rPr>
                <w:rFonts w:eastAsia="Times New Roman"/>
                <w:color w:val="000000"/>
                <w:lang w:eastAsia="pl-PL"/>
              </w:rPr>
            </w:pPr>
            <w:r w:rsidRPr="00977808">
              <w:rPr>
                <w:rFonts w:eastAsia="Times New Roman"/>
                <w:color w:val="000000"/>
                <w:lang w:eastAsia="pl-PL"/>
              </w:rPr>
              <w:t>Żuklin</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861D35" w:rsidRPr="00977808" w:rsidRDefault="00861D35" w:rsidP="00A10585">
            <w:pPr>
              <w:spacing w:after="0" w:line="240" w:lineRule="auto"/>
              <w:jc w:val="center"/>
              <w:rPr>
                <w:rFonts w:eastAsia="Times New Roman"/>
                <w:color w:val="000000"/>
                <w:lang w:eastAsia="pl-PL"/>
              </w:rPr>
            </w:pPr>
            <w:r w:rsidRPr="00977808">
              <w:rPr>
                <w:rFonts w:eastAsia="Times New Roman"/>
                <w:color w:val="000000"/>
                <w:lang w:eastAsia="pl-PL"/>
              </w:rPr>
              <w:t>355</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A10585">
            <w:pPr>
              <w:spacing w:after="0" w:line="240" w:lineRule="auto"/>
              <w:jc w:val="center"/>
              <w:rPr>
                <w:rFonts w:eastAsia="Times New Roman"/>
                <w:color w:val="000000"/>
                <w:lang w:eastAsia="pl-PL"/>
              </w:rPr>
            </w:pPr>
            <w:r w:rsidRPr="00977808">
              <w:rPr>
                <w:rFonts w:eastAsia="Times New Roman"/>
                <w:color w:val="000000"/>
                <w:lang w:eastAsia="pl-PL"/>
              </w:rPr>
              <w:t>349</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A10585">
            <w:pPr>
              <w:spacing w:after="0" w:line="240" w:lineRule="auto"/>
              <w:jc w:val="center"/>
              <w:rPr>
                <w:rFonts w:eastAsia="Times New Roman"/>
                <w:color w:val="000000"/>
                <w:lang w:eastAsia="pl-PL"/>
              </w:rPr>
            </w:pPr>
            <w:r w:rsidRPr="00977808">
              <w:rPr>
                <w:rFonts w:eastAsia="Times New Roman"/>
                <w:color w:val="000000"/>
                <w:lang w:eastAsia="pl-PL"/>
              </w:rPr>
              <w:t>344</w:t>
            </w:r>
          </w:p>
        </w:tc>
        <w:tc>
          <w:tcPr>
            <w:tcW w:w="1510" w:type="dxa"/>
            <w:tcBorders>
              <w:top w:val="nil"/>
              <w:left w:val="nil"/>
              <w:bottom w:val="single" w:sz="4" w:space="0" w:color="auto"/>
              <w:right w:val="single" w:sz="4" w:space="0" w:color="auto"/>
            </w:tcBorders>
            <w:shd w:val="clear" w:color="auto" w:fill="auto"/>
            <w:noWrap/>
            <w:vAlign w:val="center"/>
            <w:hideMark/>
          </w:tcPr>
          <w:p w:rsidR="00861D35" w:rsidRPr="00977808" w:rsidRDefault="00861D35" w:rsidP="00A10585">
            <w:pPr>
              <w:spacing w:after="0" w:line="240" w:lineRule="auto"/>
              <w:jc w:val="center"/>
              <w:rPr>
                <w:rFonts w:eastAsia="Times New Roman"/>
                <w:color w:val="000000"/>
                <w:lang w:eastAsia="pl-PL"/>
              </w:rPr>
            </w:pPr>
            <w:r w:rsidRPr="00977808">
              <w:rPr>
                <w:rFonts w:eastAsia="Times New Roman"/>
                <w:color w:val="000000"/>
                <w:lang w:eastAsia="pl-PL"/>
              </w:rPr>
              <w:t>350</w:t>
            </w:r>
          </w:p>
        </w:tc>
      </w:tr>
    </w:tbl>
    <w:p w:rsidR="004F69D5" w:rsidRPr="00E90E72" w:rsidRDefault="004F69D5" w:rsidP="00E90E72">
      <w:pPr>
        <w:spacing w:after="0" w:line="360" w:lineRule="auto"/>
        <w:rPr>
          <w:sz w:val="8"/>
          <w:szCs w:val="8"/>
        </w:rPr>
      </w:pPr>
    </w:p>
    <w:p w:rsidR="00775841" w:rsidRDefault="00861D35" w:rsidP="00E90E72">
      <w:pPr>
        <w:spacing w:after="0" w:line="360" w:lineRule="auto"/>
        <w:jc w:val="center"/>
        <w:rPr>
          <w:sz w:val="20"/>
          <w:szCs w:val="20"/>
        </w:rPr>
      </w:pPr>
      <w:r w:rsidRPr="00E90E72">
        <w:rPr>
          <w:sz w:val="20"/>
          <w:szCs w:val="20"/>
        </w:rPr>
        <w:t xml:space="preserve">Źródło: Opracowanie własne na podstawie danych Urzędu Miasta i Gminy Kańczuga </w:t>
      </w:r>
    </w:p>
    <w:p w:rsidR="00E90E72" w:rsidRPr="00E90E72" w:rsidRDefault="00E90E72" w:rsidP="00E90E72">
      <w:pPr>
        <w:spacing w:after="0" w:line="360" w:lineRule="auto"/>
        <w:jc w:val="center"/>
        <w:rPr>
          <w:sz w:val="20"/>
          <w:szCs w:val="20"/>
        </w:rPr>
      </w:pPr>
    </w:p>
    <w:p w:rsidR="007E1079" w:rsidRPr="002F2AD4" w:rsidRDefault="007E1079" w:rsidP="00775841">
      <w:pPr>
        <w:spacing w:after="0" w:line="360" w:lineRule="auto"/>
        <w:jc w:val="both"/>
        <w:rPr>
          <w:b/>
        </w:rPr>
      </w:pPr>
      <w:r w:rsidRPr="002F2AD4">
        <w:rPr>
          <w:b/>
        </w:rPr>
        <w:t>Wskaźniki modułu gminnego</w:t>
      </w:r>
    </w:p>
    <w:p w:rsidR="00DD3315" w:rsidRDefault="007E1079" w:rsidP="00DD3315">
      <w:pPr>
        <w:spacing w:after="0" w:line="360" w:lineRule="auto"/>
        <w:jc w:val="both"/>
        <w:rPr>
          <w:color w:val="000000" w:themeColor="text1"/>
        </w:rPr>
      </w:pPr>
      <w:r w:rsidRPr="002F2AD4">
        <w:tab/>
      </w:r>
      <w:r w:rsidRPr="008B296D">
        <w:rPr>
          <w:color w:val="000000" w:themeColor="text1"/>
        </w:rPr>
        <w:t>Gęs</w:t>
      </w:r>
      <w:r w:rsidR="003D0F6E" w:rsidRPr="008B296D">
        <w:rPr>
          <w:color w:val="000000" w:themeColor="text1"/>
        </w:rPr>
        <w:t>tość zaludnienia w G</w:t>
      </w:r>
      <w:r w:rsidRPr="008B296D">
        <w:rPr>
          <w:color w:val="000000" w:themeColor="text1"/>
        </w:rPr>
        <w:t xml:space="preserve">minie </w:t>
      </w:r>
      <w:r w:rsidR="0030704F" w:rsidRPr="008B296D">
        <w:rPr>
          <w:color w:val="000000" w:themeColor="text1"/>
        </w:rPr>
        <w:t>wiejskiej Kańczuga</w:t>
      </w:r>
      <w:r w:rsidRPr="008B296D">
        <w:rPr>
          <w:color w:val="000000" w:themeColor="text1"/>
        </w:rPr>
        <w:t xml:space="preserve"> w 2014 r. wyniosła </w:t>
      </w:r>
      <w:r w:rsidR="0030704F" w:rsidRPr="008B296D">
        <w:rPr>
          <w:color w:val="000000" w:themeColor="text1"/>
        </w:rPr>
        <w:t>96</w:t>
      </w:r>
      <w:r w:rsidRPr="008B296D">
        <w:rPr>
          <w:color w:val="000000" w:themeColor="text1"/>
        </w:rPr>
        <w:t xml:space="preserve"> osób na km2. Gęstość zaludnienia w gminie </w:t>
      </w:r>
      <w:r w:rsidR="0030704F" w:rsidRPr="008B296D">
        <w:rPr>
          <w:color w:val="000000" w:themeColor="text1"/>
        </w:rPr>
        <w:t>Kańczuga</w:t>
      </w:r>
      <w:r w:rsidRPr="008B296D">
        <w:rPr>
          <w:color w:val="000000" w:themeColor="text1"/>
        </w:rPr>
        <w:t xml:space="preserve"> jest </w:t>
      </w:r>
      <w:r w:rsidR="0030704F" w:rsidRPr="008B296D">
        <w:rPr>
          <w:color w:val="000000" w:themeColor="text1"/>
        </w:rPr>
        <w:t>niższa</w:t>
      </w:r>
      <w:r w:rsidRPr="008B296D">
        <w:rPr>
          <w:color w:val="000000" w:themeColor="text1"/>
        </w:rPr>
        <w:t xml:space="preserve"> </w:t>
      </w:r>
      <w:r w:rsidR="0030704F" w:rsidRPr="008B296D">
        <w:rPr>
          <w:color w:val="000000" w:themeColor="text1"/>
        </w:rPr>
        <w:t>od przeciętnej</w:t>
      </w:r>
      <w:r w:rsidRPr="008B296D">
        <w:rPr>
          <w:color w:val="000000" w:themeColor="text1"/>
        </w:rPr>
        <w:t xml:space="preserve"> w powiecie </w:t>
      </w:r>
      <w:r w:rsidR="0030704F" w:rsidRPr="008B296D">
        <w:rPr>
          <w:color w:val="000000" w:themeColor="text1"/>
        </w:rPr>
        <w:t>przeworskim</w:t>
      </w:r>
      <w:r w:rsidRPr="008B296D">
        <w:rPr>
          <w:color w:val="000000" w:themeColor="text1"/>
        </w:rPr>
        <w:t xml:space="preserve"> (</w:t>
      </w:r>
      <w:r w:rsidR="0030704F" w:rsidRPr="008B296D">
        <w:rPr>
          <w:color w:val="000000" w:themeColor="text1"/>
        </w:rPr>
        <w:t xml:space="preserve">113 </w:t>
      </w:r>
      <w:r w:rsidRPr="008B296D">
        <w:rPr>
          <w:color w:val="000000" w:themeColor="text1"/>
        </w:rPr>
        <w:t>osoby na km</w:t>
      </w:r>
      <w:r w:rsidRPr="006304AC">
        <w:rPr>
          <w:color w:val="000000" w:themeColor="text1"/>
          <w:vertAlign w:val="superscript"/>
        </w:rPr>
        <w:t>2</w:t>
      </w:r>
      <w:r w:rsidRPr="008B296D">
        <w:rPr>
          <w:color w:val="000000" w:themeColor="text1"/>
        </w:rPr>
        <w:t xml:space="preserve">). Liczba kobiet przypadająca na 100 mężczyzn w </w:t>
      </w:r>
      <w:r w:rsidR="0030704F" w:rsidRPr="008B296D">
        <w:rPr>
          <w:color w:val="000000" w:themeColor="text1"/>
        </w:rPr>
        <w:t>Mieście i G</w:t>
      </w:r>
      <w:r w:rsidRPr="008B296D">
        <w:rPr>
          <w:color w:val="000000" w:themeColor="text1"/>
        </w:rPr>
        <w:t xml:space="preserve">minie </w:t>
      </w:r>
      <w:r w:rsidR="0030704F" w:rsidRPr="008B296D">
        <w:rPr>
          <w:color w:val="000000" w:themeColor="text1"/>
        </w:rPr>
        <w:t>Kańczuga</w:t>
      </w:r>
      <w:r w:rsidRPr="008B296D">
        <w:rPr>
          <w:color w:val="000000" w:themeColor="text1"/>
        </w:rPr>
        <w:t xml:space="preserve"> jest </w:t>
      </w:r>
      <w:r w:rsidR="00912F7E">
        <w:rPr>
          <w:color w:val="000000" w:themeColor="text1"/>
        </w:rPr>
        <w:t>zbliżona do liczby w </w:t>
      </w:r>
      <w:r w:rsidR="00523331" w:rsidRPr="008B296D">
        <w:rPr>
          <w:color w:val="000000" w:themeColor="text1"/>
        </w:rPr>
        <w:t>powiecie</w:t>
      </w:r>
      <w:r w:rsidRPr="008B296D">
        <w:rPr>
          <w:color w:val="000000" w:themeColor="text1"/>
        </w:rPr>
        <w:t xml:space="preserve">. W 2014r. liczba małżeństw przypadających na 1000 ludności była </w:t>
      </w:r>
      <w:r w:rsidR="00523331" w:rsidRPr="008B296D">
        <w:rPr>
          <w:color w:val="000000" w:themeColor="text1"/>
        </w:rPr>
        <w:t xml:space="preserve">wyższa w Mieście </w:t>
      </w:r>
      <w:r w:rsidRPr="008B296D">
        <w:rPr>
          <w:color w:val="000000" w:themeColor="text1"/>
        </w:rPr>
        <w:t xml:space="preserve">na poziomie </w:t>
      </w:r>
      <w:r w:rsidR="00523331" w:rsidRPr="008B296D">
        <w:rPr>
          <w:color w:val="000000" w:themeColor="text1"/>
        </w:rPr>
        <w:t>7,7</w:t>
      </w:r>
      <w:r w:rsidRPr="008B296D">
        <w:rPr>
          <w:color w:val="000000" w:themeColor="text1"/>
        </w:rPr>
        <w:t xml:space="preserve"> wobec </w:t>
      </w:r>
      <w:r w:rsidR="00523331" w:rsidRPr="008B296D">
        <w:rPr>
          <w:color w:val="000000" w:themeColor="text1"/>
        </w:rPr>
        <w:t>5,2</w:t>
      </w:r>
      <w:r w:rsidRPr="008B296D">
        <w:rPr>
          <w:color w:val="000000" w:themeColor="text1"/>
        </w:rPr>
        <w:t xml:space="preserve"> w </w:t>
      </w:r>
      <w:r w:rsidR="00DD3315">
        <w:rPr>
          <w:color w:val="000000" w:themeColor="text1"/>
        </w:rPr>
        <w:t>Gminie i powiecie przeworski</w:t>
      </w:r>
      <w:r w:rsidR="00E90E72">
        <w:rPr>
          <w:color w:val="000000" w:themeColor="text1"/>
        </w:rPr>
        <w:t>m.</w:t>
      </w:r>
    </w:p>
    <w:p w:rsidR="00E90E72" w:rsidRDefault="00E90E72" w:rsidP="00DD3315">
      <w:pPr>
        <w:spacing w:after="0" w:line="360" w:lineRule="auto"/>
        <w:jc w:val="both"/>
        <w:rPr>
          <w:color w:val="000000" w:themeColor="text1"/>
        </w:rPr>
      </w:pPr>
    </w:p>
    <w:p w:rsidR="00D2102B" w:rsidRDefault="00D2102B">
      <w:pPr>
        <w:spacing w:after="160" w:line="259" w:lineRule="auto"/>
      </w:pPr>
      <w:r>
        <w:br w:type="page"/>
      </w:r>
    </w:p>
    <w:p w:rsidR="002B14A5" w:rsidRPr="00C90F40" w:rsidRDefault="00C90F40" w:rsidP="00C90F40">
      <w:pPr>
        <w:spacing w:after="0" w:line="240" w:lineRule="auto"/>
        <w:jc w:val="center"/>
      </w:pPr>
      <w:bookmarkStart w:id="48" w:name="_Toc446053462"/>
      <w:r w:rsidRPr="00C90F40">
        <w:lastRenderedPageBreak/>
        <w:t xml:space="preserve">Wykres </w:t>
      </w:r>
      <w:fldSimple w:instr=" SEQ Wykres \* ARABIC ">
        <w:r w:rsidR="004206BA">
          <w:rPr>
            <w:noProof/>
          </w:rPr>
          <w:t>7</w:t>
        </w:r>
      </w:fldSimple>
      <w:r w:rsidRPr="00C90F40">
        <w:t xml:space="preserve"> </w:t>
      </w:r>
      <w:r w:rsidR="00735E18" w:rsidRPr="00C90F40">
        <w:t>Wskaźniki modułu gminnego  wg</w:t>
      </w:r>
      <w:r w:rsidR="002B14A5" w:rsidRPr="00C90F40">
        <w:t xml:space="preserve"> stanu na dzień 31.12.2014 r.</w:t>
      </w:r>
      <w:bookmarkEnd w:id="48"/>
    </w:p>
    <w:p w:rsidR="00C90F40" w:rsidRDefault="002B14A5" w:rsidP="00C90F40">
      <w:pPr>
        <w:keepNext/>
        <w:spacing w:after="0" w:line="360" w:lineRule="auto"/>
        <w:jc w:val="center"/>
      </w:pPr>
      <w:r>
        <w:rPr>
          <w:noProof/>
          <w:lang w:eastAsia="pl-PL"/>
        </w:rPr>
        <w:drawing>
          <wp:inline distT="0" distB="0" distL="0" distR="0" wp14:anchorId="7DCE0981" wp14:editId="644FA5E7">
            <wp:extent cx="5000625" cy="3876675"/>
            <wp:effectExtent l="0" t="0" r="9525"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117E" w:rsidRPr="00E90E72" w:rsidRDefault="007F15B7" w:rsidP="00E90E72">
      <w:pPr>
        <w:spacing w:after="0" w:line="360" w:lineRule="auto"/>
        <w:jc w:val="center"/>
        <w:rPr>
          <w:sz w:val="20"/>
          <w:szCs w:val="20"/>
        </w:rPr>
      </w:pPr>
      <w:r w:rsidRPr="00E90E72">
        <w:rPr>
          <w:sz w:val="20"/>
          <w:szCs w:val="20"/>
        </w:rPr>
        <w:t>Źródło: Opracowanie własne na podst</w:t>
      </w:r>
      <w:r w:rsidR="00775841" w:rsidRPr="00E90E72">
        <w:rPr>
          <w:sz w:val="20"/>
          <w:szCs w:val="20"/>
        </w:rPr>
        <w:t>awie Banku Danych Lokalnych GUS</w:t>
      </w:r>
    </w:p>
    <w:p w:rsidR="00DD3315" w:rsidRDefault="00DD3315" w:rsidP="00775841">
      <w:pPr>
        <w:spacing w:after="0" w:line="360" w:lineRule="auto"/>
        <w:jc w:val="center"/>
      </w:pPr>
    </w:p>
    <w:p w:rsidR="00775841" w:rsidRDefault="00C71717" w:rsidP="00DD3315">
      <w:pPr>
        <w:spacing w:after="0" w:line="360" w:lineRule="auto"/>
        <w:ind w:firstLine="708"/>
        <w:jc w:val="both"/>
        <w:rPr>
          <w:color w:val="000000" w:themeColor="text1"/>
        </w:rPr>
      </w:pPr>
      <w:r w:rsidRPr="005C5CD3">
        <w:rPr>
          <w:color w:val="000000" w:themeColor="text1"/>
        </w:rPr>
        <w:t>W 2014 r. w G</w:t>
      </w:r>
      <w:r w:rsidR="007E1079" w:rsidRPr="005C5CD3">
        <w:rPr>
          <w:color w:val="000000" w:themeColor="text1"/>
        </w:rPr>
        <w:t xml:space="preserve">minie </w:t>
      </w:r>
      <w:r w:rsidRPr="005C5CD3">
        <w:rPr>
          <w:color w:val="000000" w:themeColor="text1"/>
        </w:rPr>
        <w:t xml:space="preserve">i w Mieście </w:t>
      </w:r>
      <w:r w:rsidR="007E1079" w:rsidRPr="005C5CD3">
        <w:rPr>
          <w:color w:val="000000" w:themeColor="text1"/>
        </w:rPr>
        <w:t>wyższy niż przeciętnie w powiecie był wskaźnik uro</w:t>
      </w:r>
      <w:r w:rsidR="005C5CD3" w:rsidRPr="005C5CD3">
        <w:rPr>
          <w:color w:val="000000" w:themeColor="text1"/>
        </w:rPr>
        <w:t>dzeń żywych na 1000 mieszkańców, natomiast liczba zgonów na 1000 ludności by</w:t>
      </w:r>
      <w:r w:rsidR="00AA0DAC">
        <w:rPr>
          <w:color w:val="000000" w:themeColor="text1"/>
        </w:rPr>
        <w:t>ła 2 razy wyższa w </w:t>
      </w:r>
      <w:r w:rsidR="00912F7E">
        <w:rPr>
          <w:color w:val="000000" w:themeColor="text1"/>
        </w:rPr>
        <w:t>Gminie niż w </w:t>
      </w:r>
      <w:r w:rsidR="005C5CD3" w:rsidRPr="005C5CD3">
        <w:rPr>
          <w:color w:val="000000" w:themeColor="text1"/>
        </w:rPr>
        <w:t>Mieście</w:t>
      </w:r>
      <w:r w:rsidR="005C5CD3">
        <w:rPr>
          <w:color w:val="000000" w:themeColor="text1"/>
        </w:rPr>
        <w:t>.</w:t>
      </w:r>
      <w:r w:rsidR="007E1079" w:rsidRPr="005C5CD3">
        <w:rPr>
          <w:color w:val="000000" w:themeColor="text1"/>
        </w:rPr>
        <w:t xml:space="preserve"> </w:t>
      </w:r>
      <w:r w:rsidR="005C5CD3" w:rsidRPr="005C5CD3">
        <w:rPr>
          <w:color w:val="000000" w:themeColor="text1"/>
        </w:rPr>
        <w:t>W G</w:t>
      </w:r>
      <w:r w:rsidR="007E1079" w:rsidRPr="005C5CD3">
        <w:rPr>
          <w:color w:val="000000" w:themeColor="text1"/>
        </w:rPr>
        <w:t xml:space="preserve">minie </w:t>
      </w:r>
      <w:r w:rsidR="005C5CD3" w:rsidRPr="005C5CD3">
        <w:rPr>
          <w:color w:val="000000" w:themeColor="text1"/>
        </w:rPr>
        <w:t>Kańczuga</w:t>
      </w:r>
      <w:r w:rsidR="007E1079" w:rsidRPr="005C5CD3">
        <w:rPr>
          <w:color w:val="000000" w:themeColor="text1"/>
        </w:rPr>
        <w:t xml:space="preserve"> wskaźnik urodzeń (</w:t>
      </w:r>
      <w:r w:rsidR="005C5CD3" w:rsidRPr="005C5CD3">
        <w:rPr>
          <w:color w:val="000000" w:themeColor="text1"/>
        </w:rPr>
        <w:t>10</w:t>
      </w:r>
      <w:r w:rsidR="007E1079" w:rsidRPr="005C5CD3">
        <w:rPr>
          <w:color w:val="000000" w:themeColor="text1"/>
        </w:rPr>
        <w:t>) był niższy niż wskaźnik zgonów (</w:t>
      </w:r>
      <w:r w:rsidR="005C5CD3" w:rsidRPr="005C5CD3">
        <w:rPr>
          <w:color w:val="000000" w:themeColor="text1"/>
        </w:rPr>
        <w:t>11,49</w:t>
      </w:r>
      <w:r w:rsidR="00912F7E">
        <w:rPr>
          <w:color w:val="000000" w:themeColor="text1"/>
        </w:rPr>
        <w:t>). W </w:t>
      </w:r>
      <w:r w:rsidR="007E1079" w:rsidRPr="005C5CD3">
        <w:rPr>
          <w:color w:val="000000" w:themeColor="text1"/>
        </w:rPr>
        <w:t xml:space="preserve">rezultacie </w:t>
      </w:r>
      <w:r w:rsidR="005C5CD3" w:rsidRPr="005C5CD3">
        <w:rPr>
          <w:color w:val="000000" w:themeColor="text1"/>
        </w:rPr>
        <w:t>przyrost naturalny był ujemny</w:t>
      </w:r>
      <w:r w:rsidR="007E1079" w:rsidRPr="005C5CD3">
        <w:rPr>
          <w:color w:val="000000" w:themeColor="text1"/>
        </w:rPr>
        <w:t xml:space="preserve">. </w:t>
      </w:r>
      <w:r w:rsidR="00DF2FA9">
        <w:rPr>
          <w:color w:val="000000" w:themeColor="text1"/>
        </w:rPr>
        <w:t>Odwrotna tendencja ch</w:t>
      </w:r>
      <w:r w:rsidR="00912F7E">
        <w:rPr>
          <w:color w:val="000000" w:themeColor="text1"/>
        </w:rPr>
        <w:t>arakteryzuje Miasto Kańczuga, w </w:t>
      </w:r>
      <w:r w:rsidR="00DF2FA9">
        <w:rPr>
          <w:color w:val="000000" w:themeColor="text1"/>
        </w:rPr>
        <w:t>którym wskaźnik urodzeń (9,9) był dużo wyższy niż wskaźnik zgonów (5,87), co skutkowało dodatnim przyrostem naturalnym na poziomie 4.</w:t>
      </w:r>
      <w:r w:rsidR="007E1079" w:rsidRPr="007E1079">
        <w:rPr>
          <w:color w:val="FF0000"/>
        </w:rPr>
        <w:t xml:space="preserve"> </w:t>
      </w:r>
      <w:r w:rsidR="007E1079" w:rsidRPr="00A80AB5">
        <w:rPr>
          <w:color w:val="000000" w:themeColor="text1"/>
        </w:rPr>
        <w:t>Przyrost naturalny na 1000 mieszkańców w powi</w:t>
      </w:r>
      <w:r w:rsidR="00DF2FA9" w:rsidRPr="00A80AB5">
        <w:rPr>
          <w:color w:val="000000" w:themeColor="text1"/>
        </w:rPr>
        <w:t>ecie przeworskim</w:t>
      </w:r>
      <w:r w:rsidR="007E1079" w:rsidRPr="00A80AB5">
        <w:rPr>
          <w:color w:val="000000" w:themeColor="text1"/>
        </w:rPr>
        <w:t xml:space="preserve"> </w:t>
      </w:r>
      <w:r w:rsidR="00DF2FA9" w:rsidRPr="00A80AB5">
        <w:rPr>
          <w:color w:val="000000" w:themeColor="text1"/>
        </w:rPr>
        <w:t xml:space="preserve">na ogół </w:t>
      </w:r>
      <w:r w:rsidR="00A80AB5" w:rsidRPr="00A80AB5">
        <w:rPr>
          <w:color w:val="000000" w:themeColor="text1"/>
        </w:rPr>
        <w:t>utrzymywał dodatnie wartości znajdując się pośrodku pomiędzy wartościami charakterystycznymi dla Miasta i Gminy Kańczuga.</w:t>
      </w:r>
    </w:p>
    <w:p w:rsidR="00DD3315" w:rsidRPr="00A80AB5" w:rsidRDefault="00DD3315" w:rsidP="00DD3315">
      <w:pPr>
        <w:spacing w:after="0" w:line="360" w:lineRule="auto"/>
        <w:ind w:firstLine="708"/>
        <w:jc w:val="both"/>
        <w:rPr>
          <w:color w:val="000000" w:themeColor="text1"/>
        </w:rPr>
      </w:pPr>
    </w:p>
    <w:p w:rsidR="00D2102B" w:rsidRDefault="00D2102B">
      <w:pPr>
        <w:spacing w:after="160" w:line="259" w:lineRule="auto"/>
      </w:pPr>
      <w:r>
        <w:br w:type="page"/>
      </w:r>
    </w:p>
    <w:p w:rsidR="00E61C60" w:rsidRPr="00C90F40" w:rsidRDefault="00C90F40" w:rsidP="00C90F40">
      <w:pPr>
        <w:spacing w:after="0" w:line="240" w:lineRule="auto"/>
        <w:jc w:val="center"/>
      </w:pPr>
      <w:bookmarkStart w:id="49" w:name="_Toc446053463"/>
      <w:r w:rsidRPr="00C90F40">
        <w:lastRenderedPageBreak/>
        <w:t xml:space="preserve">Wykres </w:t>
      </w:r>
      <w:fldSimple w:instr=" SEQ Wykres \* ARABIC ">
        <w:r w:rsidR="004206BA">
          <w:rPr>
            <w:noProof/>
          </w:rPr>
          <w:t>8</w:t>
        </w:r>
      </w:fldSimple>
      <w:r w:rsidRPr="00C90F40">
        <w:t xml:space="preserve"> </w:t>
      </w:r>
      <w:r w:rsidR="002B14A5" w:rsidRPr="00C90F40">
        <w:t>Przyrost naturalny na 1000 ludności w Mieście i Gminie Kańczuga</w:t>
      </w:r>
      <w:bookmarkEnd w:id="49"/>
    </w:p>
    <w:p w:rsidR="009C0F5E" w:rsidRPr="00C90F40" w:rsidRDefault="002B14A5" w:rsidP="00C90F40">
      <w:pPr>
        <w:spacing w:after="0" w:line="240" w:lineRule="auto"/>
        <w:jc w:val="center"/>
      </w:pPr>
      <w:r w:rsidRPr="00C90F40">
        <w:t>na tle powiatu przeworskiego</w:t>
      </w:r>
    </w:p>
    <w:p w:rsidR="00C90F40" w:rsidRDefault="002B14A5" w:rsidP="00C90F40">
      <w:pPr>
        <w:keepNext/>
        <w:spacing w:after="0" w:line="360" w:lineRule="auto"/>
        <w:jc w:val="center"/>
      </w:pPr>
      <w:r w:rsidRPr="00E61C60">
        <w:rPr>
          <w:noProof/>
          <w:sz w:val="20"/>
          <w:szCs w:val="20"/>
          <w:lang w:eastAsia="pl-PL"/>
        </w:rPr>
        <w:drawing>
          <wp:inline distT="0" distB="0" distL="0" distR="0" wp14:anchorId="5E9C7B7D" wp14:editId="343A4BD1">
            <wp:extent cx="4543425" cy="2886075"/>
            <wp:effectExtent l="0" t="0" r="9525"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3315" w:rsidRPr="00E61C60" w:rsidRDefault="007F15B7" w:rsidP="00E61C60">
      <w:pPr>
        <w:spacing w:after="0" w:line="360" w:lineRule="auto"/>
        <w:jc w:val="center"/>
        <w:rPr>
          <w:sz w:val="20"/>
          <w:szCs w:val="20"/>
        </w:rPr>
      </w:pPr>
      <w:r w:rsidRPr="00E61C60">
        <w:rPr>
          <w:sz w:val="20"/>
          <w:szCs w:val="20"/>
        </w:rPr>
        <w:t>Źródło: Opracowanie własne na pods</w:t>
      </w:r>
      <w:r w:rsidR="00DD3315" w:rsidRPr="00E61C60">
        <w:rPr>
          <w:sz w:val="20"/>
          <w:szCs w:val="20"/>
        </w:rPr>
        <w:t>tawie Banku Danych Lokalnych GUS</w:t>
      </w:r>
    </w:p>
    <w:p w:rsidR="00DD3315" w:rsidRDefault="00DD3315" w:rsidP="00DD3315">
      <w:pPr>
        <w:spacing w:after="0" w:line="360" w:lineRule="auto"/>
        <w:jc w:val="center"/>
      </w:pPr>
    </w:p>
    <w:p w:rsidR="00680695" w:rsidRDefault="00782B6A" w:rsidP="00775841">
      <w:pPr>
        <w:spacing w:after="0" w:line="360" w:lineRule="auto"/>
        <w:ind w:firstLine="708"/>
        <w:jc w:val="both"/>
        <w:rPr>
          <w:color w:val="000000" w:themeColor="text1"/>
        </w:rPr>
      </w:pPr>
      <w:r w:rsidRPr="00782B6A">
        <w:rPr>
          <w:color w:val="000000" w:themeColor="text1"/>
        </w:rPr>
        <w:t xml:space="preserve">Przyrost naturalny </w:t>
      </w:r>
      <w:r>
        <w:rPr>
          <w:color w:val="000000" w:themeColor="text1"/>
        </w:rPr>
        <w:t>w Mieście Kańczuga (4) ma najwyższą dodatnią wartość na tle całego powiatu. Dodatnie wartości, ale zdecydowanie niższe odnotowano w 2014 roku także w Gminie Gać, Przeworsk i Sieniawa. W pozostałych gminach powiatu przeworskiego liczba zgonów przewyższa liczbę urodzeń</w:t>
      </w:r>
      <w:r w:rsidRPr="00B95AF7">
        <w:rPr>
          <w:color w:val="000000" w:themeColor="text1"/>
        </w:rPr>
        <w:t>, najniższy wskaźnik charakteryzuje Gminę Jawornik Polski (-5,9).</w:t>
      </w:r>
      <w:r w:rsidR="00B95AF7">
        <w:rPr>
          <w:color w:val="000000" w:themeColor="text1"/>
        </w:rPr>
        <w:t xml:space="preserve"> </w:t>
      </w:r>
      <w:r w:rsidR="00C57EC2" w:rsidRPr="00B95AF7">
        <w:rPr>
          <w:color w:val="000000" w:themeColor="text1"/>
        </w:rPr>
        <w:t xml:space="preserve">W </w:t>
      </w:r>
      <w:r w:rsidR="005E3B27" w:rsidRPr="00B95AF7">
        <w:rPr>
          <w:color w:val="000000" w:themeColor="text1"/>
        </w:rPr>
        <w:t>Mieście Kańczuga</w:t>
      </w:r>
      <w:r w:rsidR="00912F7E">
        <w:rPr>
          <w:color w:val="000000" w:themeColor="text1"/>
        </w:rPr>
        <w:t xml:space="preserve"> w </w:t>
      </w:r>
      <w:r w:rsidR="00C57EC2" w:rsidRPr="00B95AF7">
        <w:rPr>
          <w:color w:val="000000" w:themeColor="text1"/>
        </w:rPr>
        <w:t xml:space="preserve">ostatnich latach </w:t>
      </w:r>
      <w:r w:rsidR="005E3B27" w:rsidRPr="00B95AF7">
        <w:rPr>
          <w:color w:val="000000" w:themeColor="text1"/>
        </w:rPr>
        <w:t>(2011, 2012, 2014) odnotowano pozytywne</w:t>
      </w:r>
      <w:r w:rsidR="00C57EC2" w:rsidRPr="00B95AF7">
        <w:rPr>
          <w:color w:val="000000" w:themeColor="text1"/>
        </w:rPr>
        <w:t xml:space="preserve"> zmiany w poziomie przyrostu naturalnego, w </w:t>
      </w:r>
      <w:r w:rsidR="005E3B27" w:rsidRPr="00B95AF7">
        <w:rPr>
          <w:color w:val="000000" w:themeColor="text1"/>
        </w:rPr>
        <w:t xml:space="preserve">przeciwieństwie do </w:t>
      </w:r>
      <w:r w:rsidR="00C57EC2" w:rsidRPr="00B95AF7">
        <w:rPr>
          <w:color w:val="000000" w:themeColor="text1"/>
        </w:rPr>
        <w:t>201</w:t>
      </w:r>
      <w:r w:rsidR="005E3B27" w:rsidRPr="00B95AF7">
        <w:rPr>
          <w:color w:val="000000" w:themeColor="text1"/>
        </w:rPr>
        <w:t>0</w:t>
      </w:r>
      <w:r w:rsidR="00C57EC2" w:rsidRPr="00B95AF7">
        <w:rPr>
          <w:color w:val="000000" w:themeColor="text1"/>
        </w:rPr>
        <w:t xml:space="preserve"> r.</w:t>
      </w:r>
      <w:r w:rsidR="005E3B27" w:rsidRPr="00B95AF7">
        <w:rPr>
          <w:color w:val="000000" w:themeColor="text1"/>
        </w:rPr>
        <w:t>, w którym odnotowano gwałtowny spadek (</w:t>
      </w:r>
      <w:r w:rsidR="00C57EC2" w:rsidRPr="00B95AF7">
        <w:rPr>
          <w:color w:val="000000" w:themeColor="text1"/>
        </w:rPr>
        <w:t>0), od tego momentu przyr</w:t>
      </w:r>
      <w:r w:rsidR="005E3B27" w:rsidRPr="00B95AF7">
        <w:rPr>
          <w:color w:val="000000" w:themeColor="text1"/>
        </w:rPr>
        <w:t xml:space="preserve">ost naturalny stopniowo rośnie. </w:t>
      </w:r>
      <w:r w:rsidR="00B95AF7" w:rsidRPr="00B95AF7">
        <w:rPr>
          <w:color w:val="000000" w:themeColor="text1"/>
        </w:rPr>
        <w:t>Przyrost naturalny</w:t>
      </w:r>
      <w:r w:rsidR="005E3B27" w:rsidRPr="00B95AF7">
        <w:rPr>
          <w:color w:val="000000" w:themeColor="text1"/>
        </w:rPr>
        <w:t xml:space="preserve"> </w:t>
      </w:r>
      <w:r w:rsidR="00B95AF7" w:rsidRPr="00B95AF7">
        <w:rPr>
          <w:color w:val="000000" w:themeColor="text1"/>
        </w:rPr>
        <w:t xml:space="preserve">w Gminie Kańczuga oscylował </w:t>
      </w:r>
      <w:r w:rsidR="00680695">
        <w:rPr>
          <w:color w:val="000000" w:themeColor="text1"/>
        </w:rPr>
        <w:t xml:space="preserve">natomiast </w:t>
      </w:r>
      <w:r w:rsidR="00B95AF7" w:rsidRPr="00B95AF7">
        <w:rPr>
          <w:color w:val="000000" w:themeColor="text1"/>
        </w:rPr>
        <w:t>w ostatniej dekadzie na poziomie ujemnym, z wyraźnymi zniżkami w latach 2004 i 2009.</w:t>
      </w:r>
      <w:r w:rsidR="00317336">
        <w:rPr>
          <w:color w:val="000000" w:themeColor="text1"/>
        </w:rPr>
        <w:t xml:space="preserve"> Najwyższy ujemny przyrost naturalny odnotowano w Kańczudze, Pantalowicach i Sieteszy.</w:t>
      </w:r>
    </w:p>
    <w:p w:rsidR="00DD3315" w:rsidRDefault="00DD3315" w:rsidP="00775841">
      <w:pPr>
        <w:spacing w:after="0" w:line="360" w:lineRule="auto"/>
        <w:ind w:firstLine="708"/>
        <w:jc w:val="both"/>
        <w:rPr>
          <w:color w:val="000000" w:themeColor="text1"/>
        </w:rPr>
      </w:pPr>
    </w:p>
    <w:p w:rsidR="00256C09" w:rsidRDefault="00256C09" w:rsidP="00256C09">
      <w:pPr>
        <w:spacing w:after="0" w:line="240" w:lineRule="auto"/>
        <w:rPr>
          <w:color w:val="000000" w:themeColor="text1"/>
        </w:rPr>
      </w:pPr>
    </w:p>
    <w:p w:rsidR="00735E18" w:rsidRDefault="00735E18" w:rsidP="00256C09">
      <w:pPr>
        <w:spacing w:after="0" w:line="240" w:lineRule="auto"/>
        <w:rPr>
          <w:color w:val="000000" w:themeColor="text1"/>
        </w:rPr>
      </w:pPr>
    </w:p>
    <w:p w:rsidR="00244965" w:rsidRDefault="00244965" w:rsidP="00256C09">
      <w:pPr>
        <w:spacing w:after="0" w:line="240" w:lineRule="auto"/>
        <w:rPr>
          <w:color w:val="000000" w:themeColor="text1"/>
        </w:rPr>
      </w:pPr>
    </w:p>
    <w:p w:rsidR="00256C09" w:rsidRDefault="00256C09" w:rsidP="00256C09">
      <w:pPr>
        <w:spacing w:after="0" w:line="240" w:lineRule="auto"/>
        <w:rPr>
          <w:color w:val="000000" w:themeColor="text1"/>
        </w:rPr>
      </w:pPr>
    </w:p>
    <w:p w:rsidR="00D2102B" w:rsidRDefault="00D2102B">
      <w:pPr>
        <w:spacing w:after="160" w:line="259" w:lineRule="auto"/>
      </w:pPr>
      <w:r>
        <w:br w:type="page"/>
      </w:r>
    </w:p>
    <w:p w:rsidR="002B14A5" w:rsidRPr="00C90F40" w:rsidRDefault="00C90F40" w:rsidP="00C90F40">
      <w:pPr>
        <w:spacing w:after="0" w:line="240" w:lineRule="auto"/>
        <w:jc w:val="center"/>
      </w:pPr>
      <w:bookmarkStart w:id="50" w:name="_Toc446053464"/>
      <w:r w:rsidRPr="00C90F40">
        <w:lastRenderedPageBreak/>
        <w:t xml:space="preserve">Wykres </w:t>
      </w:r>
      <w:fldSimple w:instr=" SEQ Wykres \* ARABIC ">
        <w:r w:rsidR="004206BA">
          <w:rPr>
            <w:noProof/>
          </w:rPr>
          <w:t>9</w:t>
        </w:r>
      </w:fldSimple>
      <w:r w:rsidRPr="00C90F40">
        <w:t xml:space="preserve"> </w:t>
      </w:r>
      <w:r w:rsidR="002B14A5" w:rsidRPr="00C90F40">
        <w:t>Przyrost naturalny w Mieście i Gminie Kańczuga na tle pozostałyc</w:t>
      </w:r>
      <w:r w:rsidR="00735E18" w:rsidRPr="00C90F40">
        <w:t>h gmin powiatu przeworskiego wg</w:t>
      </w:r>
      <w:r w:rsidR="002B14A5" w:rsidRPr="00C90F40">
        <w:t xml:space="preserve"> stanu na dzień 31.12.2014 r.</w:t>
      </w:r>
      <w:bookmarkEnd w:id="50"/>
    </w:p>
    <w:p w:rsidR="00C90F40" w:rsidRDefault="00C379A5" w:rsidP="00C90F40">
      <w:pPr>
        <w:keepNext/>
        <w:spacing w:after="0" w:line="360" w:lineRule="auto"/>
        <w:jc w:val="center"/>
      </w:pPr>
      <w:r>
        <w:rPr>
          <w:noProof/>
          <w:lang w:eastAsia="pl-PL"/>
        </w:rPr>
        <w:drawing>
          <wp:inline distT="0" distB="0" distL="0" distR="0" wp14:anchorId="3B7B6FDC" wp14:editId="097F2A16">
            <wp:extent cx="3838575" cy="2743200"/>
            <wp:effectExtent l="0" t="0" r="9525"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14A5" w:rsidRPr="00E61C60" w:rsidRDefault="007F15B7" w:rsidP="00E61C60">
      <w:pPr>
        <w:spacing w:after="0" w:line="360" w:lineRule="auto"/>
        <w:jc w:val="center"/>
        <w:rPr>
          <w:sz w:val="20"/>
          <w:szCs w:val="20"/>
        </w:rPr>
      </w:pPr>
      <w:r w:rsidRPr="00E61C60">
        <w:rPr>
          <w:sz w:val="20"/>
          <w:szCs w:val="20"/>
        </w:rPr>
        <w:t>Źródło: Opracowanie własne na podst</w:t>
      </w:r>
      <w:r w:rsidR="00DD3315" w:rsidRPr="00E61C60">
        <w:rPr>
          <w:sz w:val="20"/>
          <w:szCs w:val="20"/>
        </w:rPr>
        <w:t>awie Banku Danych Lokalnych GUS</w:t>
      </w:r>
    </w:p>
    <w:p w:rsidR="00DD3315" w:rsidRDefault="00DD3315" w:rsidP="00DD3315">
      <w:pPr>
        <w:spacing w:after="0" w:line="360" w:lineRule="auto"/>
        <w:jc w:val="center"/>
      </w:pPr>
    </w:p>
    <w:p w:rsidR="002B14A5" w:rsidRPr="009516A1" w:rsidRDefault="009516A1" w:rsidP="009516A1">
      <w:pPr>
        <w:spacing w:after="0" w:line="240" w:lineRule="auto"/>
        <w:jc w:val="center"/>
      </w:pPr>
      <w:bookmarkStart w:id="51" w:name="_Toc446053465"/>
      <w:r w:rsidRPr="009516A1">
        <w:t xml:space="preserve">Wykres </w:t>
      </w:r>
      <w:fldSimple w:instr=" SEQ Wykres \* ARABIC ">
        <w:r w:rsidR="004206BA">
          <w:rPr>
            <w:noProof/>
          </w:rPr>
          <w:t>10</w:t>
        </w:r>
      </w:fldSimple>
      <w:r w:rsidRPr="009516A1">
        <w:t xml:space="preserve"> </w:t>
      </w:r>
      <w:r w:rsidR="002B14A5" w:rsidRPr="009516A1">
        <w:t>Przyrost naturalny w Mieście i Gminie Kańczuga w latach 2003-2014</w:t>
      </w:r>
      <w:bookmarkEnd w:id="51"/>
    </w:p>
    <w:p w:rsidR="009516A1" w:rsidRDefault="00C44A3B" w:rsidP="009516A1">
      <w:pPr>
        <w:keepNext/>
        <w:spacing w:after="0" w:line="360" w:lineRule="auto"/>
        <w:jc w:val="center"/>
      </w:pPr>
      <w:r w:rsidRPr="00E61C60">
        <w:rPr>
          <w:noProof/>
          <w:sz w:val="20"/>
          <w:szCs w:val="20"/>
          <w:lang w:eastAsia="pl-PL"/>
        </w:rPr>
        <w:drawing>
          <wp:inline distT="0" distB="0" distL="0" distR="0" wp14:anchorId="6E7E3554" wp14:editId="7AD0BF37">
            <wp:extent cx="5760720" cy="4008120"/>
            <wp:effectExtent l="0" t="0" r="11430" b="1143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07D63" w:rsidRPr="00E61C60" w:rsidRDefault="00707D63" w:rsidP="00E61C60">
      <w:pPr>
        <w:spacing w:after="0" w:line="360" w:lineRule="auto"/>
        <w:jc w:val="center"/>
        <w:rPr>
          <w:sz w:val="20"/>
          <w:szCs w:val="20"/>
        </w:rPr>
      </w:pPr>
      <w:r w:rsidRPr="00E61C60">
        <w:rPr>
          <w:sz w:val="20"/>
          <w:szCs w:val="20"/>
        </w:rPr>
        <w:t>Źródło: Opracowanie własne na podstawie Banku Danych Lokalnych GUS</w:t>
      </w:r>
    </w:p>
    <w:p w:rsidR="00317336" w:rsidRDefault="00317336" w:rsidP="00DD3315">
      <w:pPr>
        <w:spacing w:after="0" w:line="360" w:lineRule="auto"/>
        <w:ind w:firstLine="708"/>
        <w:jc w:val="both"/>
        <w:rPr>
          <w:color w:val="000000" w:themeColor="text1"/>
        </w:rPr>
      </w:pPr>
    </w:p>
    <w:p w:rsidR="00D91BC2" w:rsidRDefault="00D91BC2" w:rsidP="00D91BC2">
      <w:pPr>
        <w:spacing w:after="0" w:line="240" w:lineRule="auto"/>
        <w:jc w:val="center"/>
        <w:rPr>
          <w:rFonts w:asciiTheme="majorHAnsi" w:hAnsiTheme="majorHAnsi"/>
          <w:color w:val="000000" w:themeColor="text1"/>
        </w:rPr>
      </w:pPr>
    </w:p>
    <w:p w:rsidR="00D91BC2" w:rsidRPr="00D91BC2" w:rsidRDefault="00D91BC2" w:rsidP="00D91BC2">
      <w:pPr>
        <w:spacing w:after="0" w:line="240" w:lineRule="auto"/>
        <w:jc w:val="center"/>
      </w:pPr>
      <w:bookmarkStart w:id="52" w:name="_Toc446053368"/>
      <w:r w:rsidRPr="00D91BC2">
        <w:lastRenderedPageBreak/>
        <w:t xml:space="preserve">Tabela </w:t>
      </w:r>
      <w:fldSimple w:instr=" SEQ Tabela \* ARABIC ">
        <w:r w:rsidR="004206BA">
          <w:rPr>
            <w:noProof/>
          </w:rPr>
          <w:t>8</w:t>
        </w:r>
      </w:fldSimple>
      <w:r w:rsidRPr="00D91BC2">
        <w:t xml:space="preserve"> Urodzenia, zgony oraz przyrost naturalny w Gminie miejsko-wiejskiej Kańczuga w latach 2012 i 2014</w:t>
      </w:r>
      <w:bookmarkEnd w:id="52"/>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43"/>
        <w:gridCol w:w="709"/>
        <w:gridCol w:w="708"/>
        <w:gridCol w:w="708"/>
        <w:gridCol w:w="567"/>
        <w:gridCol w:w="710"/>
        <w:gridCol w:w="709"/>
        <w:gridCol w:w="708"/>
        <w:gridCol w:w="709"/>
        <w:gridCol w:w="567"/>
      </w:tblGrid>
      <w:tr w:rsidR="00317336" w:rsidRPr="00317336" w:rsidTr="00033ABA">
        <w:trPr>
          <w:trHeight w:val="90"/>
          <w:jc w:val="center"/>
        </w:trPr>
        <w:tc>
          <w:tcPr>
            <w:tcW w:w="1838" w:type="dxa"/>
            <w:vMerge w:val="restart"/>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p>
        </w:tc>
        <w:tc>
          <w:tcPr>
            <w:tcW w:w="3435" w:type="dxa"/>
            <w:gridSpan w:val="5"/>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2012</w:t>
            </w:r>
          </w:p>
        </w:tc>
        <w:tc>
          <w:tcPr>
            <w:tcW w:w="3403" w:type="dxa"/>
            <w:gridSpan w:val="5"/>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2014</w:t>
            </w:r>
          </w:p>
        </w:tc>
      </w:tr>
      <w:tr w:rsidR="00317336" w:rsidRPr="00317336" w:rsidTr="00033ABA">
        <w:trPr>
          <w:trHeight w:val="90"/>
          <w:jc w:val="center"/>
        </w:trPr>
        <w:tc>
          <w:tcPr>
            <w:tcW w:w="1838" w:type="dxa"/>
            <w:vMerge/>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p>
        </w:tc>
        <w:tc>
          <w:tcPr>
            <w:tcW w:w="1452" w:type="dxa"/>
            <w:gridSpan w:val="2"/>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urodzenia</w:t>
            </w:r>
          </w:p>
        </w:tc>
        <w:tc>
          <w:tcPr>
            <w:tcW w:w="1416" w:type="dxa"/>
            <w:gridSpan w:val="2"/>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zgony</w:t>
            </w:r>
          </w:p>
        </w:tc>
        <w:tc>
          <w:tcPr>
            <w:tcW w:w="567" w:type="dxa"/>
            <w:vMerge w:val="restart"/>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PN</w:t>
            </w:r>
          </w:p>
        </w:tc>
        <w:tc>
          <w:tcPr>
            <w:tcW w:w="1419" w:type="dxa"/>
            <w:gridSpan w:val="2"/>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urodzenia</w:t>
            </w:r>
          </w:p>
        </w:tc>
        <w:tc>
          <w:tcPr>
            <w:tcW w:w="1417" w:type="dxa"/>
            <w:gridSpan w:val="2"/>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zgony</w:t>
            </w:r>
          </w:p>
        </w:tc>
        <w:tc>
          <w:tcPr>
            <w:tcW w:w="567" w:type="dxa"/>
            <w:vMerge w:val="restart"/>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PN</w:t>
            </w:r>
          </w:p>
        </w:tc>
      </w:tr>
      <w:tr w:rsidR="00317336" w:rsidRPr="00317336" w:rsidTr="00033ABA">
        <w:trPr>
          <w:trHeight w:val="90"/>
          <w:jc w:val="center"/>
        </w:trPr>
        <w:tc>
          <w:tcPr>
            <w:tcW w:w="1838" w:type="dxa"/>
            <w:vMerge/>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liczba</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liczba</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w:t>
            </w:r>
          </w:p>
        </w:tc>
        <w:tc>
          <w:tcPr>
            <w:tcW w:w="567" w:type="dxa"/>
            <w:vMerge/>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liczba</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liczba</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Pr>
                <w:rFonts w:asciiTheme="minorHAnsi" w:eastAsiaTheme="minorHAnsi" w:hAnsiTheme="minorHAnsi"/>
                <w:color w:val="000000"/>
                <w:sz w:val="20"/>
                <w:szCs w:val="20"/>
              </w:rPr>
              <w:t>%</w:t>
            </w:r>
          </w:p>
        </w:tc>
        <w:tc>
          <w:tcPr>
            <w:tcW w:w="567" w:type="dxa"/>
            <w:vMerge/>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Bóbrka Kańczucka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2,4</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2,4</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Chodakówka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0,7</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0,8</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r>
      <w:tr w:rsidR="00317336" w:rsidRPr="00317336" w:rsidTr="00317336">
        <w:trPr>
          <w:trHeight w:val="90"/>
          <w:jc w:val="center"/>
        </w:trPr>
        <w:tc>
          <w:tcPr>
            <w:tcW w:w="183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Kańczuga</w:t>
            </w:r>
          </w:p>
        </w:tc>
        <w:tc>
          <w:tcPr>
            <w:tcW w:w="743"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39</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28,7</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12,6</w:t>
            </w:r>
          </w:p>
        </w:tc>
        <w:tc>
          <w:tcPr>
            <w:tcW w:w="567"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23</w:t>
            </w:r>
          </w:p>
        </w:tc>
        <w:tc>
          <w:tcPr>
            <w:tcW w:w="710"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34</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27,4</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19</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15,2</w:t>
            </w:r>
          </w:p>
        </w:tc>
        <w:tc>
          <w:tcPr>
            <w:tcW w:w="567"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-27</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Krzeczowice</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13</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9,6</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11,0</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9</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7,2</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Lipnik</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0,0</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3,1</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6</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4,8</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Łopuszka Mała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6</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3,1</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6</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4,8</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Łopuszka Wielka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23</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16,9</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9,4</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12,9</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9</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7,2</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-13</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Medynia Kańczucka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1,5</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0,8</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0,8</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Niżatyce</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1,5</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10</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7,9</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r>
      <w:tr w:rsidR="00317336" w:rsidRPr="00317336" w:rsidTr="00317336">
        <w:trPr>
          <w:trHeight w:val="90"/>
          <w:jc w:val="center"/>
        </w:trPr>
        <w:tc>
          <w:tcPr>
            <w:tcW w:w="183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Pantalowice</w:t>
            </w:r>
          </w:p>
        </w:tc>
        <w:tc>
          <w:tcPr>
            <w:tcW w:w="743"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8,8</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8,7</w:t>
            </w:r>
          </w:p>
        </w:tc>
        <w:tc>
          <w:tcPr>
            <w:tcW w:w="567"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10"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12,9</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12,8</w:t>
            </w:r>
          </w:p>
        </w:tc>
        <w:tc>
          <w:tcPr>
            <w:tcW w:w="567"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-13</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Rączyna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6</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9,4</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-6</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6,5</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8,8</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-6</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Siedleczka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8,1</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12,6</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-5</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10</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8,1</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8,8</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-8</w:t>
            </w:r>
          </w:p>
        </w:tc>
      </w:tr>
      <w:tr w:rsidR="00317336" w:rsidRPr="00317336" w:rsidTr="00317336">
        <w:trPr>
          <w:trHeight w:val="90"/>
          <w:jc w:val="center"/>
        </w:trPr>
        <w:tc>
          <w:tcPr>
            <w:tcW w:w="183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Sietesz</w:t>
            </w:r>
          </w:p>
        </w:tc>
        <w:tc>
          <w:tcPr>
            <w:tcW w:w="743"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15</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11,0</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18</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14,2</w:t>
            </w:r>
          </w:p>
        </w:tc>
        <w:tc>
          <w:tcPr>
            <w:tcW w:w="567"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w:t>
            </w:r>
          </w:p>
        </w:tc>
        <w:tc>
          <w:tcPr>
            <w:tcW w:w="710"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14</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11,3</w:t>
            </w:r>
          </w:p>
        </w:tc>
        <w:tc>
          <w:tcPr>
            <w:tcW w:w="708"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22</w:t>
            </w:r>
          </w:p>
        </w:tc>
        <w:tc>
          <w:tcPr>
            <w:tcW w:w="709"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17,6</w:t>
            </w:r>
          </w:p>
        </w:tc>
        <w:tc>
          <w:tcPr>
            <w:tcW w:w="567" w:type="dxa"/>
            <w:shd w:val="clear" w:color="auto" w:fill="D9D9D9" w:themeFill="background1" w:themeFillShade="D9"/>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-11</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Wola Rzeplińska</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0,7</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0,0</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0,8</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0,8</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Żuklin</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1,5</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4</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3,1</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1,6</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7</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5,6</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-2</w:t>
            </w:r>
          </w:p>
        </w:tc>
      </w:tr>
      <w:tr w:rsidR="00317336" w:rsidRPr="00317336" w:rsidTr="00033ABA">
        <w:trPr>
          <w:trHeight w:val="90"/>
          <w:jc w:val="center"/>
        </w:trPr>
        <w:tc>
          <w:tcPr>
            <w:tcW w:w="183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RAZEM</w:t>
            </w:r>
          </w:p>
        </w:tc>
        <w:tc>
          <w:tcPr>
            <w:tcW w:w="743"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136</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100</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127</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100,0</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9</w:t>
            </w:r>
          </w:p>
        </w:tc>
        <w:tc>
          <w:tcPr>
            <w:tcW w:w="710"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124</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100</w:t>
            </w:r>
          </w:p>
        </w:tc>
        <w:tc>
          <w:tcPr>
            <w:tcW w:w="708"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125</w:t>
            </w:r>
          </w:p>
        </w:tc>
        <w:tc>
          <w:tcPr>
            <w:tcW w:w="709"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100</w:t>
            </w:r>
          </w:p>
        </w:tc>
        <w:tc>
          <w:tcPr>
            <w:tcW w:w="567" w:type="dxa"/>
            <w:vAlign w:val="center"/>
          </w:tcPr>
          <w:p w:rsidR="00317336" w:rsidRPr="00317336" w:rsidRDefault="00317336" w:rsidP="00033ABA">
            <w:pPr>
              <w:autoSpaceDE w:val="0"/>
              <w:autoSpaceDN w:val="0"/>
              <w:adjustRightInd w:val="0"/>
              <w:spacing w:after="0" w:line="240" w:lineRule="auto"/>
              <w:jc w:val="center"/>
              <w:rPr>
                <w:rFonts w:asciiTheme="minorHAnsi" w:eastAsiaTheme="minorHAnsi" w:hAnsiTheme="minorHAnsi"/>
                <w:color w:val="000000"/>
                <w:sz w:val="20"/>
                <w:szCs w:val="20"/>
              </w:rPr>
            </w:pPr>
            <w:r w:rsidRPr="00317336">
              <w:rPr>
                <w:rFonts w:asciiTheme="minorHAnsi" w:eastAsiaTheme="minorHAnsi" w:hAnsiTheme="minorHAnsi"/>
                <w:color w:val="000000"/>
                <w:sz w:val="20"/>
                <w:szCs w:val="20"/>
              </w:rPr>
              <w:t>1</w:t>
            </w:r>
          </w:p>
        </w:tc>
      </w:tr>
    </w:tbl>
    <w:p w:rsidR="00317336" w:rsidRPr="00317336" w:rsidRDefault="00317336" w:rsidP="00317336">
      <w:pPr>
        <w:spacing w:after="0" w:line="360" w:lineRule="auto"/>
        <w:jc w:val="center"/>
        <w:rPr>
          <w:sz w:val="8"/>
          <w:szCs w:val="8"/>
        </w:rPr>
      </w:pPr>
    </w:p>
    <w:p w:rsidR="00317336" w:rsidRPr="00E61C60" w:rsidRDefault="00317336" w:rsidP="00317336">
      <w:pPr>
        <w:spacing w:after="0" w:line="360" w:lineRule="auto"/>
        <w:jc w:val="center"/>
        <w:rPr>
          <w:sz w:val="20"/>
          <w:szCs w:val="20"/>
        </w:rPr>
      </w:pPr>
      <w:r w:rsidRPr="00E61C60">
        <w:rPr>
          <w:sz w:val="20"/>
          <w:szCs w:val="20"/>
        </w:rPr>
        <w:t xml:space="preserve">Źródło: Opracowanie własne na podstawie </w:t>
      </w:r>
      <w:r>
        <w:rPr>
          <w:sz w:val="20"/>
          <w:szCs w:val="20"/>
        </w:rPr>
        <w:t>danych Urzędu Miasta i Gminy Kańczuga</w:t>
      </w:r>
    </w:p>
    <w:p w:rsidR="00317336" w:rsidRDefault="00317336" w:rsidP="00DD3315">
      <w:pPr>
        <w:spacing w:after="0" w:line="360" w:lineRule="auto"/>
        <w:ind w:firstLine="708"/>
        <w:jc w:val="both"/>
        <w:rPr>
          <w:color w:val="000000" w:themeColor="text1"/>
        </w:rPr>
      </w:pPr>
    </w:p>
    <w:p w:rsidR="002B14A5" w:rsidRDefault="00A33255" w:rsidP="00DD3315">
      <w:pPr>
        <w:spacing w:after="0" w:line="360" w:lineRule="auto"/>
        <w:ind w:firstLine="708"/>
        <w:jc w:val="both"/>
        <w:rPr>
          <w:color w:val="000000" w:themeColor="text1"/>
        </w:rPr>
      </w:pPr>
      <w:r w:rsidRPr="00A33255">
        <w:rPr>
          <w:color w:val="000000" w:themeColor="text1"/>
        </w:rPr>
        <w:t>Miasto Kańczuga</w:t>
      </w:r>
      <w:r w:rsidR="00B61C9F" w:rsidRPr="00A33255">
        <w:rPr>
          <w:color w:val="000000" w:themeColor="text1"/>
        </w:rPr>
        <w:t xml:space="preserve"> charakteryzuje się wysokim, na tle województwa</w:t>
      </w:r>
      <w:r w:rsidRPr="00A33255">
        <w:rPr>
          <w:color w:val="000000" w:themeColor="text1"/>
        </w:rPr>
        <w:t xml:space="preserve"> i powiatu</w:t>
      </w:r>
      <w:r w:rsidR="00B61C9F" w:rsidRPr="00A33255">
        <w:rPr>
          <w:color w:val="000000" w:themeColor="text1"/>
        </w:rPr>
        <w:t>, odsetkiem osób w wieku produkcyjnym</w:t>
      </w:r>
      <w:r w:rsidR="00B61C9F" w:rsidRPr="00A33255">
        <w:rPr>
          <w:rStyle w:val="Odwoanieprzypisudolnego"/>
          <w:color w:val="000000" w:themeColor="text1"/>
        </w:rPr>
        <w:footnoteReference w:id="10"/>
      </w:r>
      <w:r w:rsidR="00B61C9F" w:rsidRPr="00A33255">
        <w:rPr>
          <w:color w:val="000000" w:themeColor="text1"/>
        </w:rPr>
        <w:t xml:space="preserve"> w całkowitej liczbie mieszkańców – </w:t>
      </w:r>
      <w:r w:rsidRPr="00A33255">
        <w:rPr>
          <w:color w:val="000000" w:themeColor="text1"/>
        </w:rPr>
        <w:t>69,91</w:t>
      </w:r>
      <w:r w:rsidR="00B61C9F" w:rsidRPr="00A33255">
        <w:rPr>
          <w:color w:val="000000" w:themeColor="text1"/>
        </w:rPr>
        <w:t xml:space="preserve">%. Dla województwa podkarpackiego </w:t>
      </w:r>
      <w:r w:rsidRPr="00A33255">
        <w:rPr>
          <w:color w:val="000000" w:themeColor="text1"/>
        </w:rPr>
        <w:t xml:space="preserve">i powiatu przeworskiego </w:t>
      </w:r>
      <w:r w:rsidR="00B61C9F" w:rsidRPr="00A33255">
        <w:rPr>
          <w:color w:val="000000" w:themeColor="text1"/>
        </w:rPr>
        <w:t xml:space="preserve">udział osób w wieku produkcyjnym w ogólnej liczbie mieszkańców wynosi odpowiednio: </w:t>
      </w:r>
      <w:r w:rsidRPr="00A33255">
        <w:rPr>
          <w:color w:val="000000" w:themeColor="text1"/>
        </w:rPr>
        <w:t>63,47</w:t>
      </w:r>
      <w:r w:rsidR="00B61C9F" w:rsidRPr="00A33255">
        <w:rPr>
          <w:color w:val="000000" w:themeColor="text1"/>
        </w:rPr>
        <w:t xml:space="preserve">% oraz </w:t>
      </w:r>
      <w:r w:rsidRPr="00A33255">
        <w:rPr>
          <w:color w:val="000000" w:themeColor="text1"/>
        </w:rPr>
        <w:t>62,87</w:t>
      </w:r>
      <w:r w:rsidR="00B61C9F" w:rsidRPr="00A33255">
        <w:rPr>
          <w:color w:val="000000" w:themeColor="text1"/>
        </w:rPr>
        <w:t xml:space="preserve">%. W przypadku ludności w wieku przedprodukcyjnym jej udział w populacji </w:t>
      </w:r>
      <w:r w:rsidRPr="00A33255">
        <w:rPr>
          <w:color w:val="000000" w:themeColor="text1"/>
        </w:rPr>
        <w:t>Miasta</w:t>
      </w:r>
      <w:r w:rsidR="00B61C9F" w:rsidRPr="00A33255">
        <w:rPr>
          <w:color w:val="000000" w:themeColor="text1"/>
        </w:rPr>
        <w:t xml:space="preserve"> wynosi </w:t>
      </w:r>
      <w:r w:rsidRPr="00A33255">
        <w:rPr>
          <w:color w:val="000000" w:themeColor="text1"/>
        </w:rPr>
        <w:t>16,71</w:t>
      </w:r>
      <w:r w:rsidR="00B61C9F" w:rsidRPr="00A33255">
        <w:rPr>
          <w:color w:val="000000" w:themeColor="text1"/>
        </w:rPr>
        <w:t xml:space="preserve">%, co również wyróżnia </w:t>
      </w:r>
      <w:r w:rsidRPr="00A33255">
        <w:rPr>
          <w:color w:val="000000" w:themeColor="text1"/>
        </w:rPr>
        <w:t>Miasto Kańczuga</w:t>
      </w:r>
      <w:r w:rsidR="00B61C9F" w:rsidRPr="00A33255">
        <w:rPr>
          <w:color w:val="000000" w:themeColor="text1"/>
        </w:rPr>
        <w:t xml:space="preserve"> na tle województwa </w:t>
      </w:r>
      <w:r w:rsidRPr="00A33255">
        <w:rPr>
          <w:color w:val="000000" w:themeColor="text1"/>
        </w:rPr>
        <w:t>i powiatu,</w:t>
      </w:r>
      <w:r w:rsidR="00B61C9F" w:rsidRPr="00A33255">
        <w:rPr>
          <w:color w:val="000000" w:themeColor="text1"/>
        </w:rPr>
        <w:t xml:space="preserve"> dla których wartości te wynoszą odpowiednio </w:t>
      </w:r>
      <w:r w:rsidRPr="00A33255">
        <w:rPr>
          <w:color w:val="000000" w:themeColor="text1"/>
        </w:rPr>
        <w:t>18,83</w:t>
      </w:r>
      <w:r w:rsidR="00AA0DAC">
        <w:rPr>
          <w:color w:val="000000" w:themeColor="text1"/>
        </w:rPr>
        <w:t>% i </w:t>
      </w:r>
      <w:r w:rsidRPr="00A33255">
        <w:rPr>
          <w:color w:val="000000" w:themeColor="text1"/>
        </w:rPr>
        <w:t>19,4</w:t>
      </w:r>
      <w:r w:rsidR="00B61C9F" w:rsidRPr="00A33255">
        <w:rPr>
          <w:color w:val="000000" w:themeColor="text1"/>
        </w:rPr>
        <w:t xml:space="preserve">%. </w:t>
      </w:r>
      <w:r w:rsidRPr="00A33255">
        <w:rPr>
          <w:color w:val="000000" w:themeColor="text1"/>
        </w:rPr>
        <w:t xml:space="preserve">Z kolei struktura poszczególnych grup ekonomicznych w Gminie Kańczuga jest zbliżona do średnich wartości dla województwa i powiatu. </w:t>
      </w:r>
      <w:r w:rsidR="00B61C9F" w:rsidRPr="00A33255">
        <w:rPr>
          <w:color w:val="000000" w:themeColor="text1"/>
        </w:rPr>
        <w:t xml:space="preserve">Powyższe wartości świadczą o potencjale demograficznym </w:t>
      </w:r>
      <w:r w:rsidRPr="00A33255">
        <w:rPr>
          <w:color w:val="000000" w:themeColor="text1"/>
        </w:rPr>
        <w:t>Miasta Kańczuga</w:t>
      </w:r>
      <w:r w:rsidR="00B61C9F" w:rsidRPr="00A33255">
        <w:rPr>
          <w:color w:val="000000" w:themeColor="text1"/>
        </w:rPr>
        <w:t>.</w:t>
      </w:r>
    </w:p>
    <w:p w:rsidR="00DD3315" w:rsidRDefault="00DD3315" w:rsidP="00317336">
      <w:pPr>
        <w:spacing w:after="0" w:line="360" w:lineRule="auto"/>
        <w:jc w:val="both"/>
        <w:rPr>
          <w:color w:val="000000" w:themeColor="text1"/>
        </w:rPr>
      </w:pPr>
    </w:p>
    <w:p w:rsidR="00317336" w:rsidRDefault="00317336" w:rsidP="00317336">
      <w:pPr>
        <w:spacing w:after="0" w:line="360" w:lineRule="auto"/>
        <w:jc w:val="both"/>
        <w:rPr>
          <w:color w:val="000000" w:themeColor="text1"/>
        </w:rPr>
      </w:pPr>
    </w:p>
    <w:p w:rsidR="00317336" w:rsidRDefault="00317336" w:rsidP="00317336">
      <w:pPr>
        <w:spacing w:after="0" w:line="360" w:lineRule="auto"/>
        <w:jc w:val="both"/>
        <w:rPr>
          <w:color w:val="000000" w:themeColor="text1"/>
        </w:rPr>
      </w:pPr>
    </w:p>
    <w:p w:rsidR="00317336" w:rsidRDefault="00317336" w:rsidP="00317336">
      <w:pPr>
        <w:spacing w:after="0" w:line="360" w:lineRule="auto"/>
        <w:jc w:val="both"/>
        <w:rPr>
          <w:color w:val="000000" w:themeColor="text1"/>
        </w:rPr>
      </w:pPr>
    </w:p>
    <w:p w:rsidR="00317336" w:rsidRPr="00A33255" w:rsidRDefault="00317336" w:rsidP="00317336">
      <w:pPr>
        <w:spacing w:after="0" w:line="360" w:lineRule="auto"/>
        <w:jc w:val="both"/>
        <w:rPr>
          <w:color w:val="000000" w:themeColor="text1"/>
        </w:rPr>
      </w:pPr>
    </w:p>
    <w:p w:rsidR="00D2102B" w:rsidRDefault="00D2102B" w:rsidP="00256C09">
      <w:pPr>
        <w:spacing w:after="0" w:line="240" w:lineRule="auto"/>
        <w:jc w:val="center"/>
      </w:pPr>
    </w:p>
    <w:p w:rsidR="008370A2" w:rsidRDefault="008370A2">
      <w:pPr>
        <w:spacing w:after="160" w:line="259" w:lineRule="auto"/>
      </w:pPr>
      <w:r>
        <w:br w:type="page"/>
      </w:r>
    </w:p>
    <w:p w:rsidR="00D91BC2" w:rsidRPr="00D91BC2" w:rsidRDefault="00D91BC2" w:rsidP="00D91BC2">
      <w:pPr>
        <w:spacing w:after="0" w:line="240" w:lineRule="auto"/>
        <w:jc w:val="center"/>
      </w:pPr>
      <w:bookmarkStart w:id="53" w:name="_Toc446053369"/>
      <w:r w:rsidRPr="00D91BC2">
        <w:lastRenderedPageBreak/>
        <w:t xml:space="preserve">Tabela </w:t>
      </w:r>
      <w:fldSimple w:instr=" SEQ Tabela \* ARABIC ">
        <w:r w:rsidR="004206BA">
          <w:rPr>
            <w:noProof/>
          </w:rPr>
          <w:t>9</w:t>
        </w:r>
      </w:fldSimple>
      <w:r w:rsidRPr="00D91BC2">
        <w:t xml:space="preserve"> Struktura ludności wg. grup ekonomicznych w Mieście i Gminie Kańczuga</w:t>
      </w:r>
      <w:bookmarkEnd w:id="53"/>
    </w:p>
    <w:p w:rsidR="00D91BC2" w:rsidRDefault="00D91BC2" w:rsidP="00D91BC2">
      <w:pPr>
        <w:spacing w:after="0" w:line="240" w:lineRule="auto"/>
        <w:jc w:val="center"/>
      </w:pPr>
      <w:r w:rsidRPr="00D91BC2">
        <w:t>wg</w:t>
      </w:r>
      <w:r>
        <w:t xml:space="preserve"> stanu na dzień 31.12.2014 r.</w:t>
      </w:r>
    </w:p>
    <w:tbl>
      <w:tblPr>
        <w:tblW w:w="8633" w:type="dxa"/>
        <w:jc w:val="center"/>
        <w:tblCellMar>
          <w:left w:w="70" w:type="dxa"/>
          <w:right w:w="70" w:type="dxa"/>
        </w:tblCellMar>
        <w:tblLook w:val="04A0" w:firstRow="1" w:lastRow="0" w:firstColumn="1" w:lastColumn="0" w:noHBand="0" w:noVBand="1"/>
      </w:tblPr>
      <w:tblGrid>
        <w:gridCol w:w="421"/>
        <w:gridCol w:w="3402"/>
        <w:gridCol w:w="1198"/>
        <w:gridCol w:w="992"/>
        <w:gridCol w:w="1276"/>
        <w:gridCol w:w="1344"/>
      </w:tblGrid>
      <w:tr w:rsidR="00D8599D" w:rsidRPr="00D8599D" w:rsidTr="00BB69EB">
        <w:trPr>
          <w:trHeight w:val="300"/>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Lp.</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Pr>
                <w:rFonts w:eastAsia="Times New Roman"/>
                <w:color w:val="000000"/>
                <w:lang w:eastAsia="pl-PL"/>
              </w:rPr>
              <w:t>Wyszczególnienie</w:t>
            </w:r>
          </w:p>
        </w:tc>
        <w:tc>
          <w:tcPr>
            <w:tcW w:w="4810" w:type="dxa"/>
            <w:gridSpan w:val="4"/>
            <w:tcBorders>
              <w:top w:val="single" w:sz="4" w:space="0" w:color="auto"/>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Procentowy udział ludności (%)</w:t>
            </w:r>
          </w:p>
        </w:tc>
      </w:tr>
      <w:tr w:rsidR="00D8599D" w:rsidRPr="00D8599D" w:rsidTr="00BB69EB">
        <w:trPr>
          <w:trHeight w:val="30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D8599D" w:rsidRPr="00D8599D" w:rsidRDefault="00D8599D" w:rsidP="00DD3315">
            <w:pPr>
              <w:spacing w:after="0" w:line="240" w:lineRule="auto"/>
              <w:jc w:val="center"/>
              <w:rPr>
                <w:rFonts w:eastAsia="Times New Roman"/>
                <w:color w:val="000000"/>
                <w:lang w:eastAsia="pl-PL"/>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D8599D" w:rsidRPr="00D8599D" w:rsidRDefault="00D8599D" w:rsidP="00DD3315">
            <w:pPr>
              <w:spacing w:after="0" w:line="240" w:lineRule="auto"/>
              <w:jc w:val="center"/>
              <w:rPr>
                <w:rFonts w:eastAsia="Times New Roman"/>
                <w:color w:val="000000"/>
                <w:lang w:eastAsia="pl-PL"/>
              </w:rPr>
            </w:pPr>
          </w:p>
        </w:tc>
        <w:tc>
          <w:tcPr>
            <w:tcW w:w="1198"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Miasto Kańczuga</w:t>
            </w:r>
          </w:p>
        </w:tc>
        <w:tc>
          <w:tcPr>
            <w:tcW w:w="992"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Gmina wiejska Kańczuga</w:t>
            </w:r>
          </w:p>
        </w:tc>
        <w:tc>
          <w:tcPr>
            <w:tcW w:w="1276"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powiat przeworski</w:t>
            </w:r>
          </w:p>
        </w:tc>
        <w:tc>
          <w:tcPr>
            <w:tcW w:w="1344"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woj. podkarpackie</w:t>
            </w:r>
          </w:p>
        </w:tc>
      </w:tr>
      <w:tr w:rsidR="00D8599D" w:rsidRPr="00D8599D" w:rsidTr="00DD3315">
        <w:trPr>
          <w:trHeight w:val="68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w:t>
            </w:r>
          </w:p>
        </w:tc>
        <w:tc>
          <w:tcPr>
            <w:tcW w:w="3402" w:type="dxa"/>
            <w:tcBorders>
              <w:top w:val="nil"/>
              <w:left w:val="nil"/>
              <w:bottom w:val="single" w:sz="4" w:space="0" w:color="auto"/>
              <w:right w:val="single" w:sz="4" w:space="0" w:color="auto"/>
            </w:tcBorders>
            <w:shd w:val="clear" w:color="auto" w:fill="auto"/>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Ludność w wieku przedprodukcyjnym (do 17 lat)</w:t>
            </w:r>
          </w:p>
        </w:tc>
        <w:tc>
          <w:tcPr>
            <w:tcW w:w="1198"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16,71</w:t>
            </w:r>
          </w:p>
        </w:tc>
        <w:tc>
          <w:tcPr>
            <w:tcW w:w="992"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19,81</w:t>
            </w:r>
          </w:p>
        </w:tc>
        <w:tc>
          <w:tcPr>
            <w:tcW w:w="1276"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19,4</w:t>
            </w:r>
          </w:p>
        </w:tc>
        <w:tc>
          <w:tcPr>
            <w:tcW w:w="1344"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18,83</w:t>
            </w:r>
          </w:p>
        </w:tc>
      </w:tr>
      <w:tr w:rsidR="00D8599D" w:rsidRPr="00D8599D" w:rsidTr="00DD3315">
        <w:trPr>
          <w:trHeight w:val="467"/>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2</w:t>
            </w:r>
          </w:p>
        </w:tc>
        <w:tc>
          <w:tcPr>
            <w:tcW w:w="3402" w:type="dxa"/>
            <w:tcBorders>
              <w:top w:val="nil"/>
              <w:left w:val="nil"/>
              <w:bottom w:val="single" w:sz="4" w:space="0" w:color="auto"/>
              <w:right w:val="single" w:sz="4" w:space="0" w:color="auto"/>
            </w:tcBorders>
            <w:shd w:val="clear" w:color="auto" w:fill="auto"/>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Ludność w wieku produkcyjnym</w:t>
            </w:r>
          </w:p>
        </w:tc>
        <w:tc>
          <w:tcPr>
            <w:tcW w:w="1198"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69,91</w:t>
            </w:r>
          </w:p>
        </w:tc>
        <w:tc>
          <w:tcPr>
            <w:tcW w:w="992"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60,15</w:t>
            </w:r>
          </w:p>
        </w:tc>
        <w:tc>
          <w:tcPr>
            <w:tcW w:w="1276"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62,87</w:t>
            </w:r>
          </w:p>
        </w:tc>
        <w:tc>
          <w:tcPr>
            <w:tcW w:w="1344"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63,47</w:t>
            </w:r>
          </w:p>
        </w:tc>
      </w:tr>
      <w:tr w:rsidR="00D8599D" w:rsidRPr="00D8599D" w:rsidTr="00DD3315">
        <w:trPr>
          <w:trHeight w:val="499"/>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3</w:t>
            </w:r>
          </w:p>
        </w:tc>
        <w:tc>
          <w:tcPr>
            <w:tcW w:w="3402" w:type="dxa"/>
            <w:tcBorders>
              <w:top w:val="nil"/>
              <w:left w:val="nil"/>
              <w:bottom w:val="single" w:sz="4" w:space="0" w:color="auto"/>
              <w:right w:val="single" w:sz="4" w:space="0" w:color="auto"/>
            </w:tcBorders>
            <w:shd w:val="clear" w:color="auto" w:fill="auto"/>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Ludność w wieku poprodukcyjnym</w:t>
            </w:r>
          </w:p>
        </w:tc>
        <w:tc>
          <w:tcPr>
            <w:tcW w:w="1198"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13,38</w:t>
            </w:r>
          </w:p>
        </w:tc>
        <w:tc>
          <w:tcPr>
            <w:tcW w:w="992"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20,04</w:t>
            </w:r>
          </w:p>
        </w:tc>
        <w:tc>
          <w:tcPr>
            <w:tcW w:w="1276"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17,73</w:t>
            </w:r>
          </w:p>
        </w:tc>
        <w:tc>
          <w:tcPr>
            <w:tcW w:w="1344" w:type="dxa"/>
            <w:tcBorders>
              <w:top w:val="nil"/>
              <w:left w:val="nil"/>
              <w:bottom w:val="single" w:sz="4" w:space="0" w:color="auto"/>
              <w:right w:val="single" w:sz="4" w:space="0" w:color="auto"/>
            </w:tcBorders>
            <w:shd w:val="clear" w:color="auto" w:fill="auto"/>
            <w:noWrap/>
            <w:vAlign w:val="center"/>
            <w:hideMark/>
          </w:tcPr>
          <w:p w:rsidR="00D8599D" w:rsidRPr="00D8599D" w:rsidRDefault="00D8599D" w:rsidP="00DD3315">
            <w:pPr>
              <w:spacing w:after="0" w:line="240" w:lineRule="auto"/>
              <w:jc w:val="center"/>
              <w:rPr>
                <w:rFonts w:eastAsia="Times New Roman"/>
                <w:color w:val="000000"/>
                <w:lang w:eastAsia="pl-PL"/>
              </w:rPr>
            </w:pPr>
            <w:r w:rsidRPr="00D8599D">
              <w:rPr>
                <w:rFonts w:eastAsia="Times New Roman"/>
                <w:color w:val="000000"/>
                <w:lang w:eastAsia="pl-PL"/>
              </w:rPr>
              <w:t>17,7</w:t>
            </w:r>
          </w:p>
        </w:tc>
      </w:tr>
    </w:tbl>
    <w:p w:rsidR="00DD3315" w:rsidRPr="00E61C60" w:rsidRDefault="00DD3315" w:rsidP="00E61C60">
      <w:pPr>
        <w:spacing w:after="0" w:line="360" w:lineRule="auto"/>
        <w:jc w:val="center"/>
        <w:rPr>
          <w:sz w:val="8"/>
          <w:szCs w:val="8"/>
        </w:rPr>
      </w:pPr>
    </w:p>
    <w:p w:rsidR="00707D63" w:rsidRDefault="00707D63" w:rsidP="00E61C60">
      <w:pPr>
        <w:spacing w:after="0" w:line="360" w:lineRule="auto"/>
        <w:jc w:val="center"/>
        <w:rPr>
          <w:sz w:val="20"/>
          <w:szCs w:val="20"/>
        </w:rPr>
      </w:pPr>
      <w:r w:rsidRPr="00E61C60">
        <w:rPr>
          <w:sz w:val="20"/>
          <w:szCs w:val="20"/>
        </w:rPr>
        <w:t>Źródło: Opracowanie własne na podst</w:t>
      </w:r>
      <w:r w:rsidR="008D2225" w:rsidRPr="00E61C60">
        <w:rPr>
          <w:sz w:val="20"/>
          <w:szCs w:val="20"/>
        </w:rPr>
        <w:t>awie Banku Danych Lokalnych GUS</w:t>
      </w:r>
    </w:p>
    <w:p w:rsidR="00E61C60" w:rsidRPr="00E61C60" w:rsidRDefault="00E61C60" w:rsidP="00E61C60">
      <w:pPr>
        <w:spacing w:after="0" w:line="360" w:lineRule="auto"/>
        <w:jc w:val="center"/>
        <w:rPr>
          <w:sz w:val="20"/>
          <w:szCs w:val="20"/>
        </w:rPr>
      </w:pPr>
    </w:p>
    <w:p w:rsidR="0005070B" w:rsidRPr="009516A1" w:rsidRDefault="009516A1" w:rsidP="009516A1">
      <w:pPr>
        <w:spacing w:after="0" w:line="240" w:lineRule="auto"/>
        <w:jc w:val="center"/>
      </w:pPr>
      <w:bookmarkStart w:id="54" w:name="_Toc446053466"/>
      <w:r w:rsidRPr="009516A1">
        <w:t xml:space="preserve">Wykres </w:t>
      </w:r>
      <w:fldSimple w:instr=" SEQ Wykres \* ARABIC ">
        <w:r w:rsidR="004206BA">
          <w:rPr>
            <w:noProof/>
          </w:rPr>
          <w:t>11</w:t>
        </w:r>
      </w:fldSimple>
      <w:r w:rsidRPr="009516A1">
        <w:t xml:space="preserve"> </w:t>
      </w:r>
      <w:r w:rsidR="0005070B" w:rsidRPr="009516A1">
        <w:t>Procentowa struktura ludności w Mieście Kańczuga pod wzglę</w:t>
      </w:r>
      <w:r w:rsidR="00735E18" w:rsidRPr="009516A1">
        <w:t>dem ekonomicznych grup wieku wg</w:t>
      </w:r>
      <w:r w:rsidR="0005070B" w:rsidRPr="009516A1">
        <w:t xml:space="preserve"> stanu na dzień 31.12.2014 r.</w:t>
      </w:r>
      <w:bookmarkEnd w:id="54"/>
    </w:p>
    <w:p w:rsidR="009516A1" w:rsidRDefault="0005070B" w:rsidP="009516A1">
      <w:pPr>
        <w:keepNext/>
        <w:spacing w:after="0" w:line="360" w:lineRule="auto"/>
        <w:jc w:val="center"/>
      </w:pPr>
      <w:r w:rsidRPr="00E61C60">
        <w:rPr>
          <w:noProof/>
          <w:sz w:val="20"/>
          <w:szCs w:val="20"/>
          <w:lang w:eastAsia="pl-PL"/>
        </w:rPr>
        <w:drawing>
          <wp:inline distT="0" distB="0" distL="0" distR="0" wp14:anchorId="354489CE" wp14:editId="2167822C">
            <wp:extent cx="3905250" cy="16383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07D63" w:rsidRPr="00E61C60" w:rsidRDefault="00707D63" w:rsidP="00E61C60">
      <w:pPr>
        <w:spacing w:after="0" w:line="360" w:lineRule="auto"/>
        <w:jc w:val="center"/>
        <w:rPr>
          <w:sz w:val="20"/>
          <w:szCs w:val="20"/>
        </w:rPr>
      </w:pPr>
      <w:r w:rsidRPr="00E61C60">
        <w:rPr>
          <w:sz w:val="20"/>
          <w:szCs w:val="20"/>
        </w:rPr>
        <w:t>Źródło: Opracowanie własne na podstawie Banku Danych Lokalnych GUS</w:t>
      </w:r>
    </w:p>
    <w:p w:rsidR="00D2102B" w:rsidRDefault="00D2102B" w:rsidP="00DD3315">
      <w:pPr>
        <w:spacing w:after="0" w:line="360" w:lineRule="auto"/>
        <w:ind w:firstLine="708"/>
        <w:jc w:val="both"/>
        <w:rPr>
          <w:color w:val="000000" w:themeColor="text1"/>
        </w:rPr>
      </w:pPr>
    </w:p>
    <w:p w:rsidR="00707D63" w:rsidRDefault="00B61C9F" w:rsidP="00DD3315">
      <w:pPr>
        <w:spacing w:after="0" w:line="360" w:lineRule="auto"/>
        <w:ind w:firstLine="708"/>
        <w:jc w:val="both"/>
        <w:rPr>
          <w:color w:val="000000" w:themeColor="text1"/>
        </w:rPr>
      </w:pPr>
      <w:r w:rsidRPr="0018053B">
        <w:rPr>
          <w:color w:val="000000" w:themeColor="text1"/>
        </w:rPr>
        <w:t xml:space="preserve">Odsetek ludności w wieku przedprodukcyjnym systematycznie spada, trend taki obserwowany jest zarówno w odniesieniu do </w:t>
      </w:r>
      <w:r w:rsidR="0018053B" w:rsidRPr="0018053B">
        <w:rPr>
          <w:color w:val="000000" w:themeColor="text1"/>
        </w:rPr>
        <w:t xml:space="preserve">Miasta i </w:t>
      </w:r>
      <w:r w:rsidRPr="0018053B">
        <w:rPr>
          <w:color w:val="000000" w:themeColor="text1"/>
        </w:rPr>
        <w:t xml:space="preserve">Gminy </w:t>
      </w:r>
      <w:r w:rsidR="0018053B" w:rsidRPr="0018053B">
        <w:rPr>
          <w:color w:val="000000" w:themeColor="text1"/>
        </w:rPr>
        <w:t>Kańczuga</w:t>
      </w:r>
      <w:r w:rsidRPr="0018053B">
        <w:rPr>
          <w:color w:val="000000" w:themeColor="text1"/>
        </w:rPr>
        <w:t xml:space="preserve"> jak i całego powiatu. Na przestrzeni analizowanego okresu </w:t>
      </w:r>
      <w:r w:rsidR="001E5A6A">
        <w:rPr>
          <w:color w:val="000000" w:themeColor="text1"/>
        </w:rPr>
        <w:t>liczba</w:t>
      </w:r>
      <w:r w:rsidRPr="0018053B">
        <w:rPr>
          <w:color w:val="000000" w:themeColor="text1"/>
        </w:rPr>
        <w:t xml:space="preserve"> osób w wieku przedprodukcyjnym </w:t>
      </w:r>
      <w:r w:rsidR="0018053B" w:rsidRPr="0018053B">
        <w:rPr>
          <w:color w:val="000000" w:themeColor="text1"/>
        </w:rPr>
        <w:t xml:space="preserve">w Gminie </w:t>
      </w:r>
      <w:r w:rsidRPr="0018053B">
        <w:rPr>
          <w:color w:val="000000" w:themeColor="text1"/>
        </w:rPr>
        <w:t>spadł</w:t>
      </w:r>
      <w:r w:rsidR="001E5A6A">
        <w:rPr>
          <w:color w:val="000000" w:themeColor="text1"/>
        </w:rPr>
        <w:t>a</w:t>
      </w:r>
      <w:r w:rsidR="00AA0DAC">
        <w:rPr>
          <w:color w:val="000000" w:themeColor="text1"/>
        </w:rPr>
        <w:t xml:space="preserve"> z </w:t>
      </w:r>
      <w:r w:rsidRPr="0018053B">
        <w:rPr>
          <w:color w:val="000000" w:themeColor="text1"/>
        </w:rPr>
        <w:t xml:space="preserve">poziomu </w:t>
      </w:r>
      <w:r w:rsidR="00912F7E">
        <w:rPr>
          <w:color w:val="000000" w:themeColor="text1"/>
        </w:rPr>
        <w:t>1931 w </w:t>
      </w:r>
      <w:r w:rsidR="0018053B" w:rsidRPr="0018053B">
        <w:rPr>
          <w:color w:val="000000" w:themeColor="text1"/>
        </w:rPr>
        <w:t>2003</w:t>
      </w:r>
      <w:r w:rsidRPr="0018053B">
        <w:rPr>
          <w:color w:val="000000" w:themeColor="text1"/>
        </w:rPr>
        <w:t xml:space="preserve"> r. do poziomu </w:t>
      </w:r>
      <w:r w:rsidR="0018053B" w:rsidRPr="0018053B">
        <w:rPr>
          <w:color w:val="000000" w:themeColor="text1"/>
        </w:rPr>
        <w:t>1515</w:t>
      </w:r>
      <w:r w:rsidRPr="0018053B">
        <w:rPr>
          <w:color w:val="000000" w:themeColor="text1"/>
        </w:rPr>
        <w:t xml:space="preserve"> w 2014 r.(spadek o </w:t>
      </w:r>
      <w:r w:rsidR="0018053B" w:rsidRPr="0018053B">
        <w:rPr>
          <w:color w:val="000000" w:themeColor="text1"/>
        </w:rPr>
        <w:t>21,54</w:t>
      </w:r>
      <w:r w:rsidRPr="0018053B">
        <w:rPr>
          <w:color w:val="000000" w:themeColor="text1"/>
        </w:rPr>
        <w:t>%)</w:t>
      </w:r>
      <w:r w:rsidR="00AA0DAC">
        <w:rPr>
          <w:color w:val="000000" w:themeColor="text1"/>
        </w:rPr>
        <w:t>, a w Mieście Kańczuga z </w:t>
      </w:r>
      <w:r w:rsidR="00702F78">
        <w:rPr>
          <w:color w:val="000000" w:themeColor="text1"/>
        </w:rPr>
        <w:t>poziomu 636 w 2014 r. do poziomu 472 w 2014 r. (spadek o 25,79%)</w:t>
      </w:r>
      <w:r w:rsidRPr="0018053B">
        <w:rPr>
          <w:color w:val="000000" w:themeColor="text1"/>
        </w:rPr>
        <w:t>. Jedną z przyczyn sukcesywnego zmniejszenia się populacji osób młodych są wyjazdy za granicę w celach zarobkowych. Nasila się tak</w:t>
      </w:r>
      <w:r w:rsidR="0018053B" w:rsidRPr="0018053B">
        <w:rPr>
          <w:color w:val="000000" w:themeColor="text1"/>
        </w:rPr>
        <w:t xml:space="preserve">że zjawisko wyjazdów zagranicę </w:t>
      </w:r>
      <w:r w:rsidRPr="0018053B">
        <w:rPr>
          <w:color w:val="000000" w:themeColor="text1"/>
        </w:rPr>
        <w:t>z zamiarem krótkotrwałego pobytu, który niejednokrotnie kończy się podjęciem decyzji o stałym zameldowaniu poza ojczystym krajem. Te</w:t>
      </w:r>
      <w:r w:rsidR="0018053B" w:rsidRPr="0018053B">
        <w:rPr>
          <w:color w:val="000000" w:themeColor="text1"/>
        </w:rPr>
        <w:t>ndencja spadkowa jest wynikiem ujemnego</w:t>
      </w:r>
      <w:r w:rsidRPr="0018053B">
        <w:rPr>
          <w:color w:val="000000" w:themeColor="text1"/>
        </w:rPr>
        <w:t xml:space="preserve"> przyrostu naturalnego, co jest charakterystyczne zarówno dla pow</w:t>
      </w:r>
      <w:r w:rsidR="00912F7E">
        <w:rPr>
          <w:color w:val="000000" w:themeColor="text1"/>
        </w:rPr>
        <w:t>iatu jak i całego województwa i </w:t>
      </w:r>
      <w:r w:rsidRPr="0018053B">
        <w:rPr>
          <w:color w:val="000000" w:themeColor="text1"/>
        </w:rPr>
        <w:t xml:space="preserve">kraju. </w:t>
      </w:r>
      <w:r w:rsidR="0018053B" w:rsidRPr="0018053B">
        <w:rPr>
          <w:color w:val="000000" w:themeColor="text1"/>
        </w:rPr>
        <w:t>Miasto Kańczuga</w:t>
      </w:r>
      <w:r w:rsidRPr="0018053B">
        <w:rPr>
          <w:color w:val="000000" w:themeColor="text1"/>
        </w:rPr>
        <w:t xml:space="preserve"> charakteryzuje </w:t>
      </w:r>
      <w:r w:rsidR="0018053B" w:rsidRPr="0018053B">
        <w:rPr>
          <w:color w:val="000000" w:themeColor="text1"/>
        </w:rPr>
        <w:t>niski</w:t>
      </w:r>
      <w:r w:rsidRPr="0018053B">
        <w:rPr>
          <w:color w:val="000000" w:themeColor="text1"/>
        </w:rPr>
        <w:t xml:space="preserve"> odsetek osób w wieku</w:t>
      </w:r>
      <w:r w:rsidR="00912F7E">
        <w:rPr>
          <w:color w:val="000000" w:themeColor="text1"/>
        </w:rPr>
        <w:t xml:space="preserve"> przedprodukcyjnym osiągający w </w:t>
      </w:r>
      <w:r w:rsidRPr="0018053B">
        <w:rPr>
          <w:color w:val="000000" w:themeColor="text1"/>
        </w:rPr>
        <w:t xml:space="preserve">2014 r. liczbę </w:t>
      </w:r>
      <w:r w:rsidR="0018053B" w:rsidRPr="0018053B">
        <w:rPr>
          <w:color w:val="000000" w:themeColor="text1"/>
        </w:rPr>
        <w:t>472 osób, pomimo dodatniego przyrostu naturalnego utrzymującego się w ostatnich latach.</w:t>
      </w:r>
    </w:p>
    <w:p w:rsidR="00E61C60" w:rsidRPr="0018053B" w:rsidRDefault="00E61C60" w:rsidP="00DD3315">
      <w:pPr>
        <w:spacing w:after="0" w:line="360" w:lineRule="auto"/>
        <w:ind w:firstLine="708"/>
        <w:jc w:val="both"/>
        <w:rPr>
          <w:color w:val="000000" w:themeColor="text1"/>
        </w:rPr>
      </w:pPr>
    </w:p>
    <w:p w:rsidR="009516A1" w:rsidRDefault="009516A1">
      <w:pPr>
        <w:spacing w:after="160" w:line="259" w:lineRule="auto"/>
        <w:rPr>
          <w:rFonts w:ascii="Times New Roman" w:hAnsi="Times New Roman"/>
          <w:b/>
          <w:bCs/>
          <w:smallCaps/>
          <w:color w:val="44546A" w:themeColor="text2"/>
          <w:spacing w:val="10"/>
          <w:sz w:val="18"/>
          <w:szCs w:val="18"/>
        </w:rPr>
      </w:pPr>
      <w:r>
        <w:br w:type="page"/>
      </w:r>
    </w:p>
    <w:p w:rsidR="0005070B" w:rsidRPr="009516A1" w:rsidRDefault="009516A1" w:rsidP="009516A1">
      <w:pPr>
        <w:spacing w:after="0" w:line="240" w:lineRule="auto"/>
        <w:jc w:val="center"/>
      </w:pPr>
      <w:bookmarkStart w:id="55" w:name="_Toc446053467"/>
      <w:r w:rsidRPr="009516A1">
        <w:lastRenderedPageBreak/>
        <w:t xml:space="preserve">Wykres </w:t>
      </w:r>
      <w:fldSimple w:instr=" SEQ Wykres \* ARABIC ">
        <w:r w:rsidR="004206BA">
          <w:rPr>
            <w:noProof/>
          </w:rPr>
          <w:t>12</w:t>
        </w:r>
      </w:fldSimple>
      <w:r w:rsidRPr="009516A1">
        <w:t xml:space="preserve"> </w:t>
      </w:r>
      <w:r w:rsidR="0005070B" w:rsidRPr="009516A1">
        <w:t>Procentowa struktura ludności w Gminie Kańczuga pod wzglę</w:t>
      </w:r>
      <w:r w:rsidR="00735E18" w:rsidRPr="009516A1">
        <w:t>dem ekonomicznych grup wieku wg</w:t>
      </w:r>
      <w:r w:rsidR="0005070B" w:rsidRPr="009516A1">
        <w:t xml:space="preserve"> stanu na dzień 31.12.2014 r.</w:t>
      </w:r>
      <w:bookmarkEnd w:id="55"/>
    </w:p>
    <w:p w:rsidR="009516A1" w:rsidRDefault="0005070B" w:rsidP="009516A1">
      <w:pPr>
        <w:keepNext/>
        <w:spacing w:after="0" w:line="360" w:lineRule="auto"/>
        <w:jc w:val="center"/>
      </w:pPr>
      <w:r w:rsidRPr="00E61C60">
        <w:rPr>
          <w:noProof/>
          <w:sz w:val="20"/>
          <w:szCs w:val="20"/>
          <w:lang w:eastAsia="pl-PL"/>
        </w:rPr>
        <w:drawing>
          <wp:inline distT="0" distB="0" distL="0" distR="0" wp14:anchorId="1AF99FC3" wp14:editId="7572C425">
            <wp:extent cx="4362450" cy="2562225"/>
            <wp:effectExtent l="0" t="0" r="0" b="952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7427" w:rsidRDefault="00707D63" w:rsidP="00DE1A51">
      <w:pPr>
        <w:spacing w:after="0" w:line="360" w:lineRule="auto"/>
        <w:jc w:val="center"/>
        <w:rPr>
          <w:sz w:val="20"/>
          <w:szCs w:val="20"/>
        </w:rPr>
      </w:pPr>
      <w:r w:rsidRPr="00E61C60">
        <w:rPr>
          <w:sz w:val="20"/>
          <w:szCs w:val="20"/>
        </w:rPr>
        <w:t>Źródło: Opracowanie własne na podst</w:t>
      </w:r>
      <w:r w:rsidR="00DE1A51">
        <w:rPr>
          <w:sz w:val="20"/>
          <w:szCs w:val="20"/>
        </w:rPr>
        <w:t>awie Banku Danych Lokalnych GUS</w:t>
      </w:r>
    </w:p>
    <w:p w:rsidR="00DE1A51" w:rsidRPr="00DE1A51" w:rsidRDefault="00DE1A51" w:rsidP="00DE1A51">
      <w:pPr>
        <w:spacing w:after="0" w:line="360" w:lineRule="auto"/>
        <w:jc w:val="center"/>
        <w:rPr>
          <w:sz w:val="20"/>
          <w:szCs w:val="20"/>
        </w:rPr>
      </w:pPr>
    </w:p>
    <w:p w:rsidR="0005070B" w:rsidRPr="009516A1" w:rsidRDefault="009516A1" w:rsidP="009516A1">
      <w:pPr>
        <w:spacing w:after="0" w:line="240" w:lineRule="auto"/>
        <w:jc w:val="center"/>
      </w:pPr>
      <w:bookmarkStart w:id="56" w:name="_Toc446053468"/>
      <w:r w:rsidRPr="009516A1">
        <w:t xml:space="preserve">Wykres </w:t>
      </w:r>
      <w:fldSimple w:instr=" SEQ Wykres \* ARABIC ">
        <w:r w:rsidR="004206BA">
          <w:rPr>
            <w:noProof/>
          </w:rPr>
          <w:t>13</w:t>
        </w:r>
      </w:fldSimple>
      <w:r w:rsidRPr="009516A1">
        <w:t xml:space="preserve"> </w:t>
      </w:r>
      <w:r w:rsidR="0005070B" w:rsidRPr="009516A1">
        <w:t xml:space="preserve">Odsetek ludności w wieku przedprodukcyjnym (w %) w Mieście Kańczuga i Gminie Kańczuga </w:t>
      </w:r>
      <w:r w:rsidR="00735E18" w:rsidRPr="009516A1">
        <w:t>na tle powiatu przeworskiego wg</w:t>
      </w:r>
      <w:r w:rsidR="0005070B" w:rsidRPr="009516A1">
        <w:t xml:space="preserve"> stanu na dzień 31.12.2014 r.</w:t>
      </w:r>
      <w:bookmarkEnd w:id="56"/>
    </w:p>
    <w:p w:rsidR="009516A1" w:rsidRDefault="002A28B7" w:rsidP="009516A1">
      <w:pPr>
        <w:keepNext/>
        <w:spacing w:after="0" w:line="360" w:lineRule="auto"/>
        <w:jc w:val="center"/>
      </w:pPr>
      <w:r w:rsidRPr="00E61C60">
        <w:rPr>
          <w:noProof/>
          <w:sz w:val="20"/>
          <w:szCs w:val="20"/>
          <w:lang w:eastAsia="pl-PL"/>
        </w:rPr>
        <w:drawing>
          <wp:inline distT="0" distB="0" distL="0" distR="0" wp14:anchorId="4EDBA425" wp14:editId="5B34FE13">
            <wp:extent cx="3733800" cy="2524125"/>
            <wp:effectExtent l="0" t="0" r="0"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7D63" w:rsidRDefault="00707D63" w:rsidP="00E61C60">
      <w:pPr>
        <w:spacing w:after="0" w:line="360" w:lineRule="auto"/>
        <w:jc w:val="center"/>
        <w:rPr>
          <w:sz w:val="20"/>
          <w:szCs w:val="20"/>
        </w:rPr>
      </w:pPr>
      <w:r w:rsidRPr="00E61C60">
        <w:rPr>
          <w:sz w:val="20"/>
          <w:szCs w:val="20"/>
        </w:rPr>
        <w:t>Źródło: Opracowanie własne na podstawie Banku Danych Lokalnych GUS</w:t>
      </w:r>
    </w:p>
    <w:p w:rsidR="00E61C60" w:rsidRPr="00E61C60" w:rsidRDefault="00E61C60" w:rsidP="00E61C60">
      <w:pPr>
        <w:spacing w:after="0" w:line="360" w:lineRule="auto"/>
        <w:jc w:val="center"/>
        <w:rPr>
          <w:sz w:val="20"/>
          <w:szCs w:val="20"/>
        </w:rPr>
      </w:pPr>
    </w:p>
    <w:p w:rsidR="00256C09" w:rsidRPr="001E5A6A" w:rsidRDefault="00B61C9F" w:rsidP="00912F7E">
      <w:pPr>
        <w:spacing w:after="0" w:line="360" w:lineRule="auto"/>
        <w:ind w:firstLine="708"/>
        <w:jc w:val="both"/>
        <w:rPr>
          <w:color w:val="000000" w:themeColor="text1"/>
        </w:rPr>
      </w:pPr>
      <w:r w:rsidRPr="001E5A6A">
        <w:rPr>
          <w:color w:val="000000" w:themeColor="text1"/>
        </w:rPr>
        <w:t>W latach 200</w:t>
      </w:r>
      <w:r w:rsidR="0023433B" w:rsidRPr="001E5A6A">
        <w:rPr>
          <w:color w:val="000000" w:themeColor="text1"/>
        </w:rPr>
        <w:t>3</w:t>
      </w:r>
      <w:r w:rsidRPr="001E5A6A">
        <w:rPr>
          <w:color w:val="000000" w:themeColor="text1"/>
        </w:rPr>
        <w:t>-201</w:t>
      </w:r>
      <w:r w:rsidR="0023433B" w:rsidRPr="001E5A6A">
        <w:rPr>
          <w:color w:val="000000" w:themeColor="text1"/>
        </w:rPr>
        <w:t>1</w:t>
      </w:r>
      <w:r w:rsidRPr="001E5A6A">
        <w:rPr>
          <w:color w:val="000000" w:themeColor="text1"/>
        </w:rPr>
        <w:t xml:space="preserve"> sukcesywnie wzrasta</w:t>
      </w:r>
      <w:r w:rsidR="001E5A6A" w:rsidRPr="001E5A6A">
        <w:rPr>
          <w:color w:val="000000" w:themeColor="text1"/>
        </w:rPr>
        <w:t>ła</w:t>
      </w:r>
      <w:r w:rsidRPr="001E5A6A">
        <w:rPr>
          <w:color w:val="000000" w:themeColor="text1"/>
        </w:rPr>
        <w:t xml:space="preserve"> liczba osób w wieku produkcyjnym, </w:t>
      </w:r>
      <w:r w:rsidR="001E5A6A" w:rsidRPr="001E5A6A">
        <w:rPr>
          <w:color w:val="000000" w:themeColor="text1"/>
        </w:rPr>
        <w:t>ale od 2012 odnotowano niewielki lecz systematyczny spadek, charakterystyczny zarówno dla Miasta i Gminy Kańczuga jak i powiatu przeworskiego</w:t>
      </w:r>
      <w:r w:rsidRPr="001E5A6A">
        <w:rPr>
          <w:color w:val="000000" w:themeColor="text1"/>
        </w:rPr>
        <w:t xml:space="preserve">. Na przestrzeni analizowanego okresu </w:t>
      </w:r>
      <w:r w:rsidR="001E5A6A" w:rsidRPr="001E5A6A">
        <w:rPr>
          <w:color w:val="000000" w:themeColor="text1"/>
        </w:rPr>
        <w:t>liczba</w:t>
      </w:r>
      <w:r w:rsidRPr="001E5A6A">
        <w:rPr>
          <w:color w:val="000000" w:themeColor="text1"/>
        </w:rPr>
        <w:t xml:space="preserve"> ludności w wieku</w:t>
      </w:r>
      <w:r w:rsidR="001E5A6A" w:rsidRPr="001E5A6A">
        <w:rPr>
          <w:color w:val="000000" w:themeColor="text1"/>
        </w:rPr>
        <w:t xml:space="preserve"> produkcyjnym w Gminie wzrosła z poziomu 5700 w 2003 r. do p</w:t>
      </w:r>
      <w:r w:rsidR="00912F7E">
        <w:rPr>
          <w:color w:val="000000" w:themeColor="text1"/>
        </w:rPr>
        <w:t>oziomu 5932 w 2014 r. (wzrost o </w:t>
      </w:r>
      <w:r w:rsidR="001E5A6A" w:rsidRPr="001E5A6A">
        <w:rPr>
          <w:color w:val="000000" w:themeColor="text1"/>
        </w:rPr>
        <w:t>4,07%), a w Mieście Kańczuga z poziomu 2316 w 2003 r. do p</w:t>
      </w:r>
      <w:r w:rsidR="00AA0DAC">
        <w:rPr>
          <w:color w:val="000000" w:themeColor="text1"/>
        </w:rPr>
        <w:t>oziomu 2332 w 2014 r. (wzrost o </w:t>
      </w:r>
      <w:r w:rsidR="001E5A6A" w:rsidRPr="001E5A6A">
        <w:rPr>
          <w:color w:val="000000" w:themeColor="text1"/>
        </w:rPr>
        <w:t xml:space="preserve">0,69%). </w:t>
      </w:r>
      <w:r w:rsidRPr="001E5A6A">
        <w:rPr>
          <w:color w:val="000000" w:themeColor="text1"/>
        </w:rPr>
        <w:t>co świadc</w:t>
      </w:r>
      <w:r w:rsidR="008F443A">
        <w:rPr>
          <w:color w:val="000000" w:themeColor="text1"/>
        </w:rPr>
        <w:t>zy o tym, że struktura wiekowa G</w:t>
      </w:r>
      <w:r w:rsidRPr="001E5A6A">
        <w:rPr>
          <w:color w:val="000000" w:themeColor="text1"/>
        </w:rPr>
        <w:t>miny jest</w:t>
      </w:r>
      <w:r w:rsidR="001E5A6A" w:rsidRPr="001E5A6A">
        <w:rPr>
          <w:color w:val="000000" w:themeColor="text1"/>
        </w:rPr>
        <w:t xml:space="preserve"> stosunkowo korzystna, również </w:t>
      </w:r>
      <w:r w:rsidR="00AA0DAC">
        <w:rPr>
          <w:color w:val="000000" w:themeColor="text1"/>
        </w:rPr>
        <w:t>w </w:t>
      </w:r>
      <w:r w:rsidRPr="001E5A6A">
        <w:rPr>
          <w:color w:val="000000" w:themeColor="text1"/>
        </w:rPr>
        <w:t xml:space="preserve">odniesieniu do tendencji w </w:t>
      </w:r>
      <w:r w:rsidR="001E5A6A" w:rsidRPr="001E5A6A">
        <w:rPr>
          <w:color w:val="000000" w:themeColor="text1"/>
        </w:rPr>
        <w:t>powiecie przeworskim</w:t>
      </w:r>
      <w:r w:rsidRPr="001E5A6A">
        <w:rPr>
          <w:color w:val="000000" w:themeColor="text1"/>
        </w:rPr>
        <w:t xml:space="preserve">, gdzie </w:t>
      </w:r>
      <w:r w:rsidR="001E5A6A" w:rsidRPr="001E5A6A">
        <w:rPr>
          <w:color w:val="000000" w:themeColor="text1"/>
        </w:rPr>
        <w:t>liczba ta</w:t>
      </w:r>
      <w:r w:rsidRPr="001E5A6A">
        <w:rPr>
          <w:color w:val="000000" w:themeColor="text1"/>
        </w:rPr>
        <w:t xml:space="preserve"> wzr</w:t>
      </w:r>
      <w:r w:rsidR="001E5A6A" w:rsidRPr="001E5A6A">
        <w:rPr>
          <w:color w:val="000000" w:themeColor="text1"/>
        </w:rPr>
        <w:t>osła</w:t>
      </w:r>
      <w:r w:rsidRPr="001E5A6A">
        <w:rPr>
          <w:color w:val="000000" w:themeColor="text1"/>
        </w:rPr>
        <w:t xml:space="preserve"> z poziomu </w:t>
      </w:r>
      <w:r w:rsidR="001E5A6A" w:rsidRPr="001E5A6A">
        <w:rPr>
          <w:color w:val="000000" w:themeColor="text1"/>
        </w:rPr>
        <w:t>50016 w 2003 r.</w:t>
      </w:r>
      <w:r w:rsidRPr="001E5A6A">
        <w:rPr>
          <w:color w:val="000000" w:themeColor="text1"/>
        </w:rPr>
        <w:t xml:space="preserve"> do </w:t>
      </w:r>
      <w:r w:rsidR="001E5A6A" w:rsidRPr="001E5A6A">
        <w:rPr>
          <w:color w:val="000000" w:themeColor="text1"/>
        </w:rPr>
        <w:t>52383</w:t>
      </w:r>
      <w:r w:rsidRPr="001E5A6A">
        <w:rPr>
          <w:color w:val="000000" w:themeColor="text1"/>
        </w:rPr>
        <w:t xml:space="preserve"> w 2014 r.</w:t>
      </w:r>
      <w:r w:rsidR="001E5A6A" w:rsidRPr="001E5A6A">
        <w:rPr>
          <w:color w:val="000000" w:themeColor="text1"/>
        </w:rPr>
        <w:t xml:space="preserve"> (wzrost o 4,73%).</w:t>
      </w:r>
    </w:p>
    <w:p w:rsidR="0005070B" w:rsidRPr="005B540D" w:rsidRDefault="005B540D" w:rsidP="005B540D">
      <w:pPr>
        <w:spacing w:after="0" w:line="240" w:lineRule="auto"/>
        <w:jc w:val="center"/>
      </w:pPr>
      <w:bookmarkStart w:id="57" w:name="_Toc446053469"/>
      <w:r w:rsidRPr="005B540D">
        <w:lastRenderedPageBreak/>
        <w:t xml:space="preserve">Wykres </w:t>
      </w:r>
      <w:fldSimple w:instr=" SEQ Wykres \* ARABIC ">
        <w:r w:rsidR="004206BA">
          <w:rPr>
            <w:noProof/>
          </w:rPr>
          <w:t>14</w:t>
        </w:r>
      </w:fldSimple>
      <w:r w:rsidRPr="005B540D">
        <w:t xml:space="preserve"> </w:t>
      </w:r>
      <w:r w:rsidR="0005070B" w:rsidRPr="005B540D">
        <w:t xml:space="preserve">Odsetek ludności w wieku produkcyjnym (w %) w Mieście Kańczuga i Gminie Kańczuga </w:t>
      </w:r>
      <w:r w:rsidR="00735E18" w:rsidRPr="005B540D">
        <w:t>na tle powiatu przeworskiego wg</w:t>
      </w:r>
      <w:r w:rsidR="0005070B" w:rsidRPr="005B540D">
        <w:t xml:space="preserve"> stanu na dzień 31.12.2014 r.</w:t>
      </w:r>
      <w:bookmarkEnd w:id="57"/>
    </w:p>
    <w:p w:rsidR="005B540D" w:rsidRDefault="002A28B7" w:rsidP="005B540D">
      <w:pPr>
        <w:keepNext/>
        <w:spacing w:after="0" w:line="360" w:lineRule="auto"/>
        <w:jc w:val="center"/>
      </w:pPr>
      <w:r>
        <w:rPr>
          <w:noProof/>
          <w:lang w:eastAsia="pl-PL"/>
        </w:rPr>
        <w:drawing>
          <wp:inline distT="0" distB="0" distL="0" distR="0" wp14:anchorId="1B04088E" wp14:editId="04C8E769">
            <wp:extent cx="5619750" cy="2105025"/>
            <wp:effectExtent l="0" t="0" r="0" b="9525"/>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7D63" w:rsidRDefault="00707D63" w:rsidP="00E61C60">
      <w:pPr>
        <w:spacing w:after="0" w:line="360" w:lineRule="auto"/>
        <w:jc w:val="center"/>
        <w:rPr>
          <w:sz w:val="20"/>
          <w:szCs w:val="20"/>
        </w:rPr>
      </w:pPr>
      <w:r w:rsidRPr="00912F7E">
        <w:rPr>
          <w:sz w:val="20"/>
          <w:szCs w:val="20"/>
        </w:rPr>
        <w:t>Źródło: Opracowanie własne na podstawie Banku Danych Lokalnych GUS</w:t>
      </w:r>
    </w:p>
    <w:p w:rsidR="005B024B" w:rsidRPr="00912F7E" w:rsidRDefault="005B024B" w:rsidP="00E61C60">
      <w:pPr>
        <w:spacing w:after="0" w:line="360" w:lineRule="auto"/>
        <w:jc w:val="center"/>
        <w:rPr>
          <w:sz w:val="20"/>
          <w:szCs w:val="20"/>
        </w:rPr>
      </w:pPr>
    </w:p>
    <w:p w:rsidR="00707D63" w:rsidRDefault="00B61C9F" w:rsidP="00037427">
      <w:pPr>
        <w:spacing w:after="0" w:line="360" w:lineRule="auto"/>
        <w:ind w:firstLine="708"/>
        <w:jc w:val="both"/>
        <w:rPr>
          <w:color w:val="000000" w:themeColor="text1"/>
        </w:rPr>
      </w:pPr>
      <w:r w:rsidRPr="006E7965">
        <w:rPr>
          <w:color w:val="000000" w:themeColor="text1"/>
        </w:rPr>
        <w:t xml:space="preserve">Jednocześnie w analizowanym okresie obserwuje się powolny spadek populacji w wieku poprodukcyjnym </w:t>
      </w:r>
      <w:r w:rsidR="00364CAE" w:rsidRPr="006E7965">
        <w:rPr>
          <w:color w:val="000000" w:themeColor="text1"/>
        </w:rPr>
        <w:t xml:space="preserve">w Gminie Kańczuga </w:t>
      </w:r>
      <w:r w:rsidRPr="006E7965">
        <w:rPr>
          <w:color w:val="000000" w:themeColor="text1"/>
        </w:rPr>
        <w:t>– co sprawia, że stanowi to odmienny trend od og</w:t>
      </w:r>
      <w:r w:rsidR="00364CAE" w:rsidRPr="006E7965">
        <w:rPr>
          <w:color w:val="000000" w:themeColor="text1"/>
        </w:rPr>
        <w:t>ólnie występujących tendencji</w:t>
      </w:r>
      <w:r w:rsidR="006E7965" w:rsidRPr="006E7965">
        <w:rPr>
          <w:color w:val="000000" w:themeColor="text1"/>
        </w:rPr>
        <w:t xml:space="preserve"> w powiecie (wzrost o 10,35%)</w:t>
      </w:r>
      <w:r w:rsidR="00364CAE" w:rsidRPr="006E7965">
        <w:rPr>
          <w:color w:val="000000" w:themeColor="text1"/>
        </w:rPr>
        <w:t xml:space="preserve">. </w:t>
      </w:r>
      <w:r w:rsidR="006E7965" w:rsidRPr="006E7965">
        <w:rPr>
          <w:color w:val="000000" w:themeColor="text1"/>
        </w:rPr>
        <w:t>W G</w:t>
      </w:r>
      <w:r w:rsidRPr="006E7965">
        <w:rPr>
          <w:color w:val="000000" w:themeColor="text1"/>
        </w:rPr>
        <w:t>min</w:t>
      </w:r>
      <w:r w:rsidR="006E7965" w:rsidRPr="006E7965">
        <w:rPr>
          <w:color w:val="000000" w:themeColor="text1"/>
        </w:rPr>
        <w:t>ie Kańczuga</w:t>
      </w:r>
      <w:r w:rsidRPr="006E7965">
        <w:rPr>
          <w:color w:val="000000" w:themeColor="text1"/>
        </w:rPr>
        <w:t xml:space="preserve"> </w:t>
      </w:r>
      <w:r w:rsidR="006E7965" w:rsidRPr="006E7965">
        <w:rPr>
          <w:color w:val="000000" w:themeColor="text1"/>
        </w:rPr>
        <w:t>liczba</w:t>
      </w:r>
      <w:r w:rsidRPr="006E7965">
        <w:rPr>
          <w:color w:val="000000" w:themeColor="text1"/>
        </w:rPr>
        <w:t xml:space="preserve"> osób w wieku poprodukcyjnym w 2014 r. </w:t>
      </w:r>
      <w:r w:rsidR="006E7965" w:rsidRPr="006E7965">
        <w:rPr>
          <w:color w:val="000000" w:themeColor="text1"/>
        </w:rPr>
        <w:t xml:space="preserve">była niższa o 4,55% w stosunku do roku 2003. Z kolei w samym Mieście Kańczuga odnotowano bardzo wysoki wzrost liczby osób w wieku poprodukcyjnym na przestrzeni ostatniej dekady na poziomie ok. 35,74%, co świadczy o szybkim starzeniu się społeczeństwa na tym obszarze. </w:t>
      </w:r>
      <w:r w:rsidR="006009F3">
        <w:rPr>
          <w:color w:val="000000" w:themeColor="text1"/>
        </w:rPr>
        <w:t>Najmłodszymi miejscowościami w Gminie, z punktu widzenia ekonomicznych grup wieku, są Łopuszka Wielka, Medynia Kańczucka, Żuklin, Siedleczka i Pantalowice, najstarszą z kolei jest miejscowość Chodakówka. Największa liczba mieszkańców w wieku produkcyjnym pochodzi z Miasta Kańczuga.</w:t>
      </w:r>
    </w:p>
    <w:p w:rsidR="005B540D" w:rsidRDefault="005B540D" w:rsidP="00037427">
      <w:pPr>
        <w:spacing w:after="0" w:line="360" w:lineRule="auto"/>
        <w:ind w:firstLine="708"/>
        <w:jc w:val="both"/>
        <w:rPr>
          <w:color w:val="000000" w:themeColor="text1"/>
        </w:rPr>
      </w:pPr>
    </w:p>
    <w:p w:rsidR="0005070B" w:rsidRPr="005B540D" w:rsidRDefault="005B540D" w:rsidP="005B540D">
      <w:pPr>
        <w:spacing w:after="0" w:line="240" w:lineRule="auto"/>
        <w:jc w:val="center"/>
      </w:pPr>
      <w:bookmarkStart w:id="58" w:name="_Toc446053470"/>
      <w:r w:rsidRPr="005B540D">
        <w:t xml:space="preserve">Wykres </w:t>
      </w:r>
      <w:fldSimple w:instr=" SEQ Wykres \* ARABIC ">
        <w:r w:rsidR="004206BA">
          <w:rPr>
            <w:noProof/>
          </w:rPr>
          <w:t>15</w:t>
        </w:r>
      </w:fldSimple>
      <w:r w:rsidRPr="005B540D">
        <w:t xml:space="preserve"> </w:t>
      </w:r>
      <w:r w:rsidR="0005070B" w:rsidRPr="005B540D">
        <w:t xml:space="preserve">Odsetek ludności w wieku poprodukcyjnym (w %) w Mieście Kańczuga i Gminie Kańczuga </w:t>
      </w:r>
      <w:r w:rsidR="00735E18" w:rsidRPr="005B540D">
        <w:t>na tle powiatu przeworskiego wg</w:t>
      </w:r>
      <w:r w:rsidR="0005070B" w:rsidRPr="005B540D">
        <w:t xml:space="preserve"> stanu na dzień 31.12.2014 r.</w:t>
      </w:r>
      <w:bookmarkEnd w:id="58"/>
    </w:p>
    <w:p w:rsidR="005B540D" w:rsidRDefault="002A28B7" w:rsidP="005B540D">
      <w:pPr>
        <w:keepNext/>
        <w:spacing w:after="0" w:line="360" w:lineRule="auto"/>
        <w:jc w:val="center"/>
      </w:pPr>
      <w:r w:rsidRPr="00E61C60">
        <w:rPr>
          <w:noProof/>
          <w:sz w:val="20"/>
          <w:szCs w:val="20"/>
          <w:lang w:eastAsia="pl-PL"/>
        </w:rPr>
        <w:drawing>
          <wp:inline distT="0" distB="0" distL="0" distR="0" wp14:anchorId="2A6266FC" wp14:editId="1C15A219">
            <wp:extent cx="5760720" cy="2346960"/>
            <wp:effectExtent l="0" t="0" r="11430" b="1524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61C60" w:rsidRPr="00E61C60" w:rsidRDefault="00707D63" w:rsidP="00AA0DAC">
      <w:pPr>
        <w:spacing w:after="0" w:line="360" w:lineRule="auto"/>
        <w:jc w:val="center"/>
        <w:rPr>
          <w:sz w:val="20"/>
          <w:szCs w:val="20"/>
        </w:rPr>
      </w:pPr>
      <w:r w:rsidRPr="00E61C60">
        <w:rPr>
          <w:sz w:val="20"/>
          <w:szCs w:val="20"/>
        </w:rPr>
        <w:t>Źródło: Opracowanie własne na podstawie Banku Danych Lokalnych GUS</w:t>
      </w:r>
    </w:p>
    <w:p w:rsidR="00D91BC2" w:rsidRPr="00D91BC2" w:rsidRDefault="00D91BC2" w:rsidP="00D91BC2">
      <w:pPr>
        <w:spacing w:after="0" w:line="240" w:lineRule="auto"/>
        <w:jc w:val="center"/>
      </w:pPr>
      <w:bookmarkStart w:id="59" w:name="_Toc446053370"/>
      <w:r w:rsidRPr="00D91BC2">
        <w:lastRenderedPageBreak/>
        <w:t xml:space="preserve">Tabela </w:t>
      </w:r>
      <w:fldSimple w:instr=" SEQ Tabela \* ARABIC ">
        <w:r w:rsidR="004206BA">
          <w:rPr>
            <w:noProof/>
          </w:rPr>
          <w:t>10</w:t>
        </w:r>
      </w:fldSimple>
      <w:r w:rsidRPr="00D91BC2">
        <w:t xml:space="preserve"> Liczba ludności wraz z podziałem według ekonomicznych grup wieku w Mieście i Gminie Kańczuga wg stanu na dzień 31.12.2014 r.</w:t>
      </w:r>
      <w:bookmarkEnd w:id="59"/>
    </w:p>
    <w:tbl>
      <w:tblPr>
        <w:tblW w:w="8957" w:type="dxa"/>
        <w:jc w:val="center"/>
        <w:tblLayout w:type="fixed"/>
        <w:tblCellMar>
          <w:left w:w="70" w:type="dxa"/>
          <w:right w:w="70" w:type="dxa"/>
        </w:tblCellMar>
        <w:tblLook w:val="04A0" w:firstRow="1" w:lastRow="0" w:firstColumn="1" w:lastColumn="0" w:noHBand="0" w:noVBand="1"/>
      </w:tblPr>
      <w:tblGrid>
        <w:gridCol w:w="1980"/>
        <w:gridCol w:w="824"/>
        <w:gridCol w:w="1302"/>
        <w:gridCol w:w="1134"/>
        <w:gridCol w:w="1134"/>
        <w:gridCol w:w="1276"/>
        <w:gridCol w:w="1307"/>
      </w:tblGrid>
      <w:tr w:rsidR="00EC566E" w:rsidRPr="00EC566E" w:rsidTr="00912F7E">
        <w:trPr>
          <w:trHeight w:val="9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Jednostka terytorialna</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ogółem</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w wieku przed</w:t>
            </w:r>
            <w:r>
              <w:rPr>
                <w:rFonts w:eastAsia="Times New Roman"/>
                <w:color w:val="000000"/>
                <w:lang w:eastAsia="pl-PL"/>
              </w:rPr>
              <w:t xml:space="preserve"> </w:t>
            </w:r>
            <w:r w:rsidRPr="00EC566E">
              <w:rPr>
                <w:rFonts w:eastAsia="Times New Roman"/>
                <w:color w:val="000000"/>
                <w:lang w:eastAsia="pl-PL"/>
              </w:rPr>
              <w:t>produkcyjnym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w wieku produkcyjnym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w wieku produkcyjnym mobilnym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w wieku produkcyjnym niemobilnym</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w wieku poprodukcyjnym</w:t>
            </w:r>
          </w:p>
        </w:tc>
      </w:tr>
      <w:tr w:rsidR="006222F9" w:rsidRPr="00EC566E" w:rsidTr="00912F7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22F9" w:rsidRPr="00EC566E" w:rsidRDefault="006222F9" w:rsidP="00E045F2">
            <w:pPr>
              <w:spacing w:after="0" w:line="240" w:lineRule="auto"/>
              <w:jc w:val="center"/>
              <w:rPr>
                <w:rFonts w:eastAsia="Times New Roman"/>
                <w:color w:val="000000"/>
                <w:lang w:eastAsia="pl-PL"/>
              </w:rPr>
            </w:pPr>
            <w:r>
              <w:rPr>
                <w:rFonts w:eastAsia="Times New Roman"/>
                <w:color w:val="000000"/>
                <w:lang w:eastAsia="pl-PL"/>
              </w:rPr>
              <w:t>Kańczuga gm. m-w.</w:t>
            </w:r>
          </w:p>
        </w:tc>
        <w:tc>
          <w:tcPr>
            <w:tcW w:w="824" w:type="dxa"/>
            <w:tcBorders>
              <w:top w:val="nil"/>
              <w:left w:val="nil"/>
              <w:bottom w:val="single" w:sz="4" w:space="0" w:color="auto"/>
              <w:right w:val="single" w:sz="4" w:space="0" w:color="auto"/>
            </w:tcBorders>
            <w:shd w:val="clear" w:color="auto" w:fill="auto"/>
            <w:noWrap/>
            <w:vAlign w:val="bottom"/>
          </w:tcPr>
          <w:p w:rsidR="006222F9" w:rsidRPr="00EC566E" w:rsidRDefault="006222F9" w:rsidP="00E045F2">
            <w:pPr>
              <w:spacing w:after="0" w:line="240" w:lineRule="auto"/>
              <w:jc w:val="center"/>
              <w:rPr>
                <w:rFonts w:eastAsia="Times New Roman"/>
                <w:color w:val="000000"/>
                <w:lang w:eastAsia="pl-PL"/>
              </w:rPr>
            </w:pPr>
            <w:r>
              <w:rPr>
                <w:rFonts w:eastAsia="Times New Roman"/>
                <w:color w:val="000000"/>
                <w:lang w:eastAsia="pl-PL"/>
              </w:rPr>
              <w:t>12551</w:t>
            </w:r>
          </w:p>
        </w:tc>
        <w:tc>
          <w:tcPr>
            <w:tcW w:w="1302" w:type="dxa"/>
            <w:tcBorders>
              <w:top w:val="nil"/>
              <w:left w:val="nil"/>
              <w:bottom w:val="single" w:sz="4" w:space="0" w:color="auto"/>
              <w:right w:val="single" w:sz="4" w:space="0" w:color="auto"/>
            </w:tcBorders>
            <w:shd w:val="clear" w:color="auto" w:fill="auto"/>
            <w:noWrap/>
            <w:vAlign w:val="bottom"/>
          </w:tcPr>
          <w:p w:rsidR="006222F9" w:rsidRPr="00EC566E" w:rsidRDefault="006222F9" w:rsidP="00E045F2">
            <w:pPr>
              <w:spacing w:after="0" w:line="240" w:lineRule="auto"/>
              <w:jc w:val="center"/>
              <w:rPr>
                <w:rFonts w:eastAsia="Times New Roman"/>
                <w:color w:val="000000"/>
                <w:lang w:eastAsia="pl-PL"/>
              </w:rPr>
            </w:pPr>
            <w:r>
              <w:rPr>
                <w:rFonts w:eastAsia="Times New Roman"/>
                <w:color w:val="000000"/>
                <w:lang w:eastAsia="pl-PL"/>
              </w:rPr>
              <w:t>2386</w:t>
            </w:r>
          </w:p>
        </w:tc>
        <w:tc>
          <w:tcPr>
            <w:tcW w:w="1134" w:type="dxa"/>
            <w:tcBorders>
              <w:top w:val="nil"/>
              <w:left w:val="nil"/>
              <w:bottom w:val="single" w:sz="4" w:space="0" w:color="auto"/>
              <w:right w:val="single" w:sz="4" w:space="0" w:color="auto"/>
            </w:tcBorders>
            <w:shd w:val="clear" w:color="auto" w:fill="auto"/>
            <w:noWrap/>
            <w:vAlign w:val="bottom"/>
          </w:tcPr>
          <w:p w:rsidR="006222F9" w:rsidRPr="00EC566E" w:rsidRDefault="006222F9" w:rsidP="00E045F2">
            <w:pPr>
              <w:spacing w:after="0" w:line="240" w:lineRule="auto"/>
              <w:jc w:val="center"/>
              <w:rPr>
                <w:rFonts w:eastAsia="Times New Roman"/>
                <w:color w:val="000000"/>
                <w:lang w:eastAsia="pl-PL"/>
              </w:rPr>
            </w:pPr>
            <w:r>
              <w:rPr>
                <w:rFonts w:eastAsia="Times New Roman"/>
                <w:color w:val="000000"/>
                <w:lang w:eastAsia="pl-PL"/>
              </w:rPr>
              <w:t>7865</w:t>
            </w:r>
          </w:p>
        </w:tc>
        <w:tc>
          <w:tcPr>
            <w:tcW w:w="1134" w:type="dxa"/>
            <w:tcBorders>
              <w:top w:val="nil"/>
              <w:left w:val="nil"/>
              <w:bottom w:val="single" w:sz="4" w:space="0" w:color="auto"/>
              <w:right w:val="single" w:sz="4" w:space="0" w:color="auto"/>
            </w:tcBorders>
            <w:shd w:val="clear" w:color="auto" w:fill="auto"/>
            <w:noWrap/>
            <w:vAlign w:val="bottom"/>
          </w:tcPr>
          <w:p w:rsidR="006222F9" w:rsidRPr="00EC566E" w:rsidRDefault="006222F9" w:rsidP="00E045F2">
            <w:pPr>
              <w:spacing w:after="0" w:line="240" w:lineRule="auto"/>
              <w:jc w:val="center"/>
              <w:rPr>
                <w:rFonts w:eastAsia="Times New Roman"/>
                <w:color w:val="000000"/>
                <w:lang w:eastAsia="pl-PL"/>
              </w:rPr>
            </w:pPr>
            <w:r>
              <w:rPr>
                <w:rFonts w:eastAsia="Times New Roman"/>
                <w:color w:val="000000"/>
                <w:lang w:eastAsia="pl-PL"/>
              </w:rPr>
              <w:t>5101</w:t>
            </w:r>
          </w:p>
        </w:tc>
        <w:tc>
          <w:tcPr>
            <w:tcW w:w="1276" w:type="dxa"/>
            <w:tcBorders>
              <w:top w:val="nil"/>
              <w:left w:val="nil"/>
              <w:bottom w:val="single" w:sz="4" w:space="0" w:color="auto"/>
              <w:right w:val="single" w:sz="4" w:space="0" w:color="auto"/>
            </w:tcBorders>
            <w:shd w:val="clear" w:color="auto" w:fill="auto"/>
            <w:noWrap/>
            <w:vAlign w:val="bottom"/>
          </w:tcPr>
          <w:p w:rsidR="006222F9" w:rsidRPr="00EC566E" w:rsidRDefault="006222F9" w:rsidP="00E045F2">
            <w:pPr>
              <w:spacing w:after="0" w:line="240" w:lineRule="auto"/>
              <w:jc w:val="center"/>
              <w:rPr>
                <w:rFonts w:eastAsia="Times New Roman"/>
                <w:color w:val="000000"/>
                <w:lang w:eastAsia="pl-PL"/>
              </w:rPr>
            </w:pPr>
            <w:r>
              <w:rPr>
                <w:rFonts w:eastAsia="Times New Roman"/>
                <w:color w:val="000000"/>
                <w:lang w:eastAsia="pl-PL"/>
              </w:rPr>
              <w:t>2764</w:t>
            </w:r>
          </w:p>
        </w:tc>
        <w:tc>
          <w:tcPr>
            <w:tcW w:w="1307" w:type="dxa"/>
            <w:tcBorders>
              <w:top w:val="nil"/>
              <w:left w:val="nil"/>
              <w:bottom w:val="single" w:sz="4" w:space="0" w:color="auto"/>
              <w:right w:val="single" w:sz="4" w:space="0" w:color="auto"/>
            </w:tcBorders>
            <w:shd w:val="clear" w:color="auto" w:fill="auto"/>
            <w:noWrap/>
            <w:vAlign w:val="bottom"/>
          </w:tcPr>
          <w:p w:rsidR="006222F9" w:rsidRPr="00EC566E" w:rsidRDefault="006222F9" w:rsidP="00E045F2">
            <w:pPr>
              <w:spacing w:after="0" w:line="240" w:lineRule="auto"/>
              <w:jc w:val="center"/>
              <w:rPr>
                <w:rFonts w:eastAsia="Times New Roman"/>
                <w:color w:val="000000"/>
                <w:lang w:eastAsia="pl-PL"/>
              </w:rPr>
            </w:pPr>
            <w:r>
              <w:rPr>
                <w:rFonts w:eastAsia="Times New Roman"/>
                <w:color w:val="000000"/>
                <w:lang w:eastAsia="pl-PL"/>
              </w:rPr>
              <w:t>2300</w:t>
            </w:r>
          </w:p>
        </w:tc>
      </w:tr>
      <w:tr w:rsidR="00EC566E" w:rsidRPr="00EC566E" w:rsidTr="00912F7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Kańczuga m.</w:t>
            </w:r>
          </w:p>
        </w:tc>
        <w:tc>
          <w:tcPr>
            <w:tcW w:w="824"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3237</w:t>
            </w:r>
          </w:p>
        </w:tc>
        <w:tc>
          <w:tcPr>
            <w:tcW w:w="1302"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541</w:t>
            </w:r>
          </w:p>
        </w:tc>
        <w:tc>
          <w:tcPr>
            <w:tcW w:w="1134"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2263</w:t>
            </w:r>
          </w:p>
        </w:tc>
        <w:tc>
          <w:tcPr>
            <w:tcW w:w="1134"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1443</w:t>
            </w:r>
          </w:p>
        </w:tc>
        <w:tc>
          <w:tcPr>
            <w:tcW w:w="1276"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820</w:t>
            </w:r>
          </w:p>
        </w:tc>
        <w:tc>
          <w:tcPr>
            <w:tcW w:w="1307"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433</w:t>
            </w:r>
          </w:p>
        </w:tc>
      </w:tr>
      <w:tr w:rsidR="00EC566E" w:rsidRPr="00EC566E" w:rsidTr="00912F7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Kańczuga gm. w.</w:t>
            </w:r>
          </w:p>
        </w:tc>
        <w:tc>
          <w:tcPr>
            <w:tcW w:w="824"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9314</w:t>
            </w:r>
          </w:p>
        </w:tc>
        <w:tc>
          <w:tcPr>
            <w:tcW w:w="1302"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1845</w:t>
            </w:r>
          </w:p>
        </w:tc>
        <w:tc>
          <w:tcPr>
            <w:tcW w:w="1134"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3658</w:t>
            </w:r>
          </w:p>
        </w:tc>
        <w:tc>
          <w:tcPr>
            <w:tcW w:w="1276"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1944</w:t>
            </w:r>
          </w:p>
        </w:tc>
        <w:tc>
          <w:tcPr>
            <w:tcW w:w="1307" w:type="dxa"/>
            <w:tcBorders>
              <w:top w:val="nil"/>
              <w:left w:val="nil"/>
              <w:bottom w:val="single" w:sz="4" w:space="0" w:color="auto"/>
              <w:right w:val="single" w:sz="4" w:space="0" w:color="auto"/>
            </w:tcBorders>
            <w:shd w:val="clear" w:color="auto" w:fill="auto"/>
            <w:noWrap/>
            <w:vAlign w:val="bottom"/>
            <w:hideMark/>
          </w:tcPr>
          <w:p w:rsidR="00EC566E" w:rsidRPr="00EC566E" w:rsidRDefault="00EC566E" w:rsidP="00E045F2">
            <w:pPr>
              <w:spacing w:after="0" w:line="240" w:lineRule="auto"/>
              <w:jc w:val="center"/>
              <w:rPr>
                <w:rFonts w:eastAsia="Times New Roman"/>
                <w:color w:val="000000"/>
                <w:lang w:eastAsia="pl-PL"/>
              </w:rPr>
            </w:pPr>
            <w:r w:rsidRPr="00EC566E">
              <w:rPr>
                <w:rFonts w:eastAsia="Times New Roman"/>
                <w:color w:val="000000"/>
                <w:lang w:eastAsia="pl-PL"/>
              </w:rPr>
              <w:t>1867</w:t>
            </w:r>
          </w:p>
        </w:tc>
      </w:tr>
    </w:tbl>
    <w:p w:rsidR="00E61C60" w:rsidRPr="00E61C60" w:rsidRDefault="00E61C60" w:rsidP="00E61C60">
      <w:pPr>
        <w:spacing w:after="0" w:line="360" w:lineRule="auto"/>
        <w:jc w:val="center"/>
        <w:rPr>
          <w:sz w:val="8"/>
          <w:szCs w:val="8"/>
        </w:rPr>
      </w:pPr>
    </w:p>
    <w:p w:rsidR="00C50879" w:rsidRDefault="00C50879" w:rsidP="00E61C60">
      <w:pPr>
        <w:spacing w:after="0" w:line="360" w:lineRule="auto"/>
        <w:jc w:val="center"/>
        <w:rPr>
          <w:sz w:val="20"/>
          <w:szCs w:val="20"/>
        </w:rPr>
      </w:pPr>
      <w:r w:rsidRPr="00E61C60">
        <w:rPr>
          <w:sz w:val="20"/>
          <w:szCs w:val="20"/>
        </w:rPr>
        <w:t>Źródło: Opracowanie własne na podstawie Banku Danych Lokalnych GUS</w:t>
      </w:r>
    </w:p>
    <w:p w:rsidR="006009F3" w:rsidRDefault="006009F3" w:rsidP="00E61C60">
      <w:pPr>
        <w:spacing w:after="0" w:line="360" w:lineRule="auto"/>
        <w:jc w:val="center"/>
        <w:rPr>
          <w:sz w:val="20"/>
          <w:szCs w:val="20"/>
        </w:rPr>
      </w:pPr>
    </w:p>
    <w:p w:rsidR="00D91BC2" w:rsidRPr="00D91BC2" w:rsidRDefault="00D91BC2" w:rsidP="00D91BC2">
      <w:pPr>
        <w:spacing w:after="0" w:line="240" w:lineRule="auto"/>
        <w:jc w:val="center"/>
      </w:pPr>
      <w:bookmarkStart w:id="60" w:name="_Toc446053371"/>
      <w:r w:rsidRPr="00D91BC2">
        <w:t xml:space="preserve">Tabela </w:t>
      </w:r>
      <w:fldSimple w:instr=" SEQ Tabela \* ARABIC ">
        <w:r w:rsidR="004206BA">
          <w:rPr>
            <w:noProof/>
          </w:rPr>
          <w:t>11</w:t>
        </w:r>
      </w:fldSimple>
      <w:r w:rsidRPr="00D91BC2">
        <w:t xml:space="preserve"> Ekonomiczne grupy wiekowe (w %) w Mieście i Gminie Kańczuga w latach 2012-2014</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166"/>
        <w:gridCol w:w="1166"/>
        <w:gridCol w:w="1166"/>
        <w:gridCol w:w="1166"/>
        <w:gridCol w:w="1166"/>
        <w:gridCol w:w="1170"/>
      </w:tblGrid>
      <w:tr w:rsidR="006009F3" w:rsidTr="008A1F04">
        <w:trPr>
          <w:trHeight w:val="315"/>
          <w:jc w:val="center"/>
        </w:trPr>
        <w:tc>
          <w:tcPr>
            <w:tcW w:w="1980" w:type="dxa"/>
            <w:vMerge w:val="restart"/>
            <w:vAlign w:val="center"/>
          </w:tcPr>
          <w:p w:rsidR="006009F3" w:rsidRPr="006009F3" w:rsidRDefault="006009F3" w:rsidP="006009F3">
            <w:pPr>
              <w:spacing w:after="0" w:line="240" w:lineRule="auto"/>
              <w:jc w:val="center"/>
              <w:rPr>
                <w:rFonts w:eastAsia="Times New Roman"/>
                <w:color w:val="000000"/>
                <w:lang w:eastAsia="pl-PL"/>
              </w:rPr>
            </w:pPr>
            <w:r w:rsidRPr="00EC566E">
              <w:rPr>
                <w:rFonts w:eastAsia="Times New Roman"/>
                <w:color w:val="000000"/>
                <w:lang w:eastAsia="pl-PL"/>
              </w:rPr>
              <w:t>Jednostka terytorialna</w:t>
            </w:r>
          </w:p>
        </w:tc>
        <w:tc>
          <w:tcPr>
            <w:tcW w:w="2332" w:type="dxa"/>
            <w:gridSpan w:val="2"/>
            <w:vAlign w:val="center"/>
          </w:tcPr>
          <w:p w:rsidR="006009F3" w:rsidRPr="006009F3" w:rsidRDefault="006009F3" w:rsidP="006009F3">
            <w:pPr>
              <w:spacing w:after="0" w:line="240" w:lineRule="auto"/>
              <w:jc w:val="center"/>
              <w:rPr>
                <w:rFonts w:eastAsia="Times New Roman"/>
                <w:color w:val="000000"/>
                <w:lang w:eastAsia="pl-PL"/>
              </w:rPr>
            </w:pPr>
            <w:r w:rsidRPr="00EC566E">
              <w:rPr>
                <w:rFonts w:eastAsia="Times New Roman"/>
                <w:color w:val="000000"/>
                <w:lang w:eastAsia="pl-PL"/>
              </w:rPr>
              <w:t>w wieku przed</w:t>
            </w:r>
            <w:r>
              <w:rPr>
                <w:rFonts w:eastAsia="Times New Roman"/>
                <w:color w:val="000000"/>
                <w:lang w:eastAsia="pl-PL"/>
              </w:rPr>
              <w:t xml:space="preserve"> </w:t>
            </w:r>
            <w:r w:rsidRPr="00EC566E">
              <w:rPr>
                <w:rFonts w:eastAsia="Times New Roman"/>
                <w:color w:val="000000"/>
                <w:lang w:eastAsia="pl-PL"/>
              </w:rPr>
              <w:t>produkcyjnym</w:t>
            </w:r>
          </w:p>
        </w:tc>
        <w:tc>
          <w:tcPr>
            <w:tcW w:w="2332" w:type="dxa"/>
            <w:gridSpan w:val="2"/>
            <w:vAlign w:val="center"/>
          </w:tcPr>
          <w:p w:rsidR="006009F3" w:rsidRPr="006009F3" w:rsidRDefault="006009F3" w:rsidP="006009F3">
            <w:pPr>
              <w:spacing w:after="0" w:line="240" w:lineRule="auto"/>
              <w:jc w:val="center"/>
              <w:rPr>
                <w:rFonts w:eastAsia="Times New Roman"/>
                <w:color w:val="000000"/>
                <w:lang w:eastAsia="pl-PL"/>
              </w:rPr>
            </w:pPr>
            <w:r w:rsidRPr="00EC566E">
              <w:rPr>
                <w:rFonts w:eastAsia="Times New Roman"/>
                <w:color w:val="000000"/>
                <w:lang w:eastAsia="pl-PL"/>
              </w:rPr>
              <w:t>w wieku produkcyjnym</w:t>
            </w:r>
          </w:p>
        </w:tc>
        <w:tc>
          <w:tcPr>
            <w:tcW w:w="2336" w:type="dxa"/>
            <w:gridSpan w:val="2"/>
            <w:vAlign w:val="center"/>
          </w:tcPr>
          <w:p w:rsidR="006009F3" w:rsidRPr="006009F3" w:rsidRDefault="006009F3" w:rsidP="006009F3">
            <w:pPr>
              <w:spacing w:after="0" w:line="240" w:lineRule="auto"/>
              <w:jc w:val="center"/>
              <w:rPr>
                <w:rFonts w:eastAsia="Times New Roman"/>
                <w:color w:val="000000"/>
                <w:lang w:eastAsia="pl-PL"/>
              </w:rPr>
            </w:pPr>
            <w:r w:rsidRPr="00EC566E">
              <w:rPr>
                <w:rFonts w:eastAsia="Times New Roman"/>
                <w:color w:val="000000"/>
                <w:lang w:eastAsia="pl-PL"/>
              </w:rPr>
              <w:t>w wieku poprodukcyjnym</w:t>
            </w:r>
          </w:p>
        </w:tc>
      </w:tr>
      <w:tr w:rsidR="006009F3" w:rsidTr="006009F3">
        <w:trPr>
          <w:trHeight w:val="315"/>
          <w:jc w:val="center"/>
        </w:trPr>
        <w:tc>
          <w:tcPr>
            <w:tcW w:w="1980" w:type="dxa"/>
            <w:vMerge/>
            <w:vAlign w:val="center"/>
          </w:tcPr>
          <w:p w:rsidR="006009F3" w:rsidRPr="006009F3" w:rsidRDefault="006009F3" w:rsidP="006009F3">
            <w:pPr>
              <w:spacing w:after="0" w:line="240" w:lineRule="auto"/>
              <w:jc w:val="center"/>
              <w:rPr>
                <w:rFonts w:eastAsia="Times New Roman"/>
                <w:color w:val="000000"/>
                <w:lang w:eastAsia="pl-PL"/>
              </w:rPr>
            </w:pP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Pr>
                <w:rFonts w:eastAsia="Times New Roman"/>
                <w:color w:val="000000"/>
                <w:lang w:eastAsia="pl-PL"/>
              </w:rPr>
              <w:t>2012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Pr>
                <w:rFonts w:eastAsia="Times New Roman"/>
                <w:color w:val="000000"/>
                <w:lang w:eastAsia="pl-PL"/>
              </w:rPr>
              <w:t>2014</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Pr>
                <w:rFonts w:eastAsia="Times New Roman"/>
                <w:color w:val="000000"/>
                <w:lang w:eastAsia="pl-PL"/>
              </w:rPr>
              <w:t>2012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Pr>
                <w:rFonts w:eastAsia="Times New Roman"/>
                <w:color w:val="000000"/>
                <w:lang w:eastAsia="pl-PL"/>
              </w:rPr>
              <w:t>2014</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Pr>
                <w:rFonts w:eastAsia="Times New Roman"/>
                <w:color w:val="000000"/>
                <w:lang w:eastAsia="pl-PL"/>
              </w:rPr>
              <w:t>2012</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Pr>
                <w:rFonts w:eastAsia="Times New Roman"/>
                <w:color w:val="000000"/>
                <w:lang w:eastAsia="pl-PL"/>
              </w:rPr>
              <w:t>2014</w:t>
            </w:r>
          </w:p>
        </w:tc>
      </w:tr>
      <w:tr w:rsidR="006009F3" w:rsidTr="006009F3">
        <w:trPr>
          <w:trHeight w:val="315"/>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Bóbrka Kańczucka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17,8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17,4</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65,9</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65,8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16,2</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16,8</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Chodakówka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12,4</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9,5</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58,1</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59,0</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29,5</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31,4</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Kańczuga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16,9</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16,6</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71,3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70,1</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11,8</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13,3</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Krzeczowice</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19,9</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18,1</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62,5</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62,9</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17,6</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19,0</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Lipnik</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18,0</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60,6</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61,8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20,6</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20,2</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Łopuszka Mała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20,4</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18,5</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64,8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65,3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14,7</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16,3</w:t>
            </w:r>
          </w:p>
        </w:tc>
      </w:tr>
      <w:tr w:rsidR="006009F3" w:rsidTr="006009F3">
        <w:trPr>
          <w:trHeight w:val="316"/>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Łopuszka Wielka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21,8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20,5</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60,6</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60,5</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17,6</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19,1</w:t>
            </w:r>
          </w:p>
        </w:tc>
      </w:tr>
      <w:tr w:rsidR="006009F3" w:rsidTr="006009F3">
        <w:trPr>
          <w:trHeight w:val="316"/>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Medynia Kańczucka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22,6</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22,2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56,8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56,3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20,6</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21,5</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Niżatyce</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17,3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65,4</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64,7</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15,4</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18,0</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Pantalowice</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19,7</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61,0</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59,8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19,3</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20,9</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Rączyna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18,0</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63,2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63,6</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18,7</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20,2</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Siedleczka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20,6</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64,8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64,3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14,7</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16,6</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Sietesz</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18,2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62,2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60,2</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19,6</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21,6</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Wola Rzeplińska</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16,0</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58,8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59,3</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25,0</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24,7</w:t>
            </w:r>
          </w:p>
        </w:tc>
      </w:tr>
      <w:tr w:rsidR="006009F3" w:rsidTr="006009F3">
        <w:trPr>
          <w:trHeight w:val="109"/>
          <w:jc w:val="center"/>
        </w:trPr>
        <w:tc>
          <w:tcPr>
            <w:tcW w:w="198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Żuklin</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19,4</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64,9</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62,8</w:t>
            </w:r>
          </w:p>
        </w:tc>
        <w:tc>
          <w:tcPr>
            <w:tcW w:w="1166"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15,3</w:t>
            </w:r>
          </w:p>
        </w:tc>
        <w:tc>
          <w:tcPr>
            <w:tcW w:w="1170" w:type="dxa"/>
            <w:vAlign w:val="center"/>
          </w:tcPr>
          <w:p w:rsidR="006009F3" w:rsidRPr="006009F3" w:rsidRDefault="006009F3" w:rsidP="006009F3">
            <w:pPr>
              <w:spacing w:after="0" w:line="240" w:lineRule="auto"/>
              <w:jc w:val="center"/>
              <w:rPr>
                <w:rFonts w:eastAsia="Times New Roman"/>
                <w:color w:val="000000"/>
                <w:lang w:eastAsia="pl-PL"/>
              </w:rPr>
            </w:pPr>
            <w:r w:rsidRPr="006009F3">
              <w:rPr>
                <w:rFonts w:eastAsia="Times New Roman"/>
                <w:color w:val="000000"/>
                <w:lang w:eastAsia="pl-PL"/>
              </w:rPr>
              <w:t>17,9</w:t>
            </w:r>
          </w:p>
        </w:tc>
      </w:tr>
    </w:tbl>
    <w:p w:rsidR="006009F3" w:rsidRPr="006009F3" w:rsidRDefault="00D91BC2" w:rsidP="00D91BC2">
      <w:pPr>
        <w:tabs>
          <w:tab w:val="left" w:pos="3630"/>
        </w:tabs>
        <w:spacing w:after="0" w:line="360" w:lineRule="auto"/>
        <w:rPr>
          <w:sz w:val="8"/>
          <w:szCs w:val="8"/>
        </w:rPr>
      </w:pPr>
      <w:r>
        <w:rPr>
          <w:sz w:val="8"/>
          <w:szCs w:val="8"/>
        </w:rPr>
        <w:tab/>
      </w:r>
    </w:p>
    <w:p w:rsidR="006009F3" w:rsidRDefault="006009F3" w:rsidP="006009F3">
      <w:pPr>
        <w:spacing w:after="0" w:line="240" w:lineRule="auto"/>
        <w:jc w:val="center"/>
        <w:rPr>
          <w:sz w:val="20"/>
          <w:szCs w:val="20"/>
        </w:rPr>
      </w:pPr>
      <w:r w:rsidRPr="00E61C60">
        <w:rPr>
          <w:sz w:val="20"/>
          <w:szCs w:val="20"/>
        </w:rPr>
        <w:t xml:space="preserve">Źródło: Opracowanie własne na podstawie </w:t>
      </w:r>
      <w:r>
        <w:rPr>
          <w:sz w:val="20"/>
          <w:szCs w:val="20"/>
        </w:rPr>
        <w:t xml:space="preserve">danych Urzędu Miasta i Gminy Kańczuga </w:t>
      </w:r>
    </w:p>
    <w:p w:rsidR="00E61C60" w:rsidRPr="00E61C60" w:rsidRDefault="00E61C60" w:rsidP="00E61C60">
      <w:pPr>
        <w:spacing w:after="0" w:line="360" w:lineRule="auto"/>
        <w:jc w:val="center"/>
        <w:rPr>
          <w:sz w:val="20"/>
          <w:szCs w:val="20"/>
        </w:rPr>
      </w:pPr>
    </w:p>
    <w:p w:rsidR="00E61C60" w:rsidRPr="008370A2" w:rsidRDefault="00E90833" w:rsidP="008370A2">
      <w:pPr>
        <w:spacing w:after="0" w:line="360" w:lineRule="auto"/>
        <w:ind w:firstLine="708"/>
        <w:jc w:val="both"/>
        <w:rPr>
          <w:color w:val="000000" w:themeColor="text1"/>
        </w:rPr>
      </w:pPr>
      <w:r w:rsidRPr="00955BF5">
        <w:rPr>
          <w:color w:val="000000" w:themeColor="text1"/>
        </w:rPr>
        <w:t xml:space="preserve">Wskaźnik ludności w wieku nieprodukcyjnym w przeliczeniu na 100 osób w wieku produkcyjnym, świadczący o obciążeniu demograficznym wyniósł w gminie </w:t>
      </w:r>
      <w:r w:rsidR="00955BF5" w:rsidRPr="00955BF5">
        <w:rPr>
          <w:color w:val="000000" w:themeColor="text1"/>
        </w:rPr>
        <w:t>66,3</w:t>
      </w:r>
      <w:r w:rsidR="005B024B">
        <w:rPr>
          <w:color w:val="000000" w:themeColor="text1"/>
        </w:rPr>
        <w:t xml:space="preserve"> osób, wobec</w:t>
      </w:r>
      <w:r w:rsidRPr="00955BF5">
        <w:rPr>
          <w:color w:val="000000" w:themeColor="text1"/>
        </w:rPr>
        <w:t xml:space="preserve"> </w:t>
      </w:r>
      <w:r w:rsidR="00955BF5" w:rsidRPr="00955BF5">
        <w:rPr>
          <w:color w:val="000000" w:themeColor="text1"/>
        </w:rPr>
        <w:t>59</w:t>
      </w:r>
      <w:r w:rsidRPr="00955BF5">
        <w:rPr>
          <w:color w:val="000000" w:themeColor="text1"/>
        </w:rPr>
        <w:t xml:space="preserve"> przeciętnie dla powiatu. Obciążenie demograficzne, czyli obciążenie ludności w wieku produkcyjnym ludnością w wieku nieprodukcyjnym (wskaźnik określa liczbę ludności w wieku przedprodukcyjnym </w:t>
      </w:r>
      <w:r w:rsidRPr="00955BF5">
        <w:rPr>
          <w:color w:val="000000" w:themeColor="text1"/>
        </w:rPr>
        <w:br/>
        <w:t xml:space="preserve">i poprodukcyjnym razem na 100 osób w wieku produkcyjnym). Skala tego obciążenia w porównaniu do innych w gmin wiejskich powiatu </w:t>
      </w:r>
      <w:r w:rsidR="00955BF5" w:rsidRPr="00955BF5">
        <w:rPr>
          <w:color w:val="000000" w:themeColor="text1"/>
        </w:rPr>
        <w:t>przeworskiego</w:t>
      </w:r>
      <w:r w:rsidRPr="00955BF5">
        <w:rPr>
          <w:color w:val="000000" w:themeColor="text1"/>
        </w:rPr>
        <w:t xml:space="preserve"> jest </w:t>
      </w:r>
      <w:r w:rsidR="00955BF5" w:rsidRPr="00955BF5">
        <w:rPr>
          <w:color w:val="000000" w:themeColor="text1"/>
        </w:rPr>
        <w:t>najwyższa</w:t>
      </w:r>
      <w:r w:rsidRPr="00955BF5">
        <w:rPr>
          <w:color w:val="000000" w:themeColor="text1"/>
        </w:rPr>
        <w:t xml:space="preserve">. Wszystkie inne gminy wiejskie posiadają </w:t>
      </w:r>
      <w:r w:rsidR="00955BF5" w:rsidRPr="00955BF5">
        <w:rPr>
          <w:color w:val="000000" w:themeColor="text1"/>
        </w:rPr>
        <w:t>niższy wskaźnik. Odwrotna sytuacja ma miejsce w Mieście Kańczuga, w którym obciążenie demograficzne jest najniższe w skali całego powiatu na poziomie</w:t>
      </w:r>
      <w:r w:rsidR="006948E4">
        <w:rPr>
          <w:color w:val="000000" w:themeColor="text1"/>
        </w:rPr>
        <w:t xml:space="preserve"> 43 i dużo korzystniejsze niż w </w:t>
      </w:r>
      <w:r w:rsidR="00955BF5" w:rsidRPr="00955BF5">
        <w:rPr>
          <w:color w:val="000000" w:themeColor="text1"/>
        </w:rPr>
        <w:t xml:space="preserve">powiecie i województwie. Świadczy to o tym, że Miasto Kańczuga przyciąga osoby w wieku produkcyjnym z obszarów sąsiadujących. </w:t>
      </w:r>
    </w:p>
    <w:p w:rsidR="0005070B" w:rsidRPr="005B540D" w:rsidRDefault="005B540D" w:rsidP="005B540D">
      <w:pPr>
        <w:spacing w:after="0" w:line="240" w:lineRule="auto"/>
        <w:jc w:val="center"/>
      </w:pPr>
      <w:bookmarkStart w:id="61" w:name="_Toc446053471"/>
      <w:r w:rsidRPr="005B540D">
        <w:lastRenderedPageBreak/>
        <w:t xml:space="preserve">Wykres </w:t>
      </w:r>
      <w:fldSimple w:instr=" SEQ Wykres \* ARABIC ">
        <w:r w:rsidR="004206BA">
          <w:rPr>
            <w:noProof/>
          </w:rPr>
          <w:t>16</w:t>
        </w:r>
      </w:fldSimple>
      <w:r w:rsidRPr="005B540D">
        <w:t xml:space="preserve"> </w:t>
      </w:r>
      <w:r w:rsidR="000B133C" w:rsidRPr="005B540D">
        <w:t>Ludność w wieku nieprodukcyjnym na 100 osób w</w:t>
      </w:r>
      <w:r w:rsidR="00AA0DAC">
        <w:t xml:space="preserve"> wieku produkcyjnym w Mieście i </w:t>
      </w:r>
      <w:r w:rsidR="000B133C" w:rsidRPr="005B540D">
        <w:t xml:space="preserve">Gminie Kańczuga </w:t>
      </w:r>
      <w:r w:rsidR="00735E18" w:rsidRPr="005B540D">
        <w:t>na tle powiatu przeworskiego wg</w:t>
      </w:r>
      <w:r w:rsidR="000B133C" w:rsidRPr="005B540D">
        <w:t xml:space="preserve"> stanu na dzień 31.12.2014 r.</w:t>
      </w:r>
      <w:bookmarkEnd w:id="61"/>
    </w:p>
    <w:p w:rsidR="005B540D" w:rsidRDefault="00C379A5" w:rsidP="005B540D">
      <w:pPr>
        <w:keepNext/>
        <w:spacing w:after="0" w:line="360" w:lineRule="auto"/>
        <w:jc w:val="center"/>
      </w:pPr>
      <w:r>
        <w:rPr>
          <w:noProof/>
          <w:lang w:eastAsia="pl-PL"/>
        </w:rPr>
        <w:drawing>
          <wp:inline distT="0" distB="0" distL="0" distR="0" wp14:anchorId="04F856AD" wp14:editId="4621EA29">
            <wp:extent cx="3838575" cy="2705100"/>
            <wp:effectExtent l="0" t="0" r="9525"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6DCE" w:rsidRDefault="00326DCE" w:rsidP="00E61C60">
      <w:pPr>
        <w:spacing w:after="0" w:line="360" w:lineRule="auto"/>
        <w:jc w:val="center"/>
        <w:rPr>
          <w:sz w:val="20"/>
          <w:szCs w:val="20"/>
        </w:rPr>
      </w:pPr>
      <w:r w:rsidRPr="00E61C60">
        <w:rPr>
          <w:sz w:val="20"/>
          <w:szCs w:val="20"/>
        </w:rPr>
        <w:t>Źródło: Opracowanie własne na podstawie Banku Danych Lokalnych GUS</w:t>
      </w:r>
    </w:p>
    <w:p w:rsidR="00E61C60" w:rsidRPr="00E61C60" w:rsidRDefault="00E61C60" w:rsidP="00E61C60">
      <w:pPr>
        <w:spacing w:after="0" w:line="360" w:lineRule="auto"/>
        <w:jc w:val="center"/>
        <w:rPr>
          <w:sz w:val="20"/>
          <w:szCs w:val="20"/>
        </w:rPr>
      </w:pPr>
    </w:p>
    <w:p w:rsidR="00256C09" w:rsidRPr="00256C09" w:rsidRDefault="00780785" w:rsidP="00D91BC2">
      <w:pPr>
        <w:autoSpaceDE w:val="0"/>
        <w:autoSpaceDN w:val="0"/>
        <w:adjustRightInd w:val="0"/>
        <w:spacing w:after="0" w:line="360" w:lineRule="auto"/>
        <w:ind w:firstLine="708"/>
        <w:jc w:val="both"/>
        <w:rPr>
          <w:rFonts w:cs="Arial"/>
          <w:color w:val="000000" w:themeColor="text1"/>
        </w:rPr>
      </w:pPr>
      <w:r w:rsidRPr="00780785">
        <w:rPr>
          <w:rFonts w:cs="Arial"/>
          <w:color w:val="000000" w:themeColor="text1"/>
        </w:rPr>
        <w:t>Wśród mieszkańców Miasta i G</w:t>
      </w:r>
      <w:r w:rsidR="00E90833" w:rsidRPr="00780785">
        <w:rPr>
          <w:rFonts w:cs="Arial"/>
          <w:color w:val="000000" w:themeColor="text1"/>
        </w:rPr>
        <w:t xml:space="preserve">miny </w:t>
      </w:r>
      <w:r w:rsidRPr="00780785">
        <w:rPr>
          <w:rFonts w:cs="Arial"/>
          <w:color w:val="000000" w:themeColor="text1"/>
        </w:rPr>
        <w:t xml:space="preserve">Kańczuga </w:t>
      </w:r>
      <w:r w:rsidR="00E90833" w:rsidRPr="00780785">
        <w:rPr>
          <w:rFonts w:cs="Arial"/>
          <w:color w:val="000000" w:themeColor="text1"/>
        </w:rPr>
        <w:t xml:space="preserve">najliczniej reprezentowaną grupą wiekową są osoby w wieku 0-19 lat, ich liczba na koniec 2014 r. wynosiła </w:t>
      </w:r>
      <w:r w:rsidRPr="00780785">
        <w:rPr>
          <w:rFonts w:cs="Arial"/>
          <w:color w:val="000000" w:themeColor="text1"/>
        </w:rPr>
        <w:t>2701</w:t>
      </w:r>
      <w:r w:rsidR="00E90833" w:rsidRPr="00780785">
        <w:rPr>
          <w:rFonts w:cs="Arial"/>
          <w:color w:val="000000" w:themeColor="text1"/>
        </w:rPr>
        <w:t xml:space="preserve"> osób, co stanowiło </w:t>
      </w:r>
      <w:r w:rsidRPr="00780785">
        <w:rPr>
          <w:rFonts w:cs="Arial"/>
          <w:color w:val="000000" w:themeColor="text1"/>
        </w:rPr>
        <w:t>21,52</w:t>
      </w:r>
      <w:r w:rsidR="00E90833" w:rsidRPr="00780785">
        <w:rPr>
          <w:rFonts w:cs="Arial"/>
          <w:color w:val="000000" w:themeColor="text1"/>
        </w:rPr>
        <w:t xml:space="preserve">% ogółu ludności </w:t>
      </w:r>
      <w:r w:rsidRPr="00780785">
        <w:rPr>
          <w:rFonts w:cs="Arial"/>
          <w:color w:val="000000" w:themeColor="text1"/>
        </w:rPr>
        <w:t>Miasta i G</w:t>
      </w:r>
      <w:r w:rsidR="00E90833" w:rsidRPr="00780785">
        <w:rPr>
          <w:rFonts w:cs="Arial"/>
          <w:color w:val="000000" w:themeColor="text1"/>
        </w:rPr>
        <w:t xml:space="preserve">miny. Kolejne miejsca pod względem liczebności w strukturze wiekowej mieszkańców </w:t>
      </w:r>
      <w:r w:rsidRPr="00780785">
        <w:rPr>
          <w:rFonts w:cs="Arial"/>
          <w:color w:val="000000" w:themeColor="text1"/>
        </w:rPr>
        <w:t>zajmują grupy w</w:t>
      </w:r>
      <w:r w:rsidR="00E90833" w:rsidRPr="00780785">
        <w:rPr>
          <w:rFonts w:cs="Arial"/>
          <w:color w:val="000000" w:themeColor="text1"/>
        </w:rPr>
        <w:t xml:space="preserve"> wieku 25-34 lata (16</w:t>
      </w:r>
      <w:r w:rsidRPr="00780785">
        <w:rPr>
          <w:rFonts w:cs="Arial"/>
          <w:color w:val="000000" w:themeColor="text1"/>
        </w:rPr>
        <w:t>,16</w:t>
      </w:r>
      <w:r w:rsidR="00E90833" w:rsidRPr="00780785">
        <w:rPr>
          <w:rFonts w:cs="Arial"/>
          <w:color w:val="000000" w:themeColor="text1"/>
        </w:rPr>
        <w:t>% ogółu mieszkańców), 65 i więcej lat (</w:t>
      </w:r>
      <w:r w:rsidRPr="00780785">
        <w:rPr>
          <w:rFonts w:cs="Arial"/>
          <w:color w:val="000000" w:themeColor="text1"/>
        </w:rPr>
        <w:t>15,58</w:t>
      </w:r>
      <w:r w:rsidR="00E90833" w:rsidRPr="00780785">
        <w:rPr>
          <w:rFonts w:cs="Arial"/>
          <w:color w:val="000000" w:themeColor="text1"/>
        </w:rPr>
        <w:t>% ogółu mieszkańców)</w:t>
      </w:r>
      <w:r w:rsidRPr="00780785">
        <w:rPr>
          <w:rFonts w:cs="Arial"/>
          <w:color w:val="000000" w:themeColor="text1"/>
        </w:rPr>
        <w:t xml:space="preserve"> i 35-44 lat (14,21% ogółu mieszkańców)</w:t>
      </w:r>
      <w:r w:rsidR="00E90833" w:rsidRPr="00780785">
        <w:rPr>
          <w:rFonts w:cs="Arial"/>
          <w:color w:val="000000" w:themeColor="text1"/>
        </w:rPr>
        <w:t>. Przedstawione dane wskazują na bardzo dobre tendencje w strukturze wieku mieszkańców i na przewagę osób w młodym wieku</w:t>
      </w:r>
      <w:r w:rsidRPr="00780785">
        <w:rPr>
          <w:rFonts w:cs="Arial"/>
          <w:color w:val="000000" w:themeColor="text1"/>
        </w:rPr>
        <w:t>, jednakże głębsza obserwacja trendów na przestrzeni ostatniej dekady wskazuje</w:t>
      </w:r>
      <w:r w:rsidR="006948E4">
        <w:rPr>
          <w:rFonts w:cs="Arial"/>
          <w:color w:val="000000" w:themeColor="text1"/>
        </w:rPr>
        <w:t xml:space="preserve"> na ogólny spadek liczby osób w </w:t>
      </w:r>
      <w:r w:rsidRPr="00780785">
        <w:rPr>
          <w:rFonts w:cs="Arial"/>
          <w:color w:val="000000" w:themeColor="text1"/>
        </w:rPr>
        <w:t>wieku przedprodukcyjnym i wysoki wzrost liczb</w:t>
      </w:r>
      <w:r w:rsidR="00AA0DAC">
        <w:rPr>
          <w:rFonts w:cs="Arial"/>
          <w:color w:val="000000" w:themeColor="text1"/>
        </w:rPr>
        <w:t>y osób w wieku poprodukcyjnym w </w:t>
      </w:r>
      <w:r w:rsidRPr="00780785">
        <w:rPr>
          <w:rFonts w:cs="Arial"/>
          <w:color w:val="000000" w:themeColor="text1"/>
        </w:rPr>
        <w:t>Mieście Kańczuga.</w:t>
      </w:r>
      <w:r w:rsidR="00E90833" w:rsidRPr="00780785">
        <w:rPr>
          <w:rFonts w:cs="Arial"/>
          <w:color w:val="000000" w:themeColor="text1"/>
        </w:rPr>
        <w:t xml:space="preserve"> </w:t>
      </w:r>
    </w:p>
    <w:p w:rsidR="00D91BC2" w:rsidRPr="00D91BC2" w:rsidRDefault="00D91BC2" w:rsidP="00D91BC2">
      <w:pPr>
        <w:spacing w:after="0" w:line="240" w:lineRule="auto"/>
        <w:jc w:val="center"/>
        <w:rPr>
          <w:rFonts w:asciiTheme="minorHAnsi" w:hAnsiTheme="minorHAnsi"/>
        </w:rPr>
      </w:pPr>
      <w:bookmarkStart w:id="62" w:name="_Toc446053372"/>
      <w:r w:rsidRPr="00D91BC2">
        <w:rPr>
          <w:rFonts w:asciiTheme="minorHAnsi" w:hAnsiTheme="minorHAnsi"/>
        </w:rPr>
        <w:t xml:space="preserve">Tabela </w:t>
      </w:r>
      <w:r w:rsidRPr="00D91BC2">
        <w:rPr>
          <w:rFonts w:asciiTheme="minorHAnsi" w:hAnsiTheme="minorHAnsi"/>
        </w:rPr>
        <w:fldChar w:fldCharType="begin"/>
      </w:r>
      <w:r w:rsidRPr="00D91BC2">
        <w:rPr>
          <w:rFonts w:asciiTheme="minorHAnsi" w:hAnsiTheme="minorHAnsi"/>
        </w:rPr>
        <w:instrText xml:space="preserve"> SEQ Tabela \* ARABIC </w:instrText>
      </w:r>
      <w:r w:rsidRPr="00D91BC2">
        <w:rPr>
          <w:rFonts w:asciiTheme="minorHAnsi" w:hAnsiTheme="minorHAnsi"/>
        </w:rPr>
        <w:fldChar w:fldCharType="separate"/>
      </w:r>
      <w:r w:rsidR="004206BA">
        <w:rPr>
          <w:rFonts w:asciiTheme="minorHAnsi" w:hAnsiTheme="minorHAnsi"/>
          <w:noProof/>
        </w:rPr>
        <w:t>12</w:t>
      </w:r>
      <w:r w:rsidRPr="00D91BC2">
        <w:rPr>
          <w:rFonts w:asciiTheme="minorHAnsi" w:hAnsiTheme="minorHAnsi"/>
        </w:rPr>
        <w:fldChar w:fldCharType="end"/>
      </w:r>
      <w:r w:rsidRPr="00D91BC2">
        <w:rPr>
          <w:rFonts w:asciiTheme="minorHAnsi" w:hAnsiTheme="minorHAnsi"/>
        </w:rPr>
        <w:t xml:space="preserve"> Struktura wiekowa mieszkańców Miasta i Gminy Kańczuga</w:t>
      </w:r>
      <w:bookmarkEnd w:id="62"/>
      <w:r w:rsidRPr="00D91BC2">
        <w:rPr>
          <w:rFonts w:asciiTheme="minorHAnsi" w:hAnsiTheme="minorHAnsi"/>
        </w:rPr>
        <w:t xml:space="preserve"> </w:t>
      </w:r>
    </w:p>
    <w:p w:rsidR="00D91BC2" w:rsidRPr="00D91BC2" w:rsidRDefault="00D91BC2" w:rsidP="00D91BC2">
      <w:pPr>
        <w:spacing w:after="0" w:line="240" w:lineRule="auto"/>
        <w:jc w:val="center"/>
        <w:rPr>
          <w:rFonts w:asciiTheme="minorHAnsi" w:hAnsiTheme="minorHAnsi"/>
        </w:rPr>
      </w:pPr>
      <w:r w:rsidRPr="00D91BC2">
        <w:rPr>
          <w:rFonts w:asciiTheme="minorHAnsi" w:hAnsiTheme="minorHAnsi"/>
        </w:rPr>
        <w:t>wg stanu na dzień 31.12.2014 r. (w osobach)</w:t>
      </w:r>
    </w:p>
    <w:tbl>
      <w:tblPr>
        <w:tblW w:w="6435" w:type="dxa"/>
        <w:jc w:val="center"/>
        <w:tblCellMar>
          <w:left w:w="70" w:type="dxa"/>
          <w:right w:w="70" w:type="dxa"/>
        </w:tblCellMar>
        <w:tblLook w:val="04A0" w:firstRow="1" w:lastRow="0" w:firstColumn="1" w:lastColumn="0" w:noHBand="0" w:noVBand="1"/>
      </w:tblPr>
      <w:tblGrid>
        <w:gridCol w:w="2122"/>
        <w:gridCol w:w="1417"/>
        <w:gridCol w:w="1276"/>
        <w:gridCol w:w="1620"/>
      </w:tblGrid>
      <w:tr w:rsidR="000B133C" w:rsidRPr="000B133C" w:rsidTr="000B133C">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Przedziały wiekowe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Mężczyźni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Kobiety</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Ogółem</w:t>
            </w:r>
          </w:p>
        </w:tc>
      </w:tr>
      <w:tr w:rsidR="000B133C" w:rsidRPr="000B133C" w:rsidTr="00E61C60">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0-19</w:t>
            </w:r>
          </w:p>
        </w:tc>
        <w:tc>
          <w:tcPr>
            <w:tcW w:w="1417"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1384</w:t>
            </w:r>
          </w:p>
        </w:tc>
        <w:tc>
          <w:tcPr>
            <w:tcW w:w="1276"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1317</w:t>
            </w:r>
          </w:p>
        </w:tc>
        <w:tc>
          <w:tcPr>
            <w:tcW w:w="1620"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2701</w:t>
            </w:r>
          </w:p>
        </w:tc>
      </w:tr>
      <w:tr w:rsidR="000B133C" w:rsidRPr="000B133C" w:rsidTr="00E61C60">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481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494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975</w:t>
            </w:r>
          </w:p>
        </w:tc>
      </w:tr>
      <w:tr w:rsidR="000B133C" w:rsidRPr="000B133C" w:rsidTr="00E61C60">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25-34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1086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942</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2028</w:t>
            </w:r>
          </w:p>
        </w:tc>
      </w:tr>
      <w:tr w:rsidR="000B133C" w:rsidRPr="000B133C" w:rsidTr="00037427">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35-44</w:t>
            </w:r>
          </w:p>
        </w:tc>
        <w:tc>
          <w:tcPr>
            <w:tcW w:w="1417"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907</w:t>
            </w:r>
          </w:p>
        </w:tc>
        <w:tc>
          <w:tcPr>
            <w:tcW w:w="1276"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876</w:t>
            </w:r>
          </w:p>
        </w:tc>
        <w:tc>
          <w:tcPr>
            <w:tcW w:w="1620"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1783</w:t>
            </w:r>
          </w:p>
        </w:tc>
      </w:tr>
      <w:tr w:rsidR="000B133C" w:rsidRPr="000B133C" w:rsidTr="00037427">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45-54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788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759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1547</w:t>
            </w:r>
          </w:p>
        </w:tc>
      </w:tr>
      <w:tr w:rsidR="000B133C" w:rsidRPr="000B133C" w:rsidTr="00037427">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55-64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791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771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1562</w:t>
            </w:r>
          </w:p>
        </w:tc>
      </w:tr>
      <w:tr w:rsidR="000B133C" w:rsidRPr="000B133C" w:rsidTr="00037427">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65&lt;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760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1195</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1955</w:t>
            </w:r>
          </w:p>
        </w:tc>
      </w:tr>
      <w:tr w:rsidR="000B133C" w:rsidRPr="000B133C" w:rsidTr="000B133C">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Ogółem</w:t>
            </w:r>
          </w:p>
        </w:tc>
        <w:tc>
          <w:tcPr>
            <w:tcW w:w="1417"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6197</w:t>
            </w:r>
          </w:p>
        </w:tc>
        <w:tc>
          <w:tcPr>
            <w:tcW w:w="1276"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6354</w:t>
            </w:r>
          </w:p>
        </w:tc>
        <w:tc>
          <w:tcPr>
            <w:tcW w:w="1620"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12551</w:t>
            </w:r>
          </w:p>
        </w:tc>
      </w:tr>
    </w:tbl>
    <w:p w:rsidR="009A5E9F" w:rsidRPr="00E61C60" w:rsidRDefault="009A5E9F" w:rsidP="009A5E9F">
      <w:pPr>
        <w:spacing w:after="0" w:line="360" w:lineRule="auto"/>
        <w:rPr>
          <w:sz w:val="8"/>
          <w:szCs w:val="8"/>
        </w:rPr>
      </w:pPr>
    </w:p>
    <w:p w:rsidR="00D91BC2" w:rsidRDefault="00326DCE" w:rsidP="00330BD9">
      <w:pPr>
        <w:spacing w:after="0" w:line="360" w:lineRule="auto"/>
        <w:jc w:val="center"/>
        <w:rPr>
          <w:sz w:val="20"/>
          <w:szCs w:val="20"/>
        </w:rPr>
      </w:pPr>
      <w:r w:rsidRPr="00E61C60">
        <w:rPr>
          <w:sz w:val="20"/>
          <w:szCs w:val="20"/>
        </w:rPr>
        <w:t>Źródło: Opracowanie własne na podst</w:t>
      </w:r>
      <w:r w:rsidR="00827E97" w:rsidRPr="00E61C60">
        <w:rPr>
          <w:sz w:val="20"/>
          <w:szCs w:val="20"/>
        </w:rPr>
        <w:t>awie Banku Danych Lokalnych GUS</w:t>
      </w:r>
    </w:p>
    <w:p w:rsidR="00AA0DAC" w:rsidRDefault="00AA0DAC" w:rsidP="00330BD9">
      <w:pPr>
        <w:spacing w:after="0" w:line="360" w:lineRule="auto"/>
        <w:jc w:val="center"/>
        <w:rPr>
          <w:sz w:val="20"/>
          <w:szCs w:val="20"/>
        </w:rPr>
      </w:pPr>
    </w:p>
    <w:p w:rsidR="00AA0DAC" w:rsidRPr="00330BD9" w:rsidRDefault="00AA0DAC" w:rsidP="00330BD9">
      <w:pPr>
        <w:spacing w:after="0" w:line="360" w:lineRule="auto"/>
        <w:jc w:val="center"/>
        <w:rPr>
          <w:sz w:val="20"/>
          <w:szCs w:val="20"/>
        </w:rPr>
      </w:pPr>
    </w:p>
    <w:p w:rsidR="00E61C60" w:rsidRPr="00330BD9" w:rsidRDefault="005B540D" w:rsidP="00330BD9">
      <w:pPr>
        <w:spacing w:after="0" w:line="240" w:lineRule="auto"/>
        <w:jc w:val="center"/>
      </w:pPr>
      <w:bookmarkStart w:id="63" w:name="_Toc446053472"/>
      <w:r w:rsidRPr="00330BD9">
        <w:lastRenderedPageBreak/>
        <w:t xml:space="preserve">Wykres </w:t>
      </w:r>
      <w:fldSimple w:instr=" SEQ Wykres \* ARABIC ">
        <w:r w:rsidR="004206BA">
          <w:rPr>
            <w:noProof/>
          </w:rPr>
          <w:t>17</w:t>
        </w:r>
      </w:fldSimple>
      <w:r w:rsidR="00330BD9" w:rsidRPr="00330BD9">
        <w:t xml:space="preserve"> </w:t>
      </w:r>
      <w:r w:rsidR="00326DCE" w:rsidRPr="00330BD9">
        <w:t>Struktura wiekowa mieszkańców Miasta i Gminy Kańczuga</w:t>
      </w:r>
      <w:bookmarkEnd w:id="63"/>
    </w:p>
    <w:p w:rsidR="00326DCE" w:rsidRPr="00330BD9" w:rsidRDefault="00735E18" w:rsidP="00330BD9">
      <w:pPr>
        <w:spacing w:after="0" w:line="240" w:lineRule="auto"/>
        <w:jc w:val="center"/>
      </w:pPr>
      <w:r w:rsidRPr="00330BD9">
        <w:t>wg</w:t>
      </w:r>
      <w:r w:rsidR="00326DCE" w:rsidRPr="00330BD9">
        <w:t xml:space="preserve"> stanu na dzień 31.12.2014 r. (w osobach)</w:t>
      </w:r>
    </w:p>
    <w:p w:rsidR="005B540D" w:rsidRDefault="000B133C" w:rsidP="005B540D">
      <w:pPr>
        <w:keepNext/>
        <w:spacing w:after="0" w:line="360" w:lineRule="auto"/>
        <w:jc w:val="center"/>
      </w:pPr>
      <w:r w:rsidRPr="00524A1D">
        <w:rPr>
          <w:noProof/>
          <w:sz w:val="20"/>
          <w:szCs w:val="20"/>
          <w:lang w:eastAsia="pl-PL"/>
        </w:rPr>
        <w:drawing>
          <wp:inline distT="0" distB="0" distL="0" distR="0" wp14:anchorId="1E211365" wp14:editId="75F1BDC3">
            <wp:extent cx="5760720" cy="2557145"/>
            <wp:effectExtent l="0" t="0" r="11430" b="1460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6DCE" w:rsidRPr="00524A1D" w:rsidRDefault="00326DCE" w:rsidP="00524A1D">
      <w:pPr>
        <w:spacing w:after="0" w:line="360" w:lineRule="auto"/>
        <w:jc w:val="center"/>
        <w:rPr>
          <w:sz w:val="20"/>
          <w:szCs w:val="20"/>
        </w:rPr>
      </w:pPr>
      <w:r w:rsidRPr="00524A1D">
        <w:rPr>
          <w:sz w:val="20"/>
          <w:szCs w:val="20"/>
        </w:rPr>
        <w:t>Źródło: Opracowanie własne na podstawie Banku Danych Lokalnych GUS</w:t>
      </w:r>
    </w:p>
    <w:p w:rsidR="00256C09" w:rsidRDefault="00256C09" w:rsidP="00256C09">
      <w:pPr>
        <w:spacing w:after="0" w:line="240" w:lineRule="auto"/>
        <w:jc w:val="center"/>
      </w:pPr>
    </w:p>
    <w:p w:rsidR="00524A1D" w:rsidRPr="00330BD9" w:rsidRDefault="00330BD9" w:rsidP="00330BD9">
      <w:pPr>
        <w:spacing w:after="0" w:line="240" w:lineRule="auto"/>
        <w:jc w:val="center"/>
      </w:pPr>
      <w:bookmarkStart w:id="64" w:name="_Toc446053473"/>
      <w:r w:rsidRPr="00330BD9">
        <w:t xml:space="preserve">Wykres </w:t>
      </w:r>
      <w:fldSimple w:instr=" SEQ Wykres \* ARABIC ">
        <w:r w:rsidR="004206BA">
          <w:rPr>
            <w:noProof/>
          </w:rPr>
          <w:t>18</w:t>
        </w:r>
      </w:fldSimple>
      <w:r w:rsidRPr="00330BD9">
        <w:t xml:space="preserve"> </w:t>
      </w:r>
      <w:r w:rsidR="000B133C" w:rsidRPr="00330BD9">
        <w:t>Struktura wiekowa mieszkańców miasta Kańczuga</w:t>
      </w:r>
      <w:bookmarkEnd w:id="64"/>
    </w:p>
    <w:p w:rsidR="000B133C" w:rsidRPr="00330BD9" w:rsidRDefault="00735E18" w:rsidP="00330BD9">
      <w:pPr>
        <w:spacing w:after="0" w:line="240" w:lineRule="auto"/>
        <w:jc w:val="center"/>
      </w:pPr>
      <w:r w:rsidRPr="00330BD9">
        <w:t>wg</w:t>
      </w:r>
      <w:r w:rsidR="000B133C" w:rsidRPr="00330BD9">
        <w:t xml:space="preserve"> stanu na dzień 31.12.2014 r. (w osobach)</w:t>
      </w:r>
    </w:p>
    <w:p w:rsidR="00330BD9" w:rsidRDefault="000B133C" w:rsidP="00330BD9">
      <w:pPr>
        <w:keepNext/>
        <w:spacing w:after="0" w:line="360" w:lineRule="auto"/>
        <w:jc w:val="center"/>
      </w:pPr>
      <w:r w:rsidRPr="00524A1D">
        <w:rPr>
          <w:noProof/>
          <w:sz w:val="20"/>
          <w:szCs w:val="20"/>
          <w:lang w:eastAsia="pl-PL"/>
        </w:rPr>
        <w:drawing>
          <wp:inline distT="0" distB="0" distL="0" distR="0" wp14:anchorId="5609EB42" wp14:editId="559321E9">
            <wp:extent cx="5524500" cy="27432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6DCE" w:rsidRPr="00524A1D" w:rsidRDefault="00326DCE" w:rsidP="00524A1D">
      <w:pPr>
        <w:spacing w:after="0" w:line="360" w:lineRule="auto"/>
        <w:jc w:val="center"/>
        <w:rPr>
          <w:sz w:val="20"/>
          <w:szCs w:val="20"/>
        </w:rPr>
      </w:pPr>
      <w:r w:rsidRPr="00524A1D">
        <w:rPr>
          <w:sz w:val="20"/>
          <w:szCs w:val="20"/>
        </w:rPr>
        <w:t>Źródło: Opracowanie własne na podstawie Banku Danych Lokalnych GUS</w:t>
      </w:r>
    </w:p>
    <w:p w:rsidR="00735E18" w:rsidRDefault="00735E18" w:rsidP="00256C09">
      <w:pPr>
        <w:spacing w:after="0" w:line="240" w:lineRule="auto"/>
        <w:jc w:val="center"/>
      </w:pPr>
    </w:p>
    <w:p w:rsidR="00735E18" w:rsidRDefault="00735E18" w:rsidP="00256C09">
      <w:pPr>
        <w:spacing w:after="0" w:line="240" w:lineRule="auto"/>
        <w:jc w:val="center"/>
      </w:pPr>
    </w:p>
    <w:p w:rsidR="00735E18" w:rsidRDefault="00735E18" w:rsidP="00256C09">
      <w:pPr>
        <w:spacing w:after="0" w:line="240" w:lineRule="auto"/>
        <w:jc w:val="center"/>
      </w:pPr>
    </w:p>
    <w:p w:rsidR="008370A2" w:rsidRDefault="008370A2">
      <w:pPr>
        <w:spacing w:after="160" w:line="259" w:lineRule="auto"/>
      </w:pPr>
      <w:r>
        <w:br w:type="page"/>
      </w:r>
    </w:p>
    <w:p w:rsidR="00524A1D" w:rsidRPr="00330BD9" w:rsidRDefault="00330BD9" w:rsidP="00330BD9">
      <w:pPr>
        <w:spacing w:after="0" w:line="240" w:lineRule="auto"/>
        <w:jc w:val="center"/>
      </w:pPr>
      <w:bookmarkStart w:id="65" w:name="_Toc446053474"/>
      <w:r w:rsidRPr="00330BD9">
        <w:lastRenderedPageBreak/>
        <w:t xml:space="preserve">Wykres </w:t>
      </w:r>
      <w:fldSimple w:instr=" SEQ Wykres \* ARABIC ">
        <w:r w:rsidR="004206BA">
          <w:rPr>
            <w:noProof/>
          </w:rPr>
          <w:t>19</w:t>
        </w:r>
      </w:fldSimple>
      <w:r w:rsidRPr="00330BD9">
        <w:t xml:space="preserve"> </w:t>
      </w:r>
      <w:r w:rsidR="000B133C" w:rsidRPr="00330BD9">
        <w:t>Struktura wiekowa mieszkańców gminy Kańczuga</w:t>
      </w:r>
      <w:bookmarkEnd w:id="65"/>
    </w:p>
    <w:p w:rsidR="000B133C" w:rsidRPr="00330BD9" w:rsidRDefault="00735E18" w:rsidP="00330BD9">
      <w:pPr>
        <w:spacing w:after="0" w:line="240" w:lineRule="auto"/>
        <w:jc w:val="center"/>
      </w:pPr>
      <w:r w:rsidRPr="00330BD9">
        <w:t>wg</w:t>
      </w:r>
      <w:r w:rsidR="000B133C" w:rsidRPr="00330BD9">
        <w:t xml:space="preserve"> stanu na dzień 31.12.2014 r. (w osobach)</w:t>
      </w:r>
    </w:p>
    <w:p w:rsidR="00330BD9" w:rsidRDefault="000B133C" w:rsidP="00330BD9">
      <w:pPr>
        <w:keepNext/>
        <w:spacing w:after="0" w:line="360" w:lineRule="auto"/>
        <w:jc w:val="center"/>
      </w:pPr>
      <w:r w:rsidRPr="00524A1D">
        <w:rPr>
          <w:noProof/>
          <w:sz w:val="20"/>
          <w:szCs w:val="20"/>
          <w:lang w:eastAsia="pl-PL"/>
        </w:rPr>
        <w:drawing>
          <wp:inline distT="0" distB="0" distL="0" distR="0" wp14:anchorId="0888C6CF" wp14:editId="023F9A8A">
            <wp:extent cx="5534025" cy="2743200"/>
            <wp:effectExtent l="0" t="0" r="9525"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26DCE" w:rsidRDefault="00326DCE" w:rsidP="009A5E9F">
      <w:pPr>
        <w:spacing w:after="0" w:line="360" w:lineRule="auto"/>
        <w:jc w:val="center"/>
        <w:rPr>
          <w:sz w:val="20"/>
          <w:szCs w:val="20"/>
        </w:rPr>
      </w:pPr>
      <w:r w:rsidRPr="00524A1D">
        <w:rPr>
          <w:sz w:val="20"/>
          <w:szCs w:val="20"/>
        </w:rPr>
        <w:t>Źródło: Opracowanie własne na podstawie Banku Danych Lokalnych GUS</w:t>
      </w:r>
    </w:p>
    <w:p w:rsidR="00524A1D" w:rsidRPr="00524A1D" w:rsidRDefault="00524A1D" w:rsidP="009A5E9F">
      <w:pPr>
        <w:spacing w:after="0" w:line="360" w:lineRule="auto"/>
        <w:jc w:val="center"/>
        <w:rPr>
          <w:sz w:val="20"/>
          <w:szCs w:val="20"/>
        </w:rPr>
      </w:pPr>
    </w:p>
    <w:p w:rsidR="00D91BC2" w:rsidRPr="00D91BC2" w:rsidRDefault="00265C13" w:rsidP="00D91BC2">
      <w:pPr>
        <w:spacing w:after="0" w:line="360" w:lineRule="auto"/>
        <w:ind w:firstLine="709"/>
        <w:jc w:val="both"/>
        <w:rPr>
          <w:color w:val="000000" w:themeColor="text1"/>
        </w:rPr>
      </w:pPr>
      <w:r w:rsidRPr="00150193">
        <w:rPr>
          <w:color w:val="000000" w:themeColor="text1"/>
        </w:rPr>
        <w:t xml:space="preserve">Sytuacja </w:t>
      </w:r>
      <w:r w:rsidR="008601AB" w:rsidRPr="00150193">
        <w:rPr>
          <w:color w:val="000000" w:themeColor="text1"/>
        </w:rPr>
        <w:t xml:space="preserve">Miasta i </w:t>
      </w:r>
      <w:r w:rsidRPr="00150193">
        <w:rPr>
          <w:color w:val="000000" w:themeColor="text1"/>
        </w:rPr>
        <w:t xml:space="preserve">Gminy </w:t>
      </w:r>
      <w:r w:rsidR="008601AB" w:rsidRPr="00150193">
        <w:rPr>
          <w:color w:val="000000" w:themeColor="text1"/>
        </w:rPr>
        <w:t xml:space="preserve">Kańczuga </w:t>
      </w:r>
      <w:r w:rsidRPr="00150193">
        <w:rPr>
          <w:color w:val="000000" w:themeColor="text1"/>
        </w:rPr>
        <w:t>pod względem migracji jest niekorzystna. W kolejnych latach saldo migracji jest ujemne. Dodatnie saldo odno</w:t>
      </w:r>
      <w:r w:rsidR="00150193" w:rsidRPr="00150193">
        <w:rPr>
          <w:color w:val="000000" w:themeColor="text1"/>
        </w:rPr>
        <w:t>towano jedynie w 2003, 2007, 2008 i 2010 r. (+12</w:t>
      </w:r>
      <w:r w:rsidRPr="00150193">
        <w:rPr>
          <w:color w:val="000000" w:themeColor="text1"/>
        </w:rPr>
        <w:t>), ale już w 201</w:t>
      </w:r>
      <w:r w:rsidR="00150193" w:rsidRPr="00150193">
        <w:rPr>
          <w:color w:val="000000" w:themeColor="text1"/>
        </w:rPr>
        <w:t>2</w:t>
      </w:r>
      <w:r w:rsidRPr="00150193">
        <w:rPr>
          <w:color w:val="000000" w:themeColor="text1"/>
        </w:rPr>
        <w:t xml:space="preserve"> r. saldo migracji znacznie spadło do poziomu (-3</w:t>
      </w:r>
      <w:r w:rsidR="00150193" w:rsidRPr="00150193">
        <w:rPr>
          <w:color w:val="000000" w:themeColor="text1"/>
        </w:rPr>
        <w:t>2</w:t>
      </w:r>
      <w:r w:rsidRPr="00150193">
        <w:rPr>
          <w:color w:val="000000" w:themeColor="text1"/>
        </w:rPr>
        <w:t xml:space="preserve">). W 2014 r. saldo migracji </w:t>
      </w:r>
      <w:r w:rsidR="00150193" w:rsidRPr="00150193">
        <w:rPr>
          <w:color w:val="000000" w:themeColor="text1"/>
        </w:rPr>
        <w:t>wynosiło (-27</w:t>
      </w:r>
      <w:r w:rsidRPr="00150193">
        <w:rPr>
          <w:color w:val="000000" w:themeColor="text1"/>
        </w:rPr>
        <w:t xml:space="preserve">) spośród </w:t>
      </w:r>
      <w:r w:rsidR="00150193" w:rsidRPr="00150193">
        <w:rPr>
          <w:color w:val="000000" w:themeColor="text1"/>
        </w:rPr>
        <w:t>141</w:t>
      </w:r>
      <w:r w:rsidRPr="00150193">
        <w:rPr>
          <w:color w:val="000000" w:themeColor="text1"/>
        </w:rPr>
        <w:t xml:space="preserve"> wymeldowań </w:t>
      </w:r>
      <w:r w:rsidR="00150193" w:rsidRPr="00150193">
        <w:rPr>
          <w:color w:val="000000" w:themeColor="text1"/>
        </w:rPr>
        <w:t>27</w:t>
      </w:r>
      <w:r w:rsidRPr="00150193">
        <w:rPr>
          <w:color w:val="000000" w:themeColor="text1"/>
        </w:rPr>
        <w:t xml:space="preserve"> osób wyemigrowało. Nowo zameldowanych osób było </w:t>
      </w:r>
      <w:r w:rsidR="00150193" w:rsidRPr="00150193">
        <w:rPr>
          <w:color w:val="000000" w:themeColor="text1"/>
        </w:rPr>
        <w:t>141</w:t>
      </w:r>
      <w:r w:rsidRPr="00150193">
        <w:rPr>
          <w:color w:val="000000" w:themeColor="text1"/>
        </w:rPr>
        <w:t xml:space="preserve">. </w:t>
      </w:r>
      <w:r w:rsidRPr="00864F90">
        <w:rPr>
          <w:color w:val="000000" w:themeColor="text1"/>
        </w:rPr>
        <w:t>Saldo migracji dla powiatu na przestrzeni analizowanego okresu jest ujemne, niestety oznacza to, że liczba osób wymeldowanych na stałe jest większa niż liczba osób nowo meldowanych. W 2014 r. saldo migracji dla powiatu wyniosło (-1</w:t>
      </w:r>
      <w:r w:rsidR="00C62D62" w:rsidRPr="00864F90">
        <w:rPr>
          <w:color w:val="000000" w:themeColor="text1"/>
        </w:rPr>
        <w:t>37</w:t>
      </w:r>
      <w:r w:rsidRPr="00864F90">
        <w:rPr>
          <w:color w:val="000000" w:themeColor="text1"/>
        </w:rPr>
        <w:t>)</w:t>
      </w:r>
      <w:r w:rsidR="00DA07C0">
        <w:rPr>
          <w:color w:val="000000" w:themeColor="text1"/>
        </w:rPr>
        <w:t>. N</w:t>
      </w:r>
      <w:r w:rsidRPr="00864F90">
        <w:rPr>
          <w:color w:val="000000" w:themeColor="text1"/>
        </w:rPr>
        <w:t xml:space="preserve">a </w:t>
      </w:r>
      <w:r w:rsidR="00C62D62" w:rsidRPr="00864F90">
        <w:rPr>
          <w:color w:val="000000" w:themeColor="text1"/>
        </w:rPr>
        <w:t>860</w:t>
      </w:r>
      <w:r w:rsidRPr="00864F90">
        <w:rPr>
          <w:color w:val="000000" w:themeColor="text1"/>
        </w:rPr>
        <w:t xml:space="preserve"> wymeldowań z powiatu </w:t>
      </w:r>
      <w:r w:rsidR="00C62D62" w:rsidRPr="00864F90">
        <w:rPr>
          <w:color w:val="000000" w:themeColor="text1"/>
        </w:rPr>
        <w:t>przeworskiego</w:t>
      </w:r>
      <w:r w:rsidRPr="00864F90">
        <w:rPr>
          <w:color w:val="000000" w:themeColor="text1"/>
        </w:rPr>
        <w:t xml:space="preserve"> na stałe wyjechało </w:t>
      </w:r>
      <w:r w:rsidR="00C62D62" w:rsidRPr="00864F90">
        <w:rPr>
          <w:color w:val="000000" w:themeColor="text1"/>
        </w:rPr>
        <w:t>137 osób</w:t>
      </w:r>
      <w:r w:rsidR="00864F90" w:rsidRPr="00864F90">
        <w:rPr>
          <w:color w:val="000000" w:themeColor="text1"/>
        </w:rPr>
        <w:t>, n</w:t>
      </w:r>
      <w:r w:rsidR="00C62D62" w:rsidRPr="00864F90">
        <w:rPr>
          <w:color w:val="000000" w:themeColor="text1"/>
        </w:rPr>
        <w:t>owo zameldowanych osób było 723.</w:t>
      </w:r>
    </w:p>
    <w:p w:rsidR="00D91BC2" w:rsidRPr="00D91BC2" w:rsidRDefault="00D91BC2" w:rsidP="00D91BC2">
      <w:pPr>
        <w:spacing w:after="0" w:line="240" w:lineRule="auto"/>
        <w:jc w:val="center"/>
      </w:pPr>
      <w:bookmarkStart w:id="66" w:name="_Toc446053373"/>
      <w:r w:rsidRPr="00D91BC2">
        <w:t xml:space="preserve">Tabela </w:t>
      </w:r>
      <w:fldSimple w:instr=" SEQ Tabela \* ARABIC ">
        <w:r w:rsidR="004206BA">
          <w:rPr>
            <w:noProof/>
          </w:rPr>
          <w:t>13</w:t>
        </w:r>
      </w:fldSimple>
      <w:r w:rsidRPr="00D91BC2">
        <w:t xml:space="preserve"> Saldo migracji w Mieście i Gminie Kańczuga w latach 2003 - 2014 (w osobach)</w:t>
      </w:r>
      <w:bookmarkEnd w:id="66"/>
    </w:p>
    <w:tbl>
      <w:tblPr>
        <w:tblW w:w="5807" w:type="dxa"/>
        <w:jc w:val="center"/>
        <w:tblCellMar>
          <w:left w:w="70" w:type="dxa"/>
          <w:right w:w="70" w:type="dxa"/>
        </w:tblCellMar>
        <w:tblLook w:val="04A0" w:firstRow="1" w:lastRow="0" w:firstColumn="1" w:lastColumn="0" w:noHBand="0" w:noVBand="1"/>
      </w:tblPr>
      <w:tblGrid>
        <w:gridCol w:w="1271"/>
        <w:gridCol w:w="1434"/>
        <w:gridCol w:w="1543"/>
        <w:gridCol w:w="1559"/>
      </w:tblGrid>
      <w:tr w:rsidR="000B133C" w:rsidRPr="000B133C" w:rsidTr="00C9264F">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Rok</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zameldowania</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wymeldowania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saldo migracji</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2003</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135</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129</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6</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2004</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119</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158</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-39</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2005</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148</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172</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-24</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2006</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115</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130</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-15</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2007</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171</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169</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2008</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135</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118</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17</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2009</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110</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130</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2010</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134</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122</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12</w:t>
            </w:r>
          </w:p>
        </w:tc>
      </w:tr>
      <w:tr w:rsidR="000B133C" w:rsidRPr="000B133C" w:rsidTr="00C9264F">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2011</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142</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151</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-9</w:t>
            </w:r>
          </w:p>
        </w:tc>
      </w:tr>
      <w:tr w:rsidR="000B133C" w:rsidRPr="000B133C" w:rsidTr="00524A1D">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2012</w:t>
            </w:r>
          </w:p>
        </w:tc>
        <w:tc>
          <w:tcPr>
            <w:tcW w:w="1434"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114</w:t>
            </w:r>
          </w:p>
        </w:tc>
        <w:tc>
          <w:tcPr>
            <w:tcW w:w="1543"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146</w:t>
            </w:r>
          </w:p>
        </w:tc>
        <w:tc>
          <w:tcPr>
            <w:tcW w:w="1559" w:type="dxa"/>
            <w:tcBorders>
              <w:top w:val="nil"/>
              <w:left w:val="nil"/>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-32</w:t>
            </w:r>
          </w:p>
        </w:tc>
      </w:tr>
      <w:tr w:rsidR="000B133C" w:rsidRPr="000B133C" w:rsidTr="00524A1D">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2013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-27</w:t>
            </w:r>
          </w:p>
        </w:tc>
      </w:tr>
      <w:tr w:rsidR="000B133C" w:rsidRPr="000B133C" w:rsidTr="00524A1D">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2014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130</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141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33C" w:rsidRPr="000B133C" w:rsidRDefault="000B133C" w:rsidP="00E045F2">
            <w:pPr>
              <w:spacing w:after="0" w:line="240" w:lineRule="auto"/>
              <w:jc w:val="center"/>
              <w:rPr>
                <w:rFonts w:eastAsia="Times New Roman"/>
                <w:color w:val="000000"/>
                <w:lang w:eastAsia="pl-PL"/>
              </w:rPr>
            </w:pPr>
            <w:r w:rsidRPr="000B133C">
              <w:rPr>
                <w:rFonts w:eastAsia="Times New Roman"/>
                <w:color w:val="000000"/>
                <w:lang w:eastAsia="pl-PL"/>
              </w:rPr>
              <w:t>-11</w:t>
            </w:r>
          </w:p>
        </w:tc>
      </w:tr>
    </w:tbl>
    <w:p w:rsidR="009A5E9F" w:rsidRPr="00524A1D" w:rsidRDefault="009A5E9F" w:rsidP="009A5E9F">
      <w:pPr>
        <w:spacing w:after="0" w:line="360" w:lineRule="auto"/>
        <w:jc w:val="center"/>
        <w:rPr>
          <w:sz w:val="8"/>
          <w:szCs w:val="8"/>
        </w:rPr>
      </w:pPr>
    </w:p>
    <w:p w:rsidR="009A5E9F" w:rsidRPr="005F247B" w:rsidRDefault="00326DCE" w:rsidP="005F247B">
      <w:pPr>
        <w:spacing w:after="0" w:line="360" w:lineRule="auto"/>
        <w:jc w:val="center"/>
        <w:rPr>
          <w:sz w:val="20"/>
          <w:szCs w:val="20"/>
        </w:rPr>
      </w:pPr>
      <w:r w:rsidRPr="00524A1D">
        <w:rPr>
          <w:sz w:val="20"/>
          <w:szCs w:val="20"/>
        </w:rPr>
        <w:t>Źródło: Opracowanie własne na podst</w:t>
      </w:r>
      <w:r w:rsidR="00827E97" w:rsidRPr="00524A1D">
        <w:rPr>
          <w:sz w:val="20"/>
          <w:szCs w:val="20"/>
        </w:rPr>
        <w:t>awie Banku Danych Lokalnych GUS</w:t>
      </w:r>
    </w:p>
    <w:p w:rsidR="00330BD9" w:rsidRDefault="00330BD9" w:rsidP="00330BD9">
      <w:pPr>
        <w:pStyle w:val="Legenda"/>
      </w:pPr>
    </w:p>
    <w:p w:rsidR="00326DCE" w:rsidRPr="00330BD9" w:rsidRDefault="00330BD9" w:rsidP="00330BD9">
      <w:pPr>
        <w:spacing w:after="0" w:line="240" w:lineRule="auto"/>
        <w:jc w:val="center"/>
      </w:pPr>
      <w:bookmarkStart w:id="67" w:name="_Toc446053475"/>
      <w:r w:rsidRPr="00330BD9">
        <w:lastRenderedPageBreak/>
        <w:t xml:space="preserve">Wykres </w:t>
      </w:r>
      <w:fldSimple w:instr=" SEQ Wykres \* ARABIC ">
        <w:r w:rsidR="004206BA">
          <w:rPr>
            <w:noProof/>
          </w:rPr>
          <w:t>20</w:t>
        </w:r>
      </w:fldSimple>
      <w:r w:rsidRPr="00330BD9">
        <w:t xml:space="preserve"> </w:t>
      </w:r>
      <w:r w:rsidR="00326DCE" w:rsidRPr="00330BD9">
        <w:t>Saldo migracji w Mieście i Gminie Kańczuga w latach 2003 - 2014 (w osobach)</w:t>
      </w:r>
      <w:bookmarkEnd w:id="67"/>
    </w:p>
    <w:p w:rsidR="00330BD9" w:rsidRDefault="000B133C" w:rsidP="00330BD9">
      <w:pPr>
        <w:keepNext/>
        <w:spacing w:after="0" w:line="360" w:lineRule="auto"/>
        <w:jc w:val="center"/>
      </w:pPr>
      <w:r w:rsidRPr="00524A1D">
        <w:rPr>
          <w:noProof/>
          <w:sz w:val="20"/>
          <w:szCs w:val="20"/>
          <w:lang w:eastAsia="pl-PL"/>
        </w:rPr>
        <w:drawing>
          <wp:inline distT="0" distB="0" distL="0" distR="0" wp14:anchorId="5D186178" wp14:editId="0B60216D">
            <wp:extent cx="5760720" cy="2272665"/>
            <wp:effectExtent l="0" t="0" r="11430" b="1333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26DCE" w:rsidRPr="00524A1D" w:rsidRDefault="00326DCE" w:rsidP="009A5E9F">
      <w:pPr>
        <w:spacing w:after="0" w:line="360" w:lineRule="auto"/>
        <w:jc w:val="center"/>
        <w:rPr>
          <w:sz w:val="20"/>
          <w:szCs w:val="20"/>
        </w:rPr>
      </w:pPr>
      <w:r w:rsidRPr="00524A1D">
        <w:rPr>
          <w:sz w:val="20"/>
          <w:szCs w:val="20"/>
        </w:rPr>
        <w:t>Źródło: Opracowanie własne na podstawie Banku Danych Lokalnych GUS</w:t>
      </w:r>
    </w:p>
    <w:p w:rsidR="00326DCE" w:rsidRDefault="00326DCE" w:rsidP="009A5E9F">
      <w:pPr>
        <w:spacing w:after="0" w:line="360" w:lineRule="auto"/>
        <w:jc w:val="center"/>
      </w:pPr>
    </w:p>
    <w:p w:rsidR="00D91BC2" w:rsidRPr="00D91BC2" w:rsidRDefault="00D91BC2" w:rsidP="00D91BC2">
      <w:pPr>
        <w:spacing w:after="0" w:line="240" w:lineRule="auto"/>
        <w:jc w:val="center"/>
      </w:pPr>
      <w:bookmarkStart w:id="68" w:name="_Toc446053374"/>
      <w:r w:rsidRPr="00D91BC2">
        <w:t xml:space="preserve">Tabela </w:t>
      </w:r>
      <w:fldSimple w:instr=" SEQ Tabela \* ARABIC ">
        <w:r w:rsidR="004206BA">
          <w:rPr>
            <w:noProof/>
          </w:rPr>
          <w:t>14</w:t>
        </w:r>
      </w:fldSimple>
      <w:r w:rsidRPr="00D91BC2">
        <w:t xml:space="preserve"> Saldo migracji w powiecie przeworskim (w osobach)</w:t>
      </w:r>
      <w:bookmarkEnd w:id="68"/>
    </w:p>
    <w:tbl>
      <w:tblPr>
        <w:tblW w:w="5808" w:type="dxa"/>
        <w:jc w:val="center"/>
        <w:tblCellMar>
          <w:left w:w="70" w:type="dxa"/>
          <w:right w:w="70" w:type="dxa"/>
        </w:tblCellMar>
        <w:tblLook w:val="04A0" w:firstRow="1" w:lastRow="0" w:firstColumn="1" w:lastColumn="0" w:noHBand="0" w:noVBand="1"/>
      </w:tblPr>
      <w:tblGrid>
        <w:gridCol w:w="1129"/>
        <w:gridCol w:w="1560"/>
        <w:gridCol w:w="1499"/>
        <w:gridCol w:w="1620"/>
      </w:tblGrid>
      <w:tr w:rsidR="00C9264F" w:rsidRPr="00C9264F" w:rsidTr="00D91BC2">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Rok</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zameldowania</w:t>
            </w:r>
          </w:p>
        </w:tc>
        <w:tc>
          <w:tcPr>
            <w:tcW w:w="1499" w:type="dxa"/>
            <w:tcBorders>
              <w:top w:val="single" w:sz="4" w:space="0" w:color="auto"/>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wymeldowania</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ind w:left="-2252" w:firstLine="2252"/>
              <w:jc w:val="center"/>
              <w:rPr>
                <w:rFonts w:eastAsia="Times New Roman"/>
                <w:color w:val="000000"/>
                <w:lang w:eastAsia="pl-PL"/>
              </w:rPr>
            </w:pPr>
            <w:r w:rsidRPr="00C9264F">
              <w:rPr>
                <w:rFonts w:eastAsia="Times New Roman"/>
                <w:color w:val="000000"/>
                <w:lang w:eastAsia="pl-PL"/>
              </w:rPr>
              <w:t>saldo migracji</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2003</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773</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945</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-172</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2004</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838</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936</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-98</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2005</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846</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983</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-137</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2006</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829</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970</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-141</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2007</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985</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1126</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-141</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2008</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681</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785</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-104</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2009</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670</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719</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-49</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2010</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814</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885</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-71</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2011</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802</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924</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-122</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2012</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733</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851</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-118</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2013</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746</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872</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-126</w:t>
            </w:r>
          </w:p>
        </w:tc>
      </w:tr>
      <w:tr w:rsidR="00C9264F" w:rsidRPr="00C9264F" w:rsidTr="00D91BC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2014</w:t>
            </w:r>
          </w:p>
        </w:tc>
        <w:tc>
          <w:tcPr>
            <w:tcW w:w="156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723</w:t>
            </w:r>
          </w:p>
        </w:tc>
        <w:tc>
          <w:tcPr>
            <w:tcW w:w="1499"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860</w:t>
            </w:r>
          </w:p>
        </w:tc>
        <w:tc>
          <w:tcPr>
            <w:tcW w:w="1620" w:type="dxa"/>
            <w:tcBorders>
              <w:top w:val="nil"/>
              <w:left w:val="nil"/>
              <w:bottom w:val="single" w:sz="4" w:space="0" w:color="auto"/>
              <w:right w:val="single" w:sz="4" w:space="0" w:color="auto"/>
            </w:tcBorders>
            <w:shd w:val="clear" w:color="auto" w:fill="auto"/>
            <w:noWrap/>
            <w:vAlign w:val="center"/>
            <w:hideMark/>
          </w:tcPr>
          <w:p w:rsidR="00C9264F" w:rsidRPr="00C9264F" w:rsidRDefault="00C9264F" w:rsidP="004B0C07">
            <w:pPr>
              <w:spacing w:after="0" w:line="240" w:lineRule="auto"/>
              <w:jc w:val="center"/>
              <w:rPr>
                <w:rFonts w:eastAsia="Times New Roman"/>
                <w:color w:val="000000"/>
                <w:lang w:eastAsia="pl-PL"/>
              </w:rPr>
            </w:pPr>
            <w:r w:rsidRPr="00C9264F">
              <w:rPr>
                <w:rFonts w:eastAsia="Times New Roman"/>
                <w:color w:val="000000"/>
                <w:lang w:eastAsia="pl-PL"/>
              </w:rPr>
              <w:t>-137</w:t>
            </w:r>
          </w:p>
        </w:tc>
      </w:tr>
    </w:tbl>
    <w:p w:rsidR="00524A1D" w:rsidRPr="00524A1D" w:rsidRDefault="00524A1D" w:rsidP="009C0B20">
      <w:pPr>
        <w:spacing w:after="0" w:line="360" w:lineRule="auto"/>
        <w:jc w:val="center"/>
        <w:rPr>
          <w:sz w:val="8"/>
          <w:szCs w:val="8"/>
        </w:rPr>
      </w:pPr>
    </w:p>
    <w:p w:rsidR="009D69EF" w:rsidRDefault="00326DCE" w:rsidP="008370A2">
      <w:pPr>
        <w:spacing w:after="0" w:line="360" w:lineRule="auto"/>
        <w:jc w:val="center"/>
        <w:rPr>
          <w:sz w:val="20"/>
          <w:szCs w:val="20"/>
        </w:rPr>
      </w:pPr>
      <w:r w:rsidRPr="009C0B20">
        <w:rPr>
          <w:sz w:val="20"/>
          <w:szCs w:val="20"/>
        </w:rPr>
        <w:t>Źródło: Opracowanie własne na podst</w:t>
      </w:r>
      <w:r w:rsidR="00827E97" w:rsidRPr="009C0B20">
        <w:rPr>
          <w:sz w:val="20"/>
          <w:szCs w:val="20"/>
        </w:rPr>
        <w:t>awie Banku Danych Lokalnych GUS</w:t>
      </w:r>
    </w:p>
    <w:p w:rsidR="00330BD9" w:rsidRDefault="00330BD9" w:rsidP="008370A2">
      <w:pPr>
        <w:spacing w:after="0" w:line="360" w:lineRule="auto"/>
        <w:jc w:val="center"/>
        <w:rPr>
          <w:sz w:val="20"/>
          <w:szCs w:val="20"/>
        </w:rPr>
      </w:pPr>
    </w:p>
    <w:p w:rsidR="00326DCE" w:rsidRPr="00330BD9" w:rsidRDefault="00330BD9" w:rsidP="00330BD9">
      <w:pPr>
        <w:spacing w:after="0" w:line="240" w:lineRule="auto"/>
        <w:jc w:val="center"/>
      </w:pPr>
      <w:bookmarkStart w:id="69" w:name="_Toc446053476"/>
      <w:r w:rsidRPr="00330BD9">
        <w:t xml:space="preserve">Wykres </w:t>
      </w:r>
      <w:fldSimple w:instr=" SEQ Wykres \* ARABIC ">
        <w:r w:rsidR="004206BA">
          <w:rPr>
            <w:noProof/>
          </w:rPr>
          <w:t>21</w:t>
        </w:r>
      </w:fldSimple>
      <w:r w:rsidRPr="00330BD9">
        <w:t xml:space="preserve"> </w:t>
      </w:r>
      <w:r w:rsidR="00326DCE" w:rsidRPr="00330BD9">
        <w:t>Saldo migracji w powiecie przeworskim (w osobach)</w:t>
      </w:r>
      <w:bookmarkEnd w:id="69"/>
    </w:p>
    <w:p w:rsidR="00330BD9" w:rsidRDefault="000B133C" w:rsidP="00330BD9">
      <w:pPr>
        <w:keepNext/>
        <w:spacing w:after="0" w:line="360" w:lineRule="auto"/>
        <w:jc w:val="center"/>
      </w:pPr>
      <w:r w:rsidRPr="009C0B20">
        <w:rPr>
          <w:noProof/>
          <w:sz w:val="20"/>
          <w:szCs w:val="20"/>
          <w:lang w:eastAsia="pl-PL"/>
        </w:rPr>
        <w:drawing>
          <wp:inline distT="0" distB="0" distL="0" distR="0" wp14:anchorId="01EEFB23" wp14:editId="48252B75">
            <wp:extent cx="5760720" cy="1986915"/>
            <wp:effectExtent l="0" t="0" r="11430" b="1333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0B20" w:rsidRPr="009C0B20" w:rsidRDefault="00326DCE" w:rsidP="008370A2">
      <w:pPr>
        <w:spacing w:after="0" w:line="360" w:lineRule="auto"/>
        <w:jc w:val="center"/>
        <w:rPr>
          <w:sz w:val="20"/>
          <w:szCs w:val="20"/>
        </w:rPr>
      </w:pPr>
      <w:r w:rsidRPr="009C0B20">
        <w:rPr>
          <w:sz w:val="20"/>
          <w:szCs w:val="20"/>
        </w:rPr>
        <w:t>Źródło: Opracowanie własne na podstawie Banku Danych Lokalnych GUS</w:t>
      </w:r>
    </w:p>
    <w:p w:rsidR="000B133C" w:rsidRPr="00F0188C" w:rsidRDefault="00901C91" w:rsidP="009A5E9F">
      <w:pPr>
        <w:spacing w:after="0" w:line="360" w:lineRule="auto"/>
        <w:ind w:firstLine="709"/>
        <w:jc w:val="both"/>
        <w:rPr>
          <w:rFonts w:eastAsia="Times New Roman"/>
          <w:color w:val="000000" w:themeColor="text1"/>
          <w:lang w:eastAsia="pl-PL"/>
        </w:rPr>
      </w:pPr>
      <w:r w:rsidRPr="00901C91">
        <w:rPr>
          <w:rFonts w:eastAsia="Times New Roman"/>
          <w:color w:val="000000" w:themeColor="text1"/>
          <w:lang w:eastAsia="pl-PL"/>
        </w:rPr>
        <w:lastRenderedPageBreak/>
        <w:t>W ostatniej dekadzie w Mieście i G</w:t>
      </w:r>
      <w:r w:rsidR="00DA07C0" w:rsidRPr="00901C91">
        <w:rPr>
          <w:rFonts w:eastAsia="Times New Roman"/>
          <w:color w:val="000000" w:themeColor="text1"/>
          <w:lang w:eastAsia="pl-PL"/>
        </w:rPr>
        <w:t xml:space="preserve">minie </w:t>
      </w:r>
      <w:r w:rsidRPr="00901C91">
        <w:rPr>
          <w:rFonts w:eastAsia="Times New Roman"/>
          <w:color w:val="000000" w:themeColor="text1"/>
          <w:lang w:eastAsia="pl-PL"/>
        </w:rPr>
        <w:t>Kańczuga</w:t>
      </w:r>
      <w:r w:rsidR="00DA07C0" w:rsidRPr="00901C91">
        <w:rPr>
          <w:rFonts w:eastAsia="Times New Roman"/>
          <w:color w:val="000000" w:themeColor="text1"/>
          <w:lang w:eastAsia="pl-PL"/>
        </w:rPr>
        <w:t xml:space="preserve"> </w:t>
      </w:r>
      <w:r w:rsidRPr="00901C91">
        <w:rPr>
          <w:rFonts w:eastAsia="Times New Roman"/>
          <w:color w:val="000000" w:themeColor="text1"/>
          <w:lang w:eastAsia="pl-PL"/>
        </w:rPr>
        <w:t>ogólna liczba</w:t>
      </w:r>
      <w:r w:rsidR="00DA07C0" w:rsidRPr="00901C91">
        <w:rPr>
          <w:rFonts w:eastAsia="Times New Roman"/>
          <w:color w:val="000000" w:themeColor="text1"/>
          <w:lang w:eastAsia="pl-PL"/>
        </w:rPr>
        <w:t xml:space="preserve"> ludności </w:t>
      </w:r>
      <w:r w:rsidRPr="00901C91">
        <w:rPr>
          <w:rFonts w:eastAsia="Times New Roman"/>
          <w:color w:val="000000" w:themeColor="text1"/>
          <w:lang w:eastAsia="pl-PL"/>
        </w:rPr>
        <w:t xml:space="preserve">kształtowała się </w:t>
      </w:r>
      <w:r>
        <w:rPr>
          <w:rFonts w:eastAsia="Times New Roman"/>
          <w:color w:val="000000" w:themeColor="text1"/>
          <w:lang w:eastAsia="pl-PL"/>
        </w:rPr>
        <w:t xml:space="preserve">na </w:t>
      </w:r>
      <w:r w:rsidRPr="00901C91">
        <w:rPr>
          <w:rFonts w:eastAsia="Times New Roman"/>
          <w:color w:val="000000" w:themeColor="text1"/>
          <w:lang w:eastAsia="pl-PL"/>
        </w:rPr>
        <w:t>stałym poziomie z niewielkimi odchyleniami</w:t>
      </w:r>
      <w:r w:rsidR="00DA07C0" w:rsidRPr="00901C91">
        <w:rPr>
          <w:rFonts w:eastAsia="Times New Roman"/>
          <w:color w:val="000000" w:themeColor="text1"/>
          <w:lang w:eastAsia="pl-PL"/>
        </w:rPr>
        <w:t>. Wskaźniki mod</w:t>
      </w:r>
      <w:r w:rsidRPr="00901C91">
        <w:rPr>
          <w:rFonts w:eastAsia="Times New Roman"/>
          <w:color w:val="000000" w:themeColor="text1"/>
          <w:lang w:eastAsia="pl-PL"/>
        </w:rPr>
        <w:t xml:space="preserve">ułu gminnego kształtują się </w:t>
      </w:r>
      <w:r w:rsidRPr="00901C91">
        <w:rPr>
          <w:rFonts w:eastAsia="Times New Roman"/>
          <w:color w:val="000000" w:themeColor="text1"/>
          <w:lang w:eastAsia="pl-PL"/>
        </w:rPr>
        <w:br/>
        <w:t>w G</w:t>
      </w:r>
      <w:r w:rsidR="00DA07C0" w:rsidRPr="00901C91">
        <w:rPr>
          <w:rFonts w:eastAsia="Times New Roman"/>
          <w:color w:val="000000" w:themeColor="text1"/>
          <w:lang w:eastAsia="pl-PL"/>
        </w:rPr>
        <w:t xml:space="preserve">minie </w:t>
      </w:r>
      <w:r w:rsidRPr="00901C91">
        <w:rPr>
          <w:rFonts w:eastAsia="Times New Roman"/>
          <w:color w:val="000000" w:themeColor="text1"/>
          <w:lang w:eastAsia="pl-PL"/>
        </w:rPr>
        <w:t>Kańczuga (w Mieście Kańczuga)</w:t>
      </w:r>
      <w:r w:rsidR="00DA07C0" w:rsidRPr="00901C91">
        <w:rPr>
          <w:rFonts w:eastAsia="Times New Roman"/>
          <w:color w:val="000000" w:themeColor="text1"/>
          <w:lang w:eastAsia="pl-PL"/>
        </w:rPr>
        <w:t xml:space="preserve"> następująco: przyrost naturalny był ujemny</w:t>
      </w:r>
      <w:r w:rsidRPr="00901C91">
        <w:rPr>
          <w:rFonts w:eastAsia="Times New Roman"/>
          <w:color w:val="000000" w:themeColor="text1"/>
          <w:lang w:eastAsia="pl-PL"/>
        </w:rPr>
        <w:t xml:space="preserve"> (dodatni), G</w:t>
      </w:r>
      <w:r w:rsidR="00DA07C0" w:rsidRPr="00901C91">
        <w:rPr>
          <w:rFonts w:eastAsia="Times New Roman"/>
          <w:color w:val="000000" w:themeColor="text1"/>
          <w:lang w:eastAsia="pl-PL"/>
        </w:rPr>
        <w:t xml:space="preserve">minę cechuje </w:t>
      </w:r>
      <w:r w:rsidRPr="00901C91">
        <w:rPr>
          <w:rFonts w:eastAsia="Times New Roman"/>
          <w:color w:val="000000" w:themeColor="text1"/>
          <w:lang w:eastAsia="pl-PL"/>
        </w:rPr>
        <w:t xml:space="preserve">przeciętny </w:t>
      </w:r>
      <w:r w:rsidR="00DA07C0" w:rsidRPr="00901C91">
        <w:rPr>
          <w:rFonts w:eastAsia="Times New Roman"/>
          <w:color w:val="000000" w:themeColor="text1"/>
          <w:lang w:eastAsia="pl-PL"/>
        </w:rPr>
        <w:t>wskaźnik małżeństw</w:t>
      </w:r>
      <w:r w:rsidRPr="00901C91">
        <w:rPr>
          <w:rFonts w:eastAsia="Times New Roman"/>
          <w:color w:val="000000" w:themeColor="text1"/>
          <w:lang w:eastAsia="pl-PL"/>
        </w:rPr>
        <w:t xml:space="preserve"> (Miasto cechuje wyższy wskaźnik małżeństw)</w:t>
      </w:r>
      <w:r w:rsidR="00DA07C0" w:rsidRPr="00901C91">
        <w:rPr>
          <w:rFonts w:eastAsia="Times New Roman"/>
          <w:color w:val="000000" w:themeColor="text1"/>
          <w:lang w:eastAsia="pl-PL"/>
        </w:rPr>
        <w:t>, wskaźnik zgonów przewyższający wskaźnik urodzeń żywych</w:t>
      </w:r>
      <w:r w:rsidRPr="00901C91">
        <w:rPr>
          <w:rFonts w:eastAsia="Times New Roman"/>
          <w:color w:val="000000" w:themeColor="text1"/>
          <w:lang w:eastAsia="pl-PL"/>
        </w:rPr>
        <w:t xml:space="preserve"> (</w:t>
      </w:r>
      <w:r w:rsidR="00966B4C">
        <w:rPr>
          <w:rFonts w:eastAsia="Times New Roman"/>
          <w:color w:val="000000" w:themeColor="text1"/>
          <w:lang w:eastAsia="pl-PL"/>
        </w:rPr>
        <w:t xml:space="preserve">Miasto cechuje </w:t>
      </w:r>
      <w:r w:rsidRPr="00901C91">
        <w:rPr>
          <w:rFonts w:eastAsia="Times New Roman"/>
          <w:color w:val="000000" w:themeColor="text1"/>
          <w:lang w:eastAsia="pl-PL"/>
        </w:rPr>
        <w:t>wskaźnik zgonów dużo niższy od wskaźnika urodzeń żywych)</w:t>
      </w:r>
      <w:r w:rsidR="00DA07C0" w:rsidRPr="00901C91">
        <w:rPr>
          <w:rFonts w:eastAsia="Times New Roman"/>
          <w:color w:val="000000" w:themeColor="text1"/>
          <w:lang w:eastAsia="pl-PL"/>
        </w:rPr>
        <w:t>.</w:t>
      </w:r>
      <w:r w:rsidR="00DA07C0" w:rsidRPr="00827E97">
        <w:rPr>
          <w:rFonts w:eastAsia="Times New Roman"/>
          <w:color w:val="FF0000"/>
          <w:lang w:eastAsia="pl-PL"/>
        </w:rPr>
        <w:t xml:space="preserve"> </w:t>
      </w:r>
      <w:r w:rsidR="00DA07C0" w:rsidRPr="00901C91">
        <w:rPr>
          <w:rFonts w:eastAsia="Times New Roman"/>
          <w:color w:val="000000" w:themeColor="text1"/>
          <w:lang w:eastAsia="pl-PL"/>
        </w:rPr>
        <w:t xml:space="preserve">Saldo migracji </w:t>
      </w:r>
      <w:r w:rsidRPr="00901C91">
        <w:rPr>
          <w:rFonts w:eastAsia="Times New Roman"/>
          <w:color w:val="000000" w:themeColor="text1"/>
          <w:lang w:eastAsia="pl-PL"/>
        </w:rPr>
        <w:t>w Mieście i Gminie w ostatnich latach</w:t>
      </w:r>
      <w:r w:rsidR="00DA07C0" w:rsidRPr="00901C91">
        <w:rPr>
          <w:rFonts w:eastAsia="Times New Roman"/>
          <w:color w:val="000000" w:themeColor="text1"/>
          <w:lang w:eastAsia="pl-PL"/>
        </w:rPr>
        <w:t xml:space="preserve"> było ujemne</w:t>
      </w:r>
      <w:r w:rsidRPr="00901C91">
        <w:rPr>
          <w:rFonts w:eastAsia="Times New Roman"/>
          <w:color w:val="000000" w:themeColor="text1"/>
          <w:lang w:eastAsia="pl-PL"/>
        </w:rPr>
        <w:t>, jednakże dużo niższe niż od przeciętnego salda migracji w całym powiecie przeworskim</w:t>
      </w:r>
      <w:r w:rsidR="00DA07C0" w:rsidRPr="00901C91">
        <w:rPr>
          <w:rFonts w:eastAsia="Times New Roman"/>
          <w:color w:val="000000" w:themeColor="text1"/>
          <w:lang w:eastAsia="pl-PL"/>
        </w:rPr>
        <w:t xml:space="preserve">. </w:t>
      </w:r>
      <w:r w:rsidR="000B10C9">
        <w:rPr>
          <w:rFonts w:eastAsia="Times New Roman"/>
          <w:color w:val="000000" w:themeColor="text1"/>
          <w:lang w:eastAsia="pl-PL"/>
        </w:rPr>
        <w:t>Główne t</w:t>
      </w:r>
      <w:r w:rsidR="00966B4C">
        <w:rPr>
          <w:rFonts w:eastAsia="Times New Roman"/>
          <w:color w:val="000000" w:themeColor="text1"/>
          <w:lang w:eastAsia="pl-PL"/>
        </w:rPr>
        <w:t>endencje w strukturze wiekowej mieszkańców Miast</w:t>
      </w:r>
      <w:r w:rsidR="00AA0DAC">
        <w:rPr>
          <w:rFonts w:eastAsia="Times New Roman"/>
          <w:color w:val="000000" w:themeColor="text1"/>
          <w:lang w:eastAsia="pl-PL"/>
        </w:rPr>
        <w:t>a i Gminy Kańczuga są zbieżne z </w:t>
      </w:r>
      <w:r w:rsidR="00966B4C">
        <w:rPr>
          <w:rFonts w:eastAsia="Times New Roman"/>
          <w:color w:val="000000" w:themeColor="text1"/>
          <w:lang w:eastAsia="pl-PL"/>
        </w:rPr>
        <w:t>tendencjami dla powiatu przeworskiego: spadek liczby osób w wieku przedprodukcyjnym, wzrost liczby osób w wieku produkcyjnym. W Mieście odnotowano dużo wyższy wzrost liczby osób w wieku poprodukcyjnym niż w Gminie i powiecie, pomimo to wskaźniki obciążenia demograficznego (</w:t>
      </w:r>
      <w:r w:rsidR="00966B4C" w:rsidRPr="00955BF5">
        <w:rPr>
          <w:color w:val="000000" w:themeColor="text1"/>
        </w:rPr>
        <w:t>wskaźnik określa liczbę ludn</w:t>
      </w:r>
      <w:r w:rsidR="00966B4C">
        <w:rPr>
          <w:color w:val="000000" w:themeColor="text1"/>
        </w:rPr>
        <w:t xml:space="preserve">ości w wieku przedprodukcyjnym </w:t>
      </w:r>
      <w:r w:rsidR="00966B4C" w:rsidRPr="00955BF5">
        <w:rPr>
          <w:color w:val="000000" w:themeColor="text1"/>
        </w:rPr>
        <w:t>i poprodukcyjnym razem na 100 osób w wieku produkcyjnym</w:t>
      </w:r>
      <w:r w:rsidR="00966B4C">
        <w:rPr>
          <w:color w:val="000000" w:themeColor="text1"/>
        </w:rPr>
        <w:t xml:space="preserve">) </w:t>
      </w:r>
      <w:r w:rsidR="00966B4C" w:rsidRPr="00F0188C">
        <w:rPr>
          <w:rFonts w:eastAsia="Times New Roman"/>
          <w:color w:val="000000" w:themeColor="text1"/>
          <w:lang w:eastAsia="pl-PL"/>
        </w:rPr>
        <w:t>są najkorzystniejsze dla Miasta Kańczugi w skali całego powiatu.</w:t>
      </w:r>
    </w:p>
    <w:p w:rsidR="00F0188C" w:rsidRPr="00F0188C" w:rsidRDefault="00F0188C" w:rsidP="009A5E9F">
      <w:pPr>
        <w:spacing w:after="0" w:line="360" w:lineRule="auto"/>
        <w:ind w:firstLine="709"/>
        <w:jc w:val="both"/>
        <w:rPr>
          <w:rFonts w:eastAsia="Times New Roman"/>
          <w:color w:val="000000" w:themeColor="text1"/>
          <w:lang w:eastAsia="pl-PL"/>
        </w:rPr>
      </w:pPr>
      <w:r w:rsidRPr="00F0188C">
        <w:rPr>
          <w:rFonts w:eastAsia="Times New Roman"/>
          <w:color w:val="000000" w:themeColor="text1"/>
          <w:lang w:eastAsia="pl-PL"/>
        </w:rPr>
        <w:t xml:space="preserve">Zjawisko ujemnego salda migracji </w:t>
      </w:r>
      <w:r>
        <w:rPr>
          <w:rFonts w:eastAsia="Times New Roman"/>
          <w:color w:val="000000" w:themeColor="text1"/>
          <w:lang w:eastAsia="pl-PL"/>
        </w:rPr>
        <w:t xml:space="preserve">może wynikać ze zwiększających się aspiracji życiowych mieszkańców i posiadania wystarczających środków do prób ich realizowania. Mobilni młodzi ludzie decydują się na opuszczenie miasta w celu znalezienia pracy poza jego terenem. Wpływ na ten wskaźnik może mieć także ruch ludzi młodych, którzy chcąc uzyskać jak najlepsze wykształcenie opuszczają gminę na rzecz bliższych i dalszych ośrodków edukacji. Wpływ na saldo migracji </w:t>
      </w:r>
      <w:r w:rsidR="00E61B5C">
        <w:rPr>
          <w:rFonts w:eastAsia="Times New Roman"/>
          <w:color w:val="000000" w:themeColor="text1"/>
          <w:lang w:eastAsia="pl-PL"/>
        </w:rPr>
        <w:t>ma również odpływ ludności za granicę, zwłaszcza mężczyzn.</w:t>
      </w:r>
    </w:p>
    <w:p w:rsidR="009A5E9F" w:rsidRPr="0052797A" w:rsidRDefault="009A5E9F" w:rsidP="009A5E9F">
      <w:pPr>
        <w:spacing w:after="0" w:line="360" w:lineRule="auto"/>
        <w:ind w:firstLine="709"/>
        <w:jc w:val="both"/>
        <w:rPr>
          <w:color w:val="FF0000"/>
        </w:rPr>
      </w:pPr>
    </w:p>
    <w:p w:rsidR="00B73079" w:rsidRDefault="00B73079" w:rsidP="009A5E9F">
      <w:pPr>
        <w:pStyle w:val="Nagwek2"/>
        <w:spacing w:before="0" w:line="360" w:lineRule="auto"/>
        <w:jc w:val="both"/>
        <w:rPr>
          <w:b/>
          <w:color w:val="auto"/>
        </w:rPr>
      </w:pPr>
      <w:bookmarkStart w:id="70" w:name="_Toc446053539"/>
      <w:r w:rsidRPr="00BE6C9F">
        <w:rPr>
          <w:b/>
          <w:color w:val="auto"/>
        </w:rPr>
        <w:t>3.2 POZIOM ŻYCIA MIESZKAŃCÓW</w:t>
      </w:r>
      <w:bookmarkEnd w:id="70"/>
    </w:p>
    <w:p w:rsidR="009C0B20" w:rsidRPr="00C55529" w:rsidRDefault="00765AFC" w:rsidP="00C55529">
      <w:pPr>
        <w:spacing w:after="0" w:line="360" w:lineRule="auto"/>
        <w:ind w:firstLine="708"/>
        <w:jc w:val="both"/>
        <w:rPr>
          <w:color w:val="000000" w:themeColor="text1"/>
        </w:rPr>
      </w:pPr>
      <w:r w:rsidRPr="009C6216">
        <w:rPr>
          <w:color w:val="000000" w:themeColor="text1"/>
        </w:rPr>
        <w:t xml:space="preserve">Ocena poziomu życia mieszkańców </w:t>
      </w:r>
      <w:r w:rsidR="00C57EA1" w:rsidRPr="009C6216">
        <w:rPr>
          <w:color w:val="000000" w:themeColor="text1"/>
        </w:rPr>
        <w:t>Miasta i  G</w:t>
      </w:r>
      <w:r w:rsidRPr="009C6216">
        <w:rPr>
          <w:color w:val="000000" w:themeColor="text1"/>
        </w:rPr>
        <w:t xml:space="preserve">miny </w:t>
      </w:r>
      <w:r w:rsidR="00C57EA1" w:rsidRPr="009C6216">
        <w:rPr>
          <w:color w:val="000000" w:themeColor="text1"/>
        </w:rPr>
        <w:t>Kańczuga</w:t>
      </w:r>
      <w:r w:rsidR="00AA0DAC">
        <w:rPr>
          <w:color w:val="000000" w:themeColor="text1"/>
        </w:rPr>
        <w:t xml:space="preserve"> wiąże się z jednej strony z </w:t>
      </w:r>
      <w:r w:rsidRPr="009C6216">
        <w:rPr>
          <w:color w:val="000000" w:themeColor="text1"/>
        </w:rPr>
        <w:t xml:space="preserve">oceną poziomu zaspokojenia ich potrzeb materialnych, zaś z drugiej z jakością życia. O ile stopień zaspokojenia potrzeb materialnych mieszkańców można zmierzyć poprzez przeanalizowanie wysokości zarobków, wydatków oraz zasobów, o tyle trudno jest zmierzyć poziom zaspokojenia pozostałych potrzeb niematerialnych związanych z zadowoleniem z życia. </w:t>
      </w:r>
    </w:p>
    <w:p w:rsidR="008370A2" w:rsidRDefault="008370A2">
      <w:pPr>
        <w:spacing w:after="160" w:line="259" w:lineRule="auto"/>
      </w:pPr>
      <w:r>
        <w:br w:type="page"/>
      </w:r>
    </w:p>
    <w:p w:rsidR="009C0B20" w:rsidRPr="00330BD9" w:rsidRDefault="00330BD9" w:rsidP="00330BD9">
      <w:pPr>
        <w:spacing w:after="0" w:line="240" w:lineRule="auto"/>
        <w:jc w:val="center"/>
      </w:pPr>
      <w:bookmarkStart w:id="71" w:name="_Toc446053477"/>
      <w:r w:rsidRPr="00330BD9">
        <w:lastRenderedPageBreak/>
        <w:t xml:space="preserve">Wykres </w:t>
      </w:r>
      <w:fldSimple w:instr=" SEQ Wykres \* ARABIC ">
        <w:r w:rsidR="004206BA">
          <w:rPr>
            <w:noProof/>
          </w:rPr>
          <w:t>22</w:t>
        </w:r>
      </w:fldSimple>
      <w:r w:rsidRPr="00330BD9">
        <w:t xml:space="preserve"> </w:t>
      </w:r>
      <w:r w:rsidR="00765AFC" w:rsidRPr="00330BD9">
        <w:t>Ludność powiatu przeworskiego według głównego źródła utrzymania</w:t>
      </w:r>
      <w:bookmarkEnd w:id="71"/>
    </w:p>
    <w:p w:rsidR="00765AFC" w:rsidRPr="00330BD9" w:rsidRDefault="00765AFC" w:rsidP="00330BD9">
      <w:pPr>
        <w:spacing w:after="0" w:line="240" w:lineRule="auto"/>
        <w:jc w:val="center"/>
      </w:pPr>
      <w:r w:rsidRPr="00330BD9">
        <w:t xml:space="preserve">w 2011 r.  </w:t>
      </w:r>
      <w:r w:rsidR="00076101" w:rsidRPr="00330BD9">
        <w:t xml:space="preserve"> </w:t>
      </w:r>
      <w:r w:rsidRPr="00330BD9">
        <w:t>(w osobach)</w:t>
      </w:r>
    </w:p>
    <w:p w:rsidR="00330BD9" w:rsidRDefault="00765AFC" w:rsidP="00330BD9">
      <w:pPr>
        <w:keepNext/>
        <w:spacing w:after="0" w:line="360" w:lineRule="auto"/>
        <w:jc w:val="center"/>
      </w:pPr>
      <w:r w:rsidRPr="009C0B20">
        <w:rPr>
          <w:noProof/>
          <w:sz w:val="20"/>
          <w:szCs w:val="20"/>
          <w:lang w:eastAsia="pl-PL"/>
        </w:rPr>
        <w:drawing>
          <wp:inline distT="0" distB="0" distL="0" distR="0" wp14:anchorId="5500F4C2" wp14:editId="20BA8B5F">
            <wp:extent cx="5760720" cy="3550920"/>
            <wp:effectExtent l="0" t="0" r="11430" b="1143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0B20" w:rsidRPr="00E70403" w:rsidRDefault="00765AFC" w:rsidP="00E70403">
      <w:pPr>
        <w:spacing w:after="0" w:line="360" w:lineRule="auto"/>
        <w:jc w:val="center"/>
        <w:rPr>
          <w:sz w:val="20"/>
          <w:szCs w:val="20"/>
        </w:rPr>
      </w:pPr>
      <w:r w:rsidRPr="009C0B20">
        <w:rPr>
          <w:sz w:val="20"/>
          <w:szCs w:val="20"/>
        </w:rPr>
        <w:t>Źródło: Opracowanie własne na podstawie Banku Danych Lokalnych GUS</w:t>
      </w:r>
    </w:p>
    <w:p w:rsidR="005F247B" w:rsidRDefault="005F247B" w:rsidP="00E70403">
      <w:pPr>
        <w:spacing w:after="0" w:line="360" w:lineRule="auto"/>
        <w:ind w:firstLine="708"/>
        <w:jc w:val="both"/>
        <w:rPr>
          <w:color w:val="000000" w:themeColor="text1"/>
        </w:rPr>
      </w:pPr>
    </w:p>
    <w:p w:rsidR="009C0B20" w:rsidRPr="00E70403" w:rsidRDefault="001670E9" w:rsidP="00E70403">
      <w:pPr>
        <w:spacing w:after="0" w:line="360" w:lineRule="auto"/>
        <w:ind w:firstLine="708"/>
        <w:jc w:val="both"/>
      </w:pPr>
      <w:r w:rsidRPr="004D0811">
        <w:rPr>
          <w:color w:val="000000" w:themeColor="text1"/>
        </w:rPr>
        <w:t xml:space="preserve">Decydujące znaczenie w lokalnej gospodarce odgrywają mikro, małe i średnie przedsiębiorstwa, które zapewniają zatrudnienie i dochody mieszkańcom gminy. Dlatego też głównym źródłem utrzymania dla mieszkańców powiatu </w:t>
      </w:r>
      <w:r w:rsidR="00B10C95" w:rsidRPr="004D0811">
        <w:rPr>
          <w:color w:val="000000" w:themeColor="text1"/>
        </w:rPr>
        <w:t>przeworskiego</w:t>
      </w:r>
      <w:r w:rsidRPr="004D0811">
        <w:rPr>
          <w:color w:val="000000" w:themeColor="text1"/>
        </w:rPr>
        <w:t xml:space="preserve"> są d</w:t>
      </w:r>
      <w:r w:rsidR="00CF3CFD">
        <w:rPr>
          <w:color w:val="000000" w:themeColor="text1"/>
        </w:rPr>
        <w:t>ochody uzyskiwane z </w:t>
      </w:r>
      <w:r w:rsidRPr="004D0811">
        <w:rPr>
          <w:color w:val="000000" w:themeColor="text1"/>
        </w:rPr>
        <w:t>pr</w:t>
      </w:r>
      <w:r w:rsidR="00B10C95" w:rsidRPr="004D0811">
        <w:rPr>
          <w:color w:val="000000" w:themeColor="text1"/>
        </w:rPr>
        <w:t xml:space="preserve">acy poza rolnictwem </w:t>
      </w:r>
      <w:r w:rsidRPr="004D0811">
        <w:rPr>
          <w:color w:val="000000" w:themeColor="text1"/>
        </w:rPr>
        <w:t>(2</w:t>
      </w:r>
      <w:r w:rsidR="00B10C95" w:rsidRPr="004D0811">
        <w:rPr>
          <w:color w:val="000000" w:themeColor="text1"/>
        </w:rPr>
        <w:t>5,27</w:t>
      </w:r>
      <w:r w:rsidRPr="004D0811">
        <w:rPr>
          <w:color w:val="000000" w:themeColor="text1"/>
        </w:rPr>
        <w:t>%</w:t>
      </w:r>
      <w:r w:rsidR="00B10C95" w:rsidRPr="004D0811">
        <w:rPr>
          <w:color w:val="000000" w:themeColor="text1"/>
        </w:rPr>
        <w:t xml:space="preserve"> ogółu mieszkańców</w:t>
      </w:r>
      <w:r w:rsidRPr="004D0811">
        <w:rPr>
          <w:color w:val="000000" w:themeColor="text1"/>
        </w:rPr>
        <w:t>), a tylko w niewielkim zakresie z pracy prowadzonej na własny rachunek lub z najmu (2</w:t>
      </w:r>
      <w:r w:rsidR="00B10C95" w:rsidRPr="004D0811">
        <w:rPr>
          <w:color w:val="000000" w:themeColor="text1"/>
        </w:rPr>
        <w:t>,34</w:t>
      </w:r>
      <w:r w:rsidRPr="004D0811">
        <w:rPr>
          <w:color w:val="000000" w:themeColor="text1"/>
        </w:rPr>
        <w:t xml:space="preserve">% ogółu mieszkańców), w rolnictwie pracuje tylko </w:t>
      </w:r>
      <w:r w:rsidR="00B10C95" w:rsidRPr="004D0811">
        <w:rPr>
          <w:color w:val="000000" w:themeColor="text1"/>
        </w:rPr>
        <w:t>4,65</w:t>
      </w:r>
      <w:r w:rsidRPr="004D0811">
        <w:rPr>
          <w:color w:val="000000" w:themeColor="text1"/>
        </w:rPr>
        <w:t>% mieszkańców. Znaczna część (34%) mieszkańców w 2011 r. pozostawała na utrzy</w:t>
      </w:r>
      <w:r w:rsidR="00CF3CFD">
        <w:rPr>
          <w:color w:val="000000" w:themeColor="text1"/>
        </w:rPr>
        <w:t xml:space="preserve">maniu innych członków rodziny, </w:t>
      </w:r>
      <w:r w:rsidR="006304AC">
        <w:rPr>
          <w:color w:val="000000" w:themeColor="text1"/>
        </w:rPr>
        <w:t>a </w:t>
      </w:r>
      <w:r w:rsidRPr="004D0811">
        <w:rPr>
          <w:color w:val="000000" w:themeColor="text1"/>
        </w:rPr>
        <w:t xml:space="preserve">24% mieszkańców powiatu pobierało emerytury lub renty. </w:t>
      </w:r>
      <w:r w:rsidRPr="00E70403">
        <w:t xml:space="preserve">Podobna tendencja zauważalna jest również w strukturze źródeł utrzymania mieszkańców </w:t>
      </w:r>
      <w:r w:rsidR="00B10C95" w:rsidRPr="00E70403">
        <w:t xml:space="preserve">Miasta i </w:t>
      </w:r>
      <w:r w:rsidRPr="00E70403">
        <w:t xml:space="preserve">Gminy </w:t>
      </w:r>
      <w:r w:rsidR="00B10C95" w:rsidRPr="00E70403">
        <w:t>Kańczuga</w:t>
      </w:r>
      <w:r w:rsidRPr="00E70403">
        <w:t xml:space="preserve">. </w:t>
      </w:r>
    </w:p>
    <w:p w:rsidR="00CF3CFD" w:rsidRDefault="00995C50" w:rsidP="009751BE">
      <w:pPr>
        <w:spacing w:after="0" w:line="360" w:lineRule="auto"/>
        <w:ind w:firstLine="708"/>
        <w:jc w:val="both"/>
        <w:rPr>
          <w:color w:val="000000" w:themeColor="text1"/>
        </w:rPr>
      </w:pPr>
      <w:r w:rsidRPr="004D0811">
        <w:rPr>
          <w:color w:val="000000" w:themeColor="text1"/>
        </w:rPr>
        <w:t xml:space="preserve">Przeciętne miesięczne wynagrodzenie brutto na terenie powiatu </w:t>
      </w:r>
      <w:r w:rsidR="004D0811" w:rsidRPr="004D0811">
        <w:rPr>
          <w:color w:val="000000" w:themeColor="text1"/>
        </w:rPr>
        <w:t>przeworskiego</w:t>
      </w:r>
      <w:r w:rsidRPr="004D0811">
        <w:rPr>
          <w:color w:val="000000" w:themeColor="text1"/>
        </w:rPr>
        <w:t xml:space="preserve"> według danych GUS w 2014 r. wynosiło </w:t>
      </w:r>
      <w:r w:rsidR="004D0811" w:rsidRPr="004D0811">
        <w:rPr>
          <w:color w:val="000000" w:themeColor="text1"/>
        </w:rPr>
        <w:t>2 977,07</w:t>
      </w:r>
      <w:r w:rsidRPr="004D0811">
        <w:rPr>
          <w:color w:val="000000" w:themeColor="text1"/>
        </w:rPr>
        <w:t xml:space="preserve"> PLN i było niższ</w:t>
      </w:r>
      <w:r w:rsidR="00CF3CFD">
        <w:rPr>
          <w:color w:val="000000" w:themeColor="text1"/>
        </w:rPr>
        <w:t>e od przeciętnej płacy brutto w </w:t>
      </w:r>
      <w:r w:rsidRPr="004D0811">
        <w:rPr>
          <w:color w:val="000000" w:themeColor="text1"/>
        </w:rPr>
        <w:t>województwie podkarpackim, gdzie wynosiło ono 3412,30 PLN, dl</w:t>
      </w:r>
      <w:r w:rsidR="00CF3CFD">
        <w:rPr>
          <w:color w:val="000000" w:themeColor="text1"/>
        </w:rPr>
        <w:t>a kraju wynosiło 4003,99 PLN. W </w:t>
      </w:r>
      <w:r w:rsidRPr="004D0811">
        <w:rPr>
          <w:color w:val="000000" w:themeColor="text1"/>
        </w:rPr>
        <w:t>odniesieniu do przeciętnego miesięcznego wynagrodzenia brutto w relacji do średniej krajowej (Polska=100) było to odpowiednio 7</w:t>
      </w:r>
      <w:r w:rsidR="004D0811" w:rsidRPr="004D0811">
        <w:rPr>
          <w:color w:val="000000" w:themeColor="text1"/>
        </w:rPr>
        <w:t xml:space="preserve">4,35% </w:t>
      </w:r>
      <w:r w:rsidRPr="004D0811">
        <w:rPr>
          <w:color w:val="000000" w:themeColor="text1"/>
        </w:rPr>
        <w:t xml:space="preserve">dla powiatu i </w:t>
      </w:r>
      <w:r w:rsidR="004D0811" w:rsidRPr="004D0811">
        <w:rPr>
          <w:color w:val="000000" w:themeColor="text1"/>
        </w:rPr>
        <w:t>87,25%</w:t>
      </w:r>
      <w:r w:rsidRPr="004D0811">
        <w:rPr>
          <w:color w:val="000000" w:themeColor="text1"/>
        </w:rPr>
        <w:t xml:space="preserve"> dla województwa podkarpackiego. Niestety oznacza to, że poziom życia mieszkańców jest niższy niż przeciętnie w kraju. Szczegółowa struktura wysokości płacy brutto w powiatach woj. podkarpackiego w 2014 r. została przedstawiona w poniższej tabeli.</w:t>
      </w:r>
    </w:p>
    <w:p w:rsidR="008370A2" w:rsidRPr="009751BE" w:rsidRDefault="00CF3CFD" w:rsidP="00CF3CFD">
      <w:pPr>
        <w:spacing w:after="160" w:line="259" w:lineRule="auto"/>
        <w:rPr>
          <w:color w:val="000000" w:themeColor="text1"/>
        </w:rPr>
      </w:pPr>
      <w:r>
        <w:rPr>
          <w:color w:val="000000" w:themeColor="text1"/>
        </w:rPr>
        <w:br w:type="page"/>
      </w:r>
    </w:p>
    <w:p w:rsidR="002A0783" w:rsidRPr="00330BD9" w:rsidRDefault="00330BD9" w:rsidP="00330BD9">
      <w:pPr>
        <w:spacing w:after="0" w:line="240" w:lineRule="auto"/>
        <w:jc w:val="center"/>
      </w:pPr>
      <w:bookmarkStart w:id="72" w:name="_Toc446053478"/>
      <w:r w:rsidRPr="00330BD9">
        <w:lastRenderedPageBreak/>
        <w:t xml:space="preserve">Wykres </w:t>
      </w:r>
      <w:fldSimple w:instr=" SEQ Wykres \* ARABIC ">
        <w:r w:rsidR="004206BA">
          <w:rPr>
            <w:noProof/>
          </w:rPr>
          <w:t>23</w:t>
        </w:r>
      </w:fldSimple>
      <w:r w:rsidRPr="00330BD9">
        <w:t xml:space="preserve"> </w:t>
      </w:r>
      <w:r w:rsidR="00887AE6" w:rsidRPr="00330BD9">
        <w:t>Przeciętne miesięczne wynagrodzenie brutto w zł w powiecie przeworskim</w:t>
      </w:r>
      <w:bookmarkEnd w:id="72"/>
    </w:p>
    <w:p w:rsidR="00995C50" w:rsidRPr="00330BD9" w:rsidRDefault="00887AE6" w:rsidP="00330BD9">
      <w:pPr>
        <w:spacing w:after="0" w:line="240" w:lineRule="auto"/>
        <w:jc w:val="center"/>
      </w:pPr>
      <w:r w:rsidRPr="00330BD9">
        <w:t>na tle województwa i kraju w 2014 r.</w:t>
      </w:r>
    </w:p>
    <w:p w:rsidR="00330BD9" w:rsidRDefault="00887AE6" w:rsidP="00330BD9">
      <w:pPr>
        <w:keepNext/>
        <w:spacing w:after="0" w:line="360" w:lineRule="auto"/>
        <w:jc w:val="center"/>
      </w:pPr>
      <w:r>
        <w:rPr>
          <w:noProof/>
          <w:lang w:eastAsia="pl-PL"/>
        </w:rPr>
        <w:drawing>
          <wp:inline distT="0" distB="0" distL="0" distR="0" wp14:anchorId="2F818DA2" wp14:editId="18235CB1">
            <wp:extent cx="5760720" cy="4431030"/>
            <wp:effectExtent l="0" t="0" r="11430" b="762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65AFC" w:rsidRPr="002A0783" w:rsidRDefault="00887AE6" w:rsidP="009C0B20">
      <w:pPr>
        <w:spacing w:after="0" w:line="360" w:lineRule="auto"/>
        <w:jc w:val="center"/>
        <w:rPr>
          <w:sz w:val="20"/>
          <w:szCs w:val="20"/>
        </w:rPr>
      </w:pPr>
      <w:r w:rsidRPr="002A0783">
        <w:rPr>
          <w:sz w:val="20"/>
          <w:szCs w:val="20"/>
        </w:rPr>
        <w:t>Źródło: Opracowanie własne na podstawie Banku Danych Lokalnych GUS</w:t>
      </w:r>
    </w:p>
    <w:p w:rsidR="002A0783" w:rsidRPr="002A0783" w:rsidRDefault="002A0783" w:rsidP="002A0783">
      <w:pPr>
        <w:spacing w:after="0" w:line="360" w:lineRule="auto"/>
        <w:jc w:val="center"/>
        <w:rPr>
          <w:sz w:val="18"/>
          <w:szCs w:val="18"/>
        </w:rPr>
      </w:pPr>
    </w:p>
    <w:p w:rsidR="00B73079" w:rsidRDefault="00B73079" w:rsidP="009A5E9F">
      <w:pPr>
        <w:pStyle w:val="Nagwek2"/>
        <w:spacing w:before="0" w:line="360" w:lineRule="auto"/>
        <w:jc w:val="both"/>
        <w:rPr>
          <w:b/>
          <w:color w:val="auto"/>
        </w:rPr>
      </w:pPr>
      <w:bookmarkStart w:id="73" w:name="_Toc446053540"/>
      <w:r w:rsidRPr="00BE6C9F">
        <w:rPr>
          <w:b/>
          <w:color w:val="auto"/>
        </w:rPr>
        <w:t>3.3 ZATRUDNIENIE I RYNEK PRACY</w:t>
      </w:r>
      <w:bookmarkEnd w:id="73"/>
    </w:p>
    <w:p w:rsidR="008B498F" w:rsidRPr="00667A5E" w:rsidRDefault="008B498F" w:rsidP="009A5E9F">
      <w:pPr>
        <w:spacing w:after="0" w:line="360" w:lineRule="auto"/>
        <w:ind w:firstLine="708"/>
        <w:jc w:val="both"/>
        <w:rPr>
          <w:color w:val="000000" w:themeColor="text1"/>
        </w:rPr>
      </w:pPr>
      <w:r w:rsidRPr="00667A5E">
        <w:rPr>
          <w:color w:val="000000" w:themeColor="text1"/>
        </w:rPr>
        <w:t>Od wielu lat sytuacja na lokalnym rynku pracy nie jest zadowalająca. Niemniej jednak z roku na rok obserwuje się systematyczny wzrost liczby osób pracujących</w:t>
      </w:r>
      <w:r w:rsidR="00667A5E" w:rsidRPr="00667A5E">
        <w:rPr>
          <w:color w:val="000000" w:themeColor="text1"/>
        </w:rPr>
        <w:t xml:space="preserve"> na Podkarpaciu</w:t>
      </w:r>
      <w:r w:rsidRPr="00667A5E">
        <w:rPr>
          <w:color w:val="000000" w:themeColor="text1"/>
        </w:rPr>
        <w:t xml:space="preserve">. Na przestrzeni analizowanego okresu najniższa liczba osób pracujących w </w:t>
      </w:r>
      <w:r w:rsidR="00667A5E" w:rsidRPr="00667A5E">
        <w:rPr>
          <w:color w:val="000000" w:themeColor="text1"/>
        </w:rPr>
        <w:t>Mieście i G</w:t>
      </w:r>
      <w:r w:rsidRPr="00667A5E">
        <w:rPr>
          <w:color w:val="000000" w:themeColor="text1"/>
        </w:rPr>
        <w:t xml:space="preserve">minie </w:t>
      </w:r>
      <w:r w:rsidR="00667A5E" w:rsidRPr="00667A5E">
        <w:rPr>
          <w:color w:val="000000" w:themeColor="text1"/>
        </w:rPr>
        <w:t>Kańczuga</w:t>
      </w:r>
      <w:r w:rsidRPr="00667A5E">
        <w:rPr>
          <w:color w:val="000000" w:themeColor="text1"/>
        </w:rPr>
        <w:t xml:space="preserve"> odnotowana została w </w:t>
      </w:r>
      <w:r w:rsidR="00667A5E" w:rsidRPr="00667A5E">
        <w:rPr>
          <w:color w:val="000000" w:themeColor="text1"/>
        </w:rPr>
        <w:t xml:space="preserve">2012 r. </w:t>
      </w:r>
      <w:r w:rsidRPr="00667A5E">
        <w:rPr>
          <w:color w:val="000000" w:themeColor="text1"/>
        </w:rPr>
        <w:t>i wynosiła</w:t>
      </w:r>
      <w:r w:rsidR="00667A5E" w:rsidRPr="00667A5E">
        <w:rPr>
          <w:color w:val="000000" w:themeColor="text1"/>
        </w:rPr>
        <w:t xml:space="preserve"> 1457</w:t>
      </w:r>
      <w:r w:rsidRPr="00667A5E">
        <w:rPr>
          <w:color w:val="000000" w:themeColor="text1"/>
        </w:rPr>
        <w:t xml:space="preserve"> osób. Po </w:t>
      </w:r>
      <w:r w:rsidR="00667A5E" w:rsidRPr="00667A5E">
        <w:rPr>
          <w:color w:val="000000" w:themeColor="text1"/>
        </w:rPr>
        <w:t>tym</w:t>
      </w:r>
      <w:r w:rsidRPr="00667A5E">
        <w:rPr>
          <w:color w:val="000000" w:themeColor="text1"/>
        </w:rPr>
        <w:t xml:space="preserve"> spadku liczby pracujących w roku 20</w:t>
      </w:r>
      <w:r w:rsidR="00667A5E" w:rsidRPr="00667A5E">
        <w:rPr>
          <w:color w:val="000000" w:themeColor="text1"/>
        </w:rPr>
        <w:t>12</w:t>
      </w:r>
      <w:r w:rsidR="005F247B">
        <w:rPr>
          <w:color w:val="000000" w:themeColor="text1"/>
        </w:rPr>
        <w:t>, gdzie w </w:t>
      </w:r>
      <w:r w:rsidRPr="00667A5E">
        <w:rPr>
          <w:color w:val="000000" w:themeColor="text1"/>
        </w:rPr>
        <w:t xml:space="preserve">stosunku do roku poprzedniego liczba ta spadła o </w:t>
      </w:r>
      <w:r w:rsidR="00667A5E" w:rsidRPr="00667A5E">
        <w:rPr>
          <w:color w:val="000000" w:themeColor="text1"/>
        </w:rPr>
        <w:t>15</w:t>
      </w:r>
      <w:r w:rsidRPr="00667A5E">
        <w:rPr>
          <w:color w:val="000000" w:themeColor="text1"/>
        </w:rPr>
        <w:t xml:space="preserve"> osób nastąpił systematyczny wzrost liczby pracujących</w:t>
      </w:r>
      <w:r w:rsidR="00667A5E" w:rsidRPr="00667A5E">
        <w:rPr>
          <w:color w:val="000000" w:themeColor="text1"/>
        </w:rPr>
        <w:t xml:space="preserve"> o 95</w:t>
      </w:r>
      <w:r w:rsidRPr="00667A5E">
        <w:rPr>
          <w:color w:val="000000" w:themeColor="text1"/>
        </w:rPr>
        <w:t xml:space="preserve">, który w roku 2014 wyniósł </w:t>
      </w:r>
      <w:r w:rsidR="00667A5E" w:rsidRPr="00667A5E">
        <w:rPr>
          <w:color w:val="000000" w:themeColor="text1"/>
        </w:rPr>
        <w:t>1552</w:t>
      </w:r>
      <w:r w:rsidRPr="00667A5E">
        <w:rPr>
          <w:color w:val="000000" w:themeColor="text1"/>
        </w:rPr>
        <w:t xml:space="preserve"> osób. Jest to bardzo pozytywne zjawisko, świadczące o potencjale gospodarczym gminy. W odniesieniu do powiatu tendencja ma </w:t>
      </w:r>
      <w:r w:rsidR="00667A5E" w:rsidRPr="00667A5E">
        <w:rPr>
          <w:color w:val="000000" w:themeColor="text1"/>
        </w:rPr>
        <w:t>odmienny</w:t>
      </w:r>
      <w:r w:rsidR="005F247B">
        <w:rPr>
          <w:color w:val="000000" w:themeColor="text1"/>
        </w:rPr>
        <w:t xml:space="preserve"> charakter i w </w:t>
      </w:r>
      <w:r w:rsidRPr="00667A5E">
        <w:rPr>
          <w:color w:val="000000" w:themeColor="text1"/>
        </w:rPr>
        <w:t xml:space="preserve">ostatnich latach poziom pracujących </w:t>
      </w:r>
      <w:r w:rsidR="00667A5E" w:rsidRPr="00667A5E">
        <w:rPr>
          <w:color w:val="000000" w:themeColor="text1"/>
        </w:rPr>
        <w:t xml:space="preserve">spadł o 485 osób (4,17%) </w:t>
      </w:r>
      <w:r w:rsidRPr="00667A5E">
        <w:rPr>
          <w:color w:val="000000" w:themeColor="text1"/>
        </w:rPr>
        <w:t xml:space="preserve">. </w:t>
      </w:r>
    </w:p>
    <w:p w:rsidR="00E70403" w:rsidRDefault="00E70403" w:rsidP="006E5240">
      <w:pPr>
        <w:spacing w:after="0" w:line="360" w:lineRule="auto"/>
        <w:jc w:val="both"/>
        <w:rPr>
          <w:color w:val="FF0000"/>
        </w:rPr>
      </w:pPr>
    </w:p>
    <w:p w:rsidR="002A0783" w:rsidRDefault="002A0783" w:rsidP="00524A1D">
      <w:pPr>
        <w:spacing w:after="0" w:line="240" w:lineRule="auto"/>
      </w:pPr>
    </w:p>
    <w:p w:rsidR="008370A2" w:rsidRDefault="008370A2">
      <w:pPr>
        <w:spacing w:after="160" w:line="259" w:lineRule="auto"/>
      </w:pPr>
      <w:r>
        <w:br w:type="page"/>
      </w:r>
    </w:p>
    <w:p w:rsidR="002A0783" w:rsidRPr="00330BD9" w:rsidRDefault="00330BD9" w:rsidP="00330BD9">
      <w:pPr>
        <w:spacing w:after="0" w:line="240" w:lineRule="auto"/>
        <w:jc w:val="center"/>
      </w:pPr>
      <w:bookmarkStart w:id="74" w:name="_Toc446053479"/>
      <w:r w:rsidRPr="00330BD9">
        <w:lastRenderedPageBreak/>
        <w:t xml:space="preserve">Wykres </w:t>
      </w:r>
      <w:fldSimple w:instr=" SEQ Wykres \* ARABIC ">
        <w:r w:rsidR="004206BA">
          <w:rPr>
            <w:noProof/>
          </w:rPr>
          <w:t>24</w:t>
        </w:r>
      </w:fldSimple>
      <w:r w:rsidRPr="00330BD9">
        <w:t xml:space="preserve"> </w:t>
      </w:r>
      <w:r w:rsidR="00842DAE" w:rsidRPr="00330BD9">
        <w:t>Pracujący w Mieście i Gminie Kańczuga na tle powiatu i województwa</w:t>
      </w:r>
      <w:bookmarkEnd w:id="74"/>
    </w:p>
    <w:p w:rsidR="008B498F" w:rsidRPr="00330BD9" w:rsidRDefault="00842DAE" w:rsidP="00330BD9">
      <w:pPr>
        <w:spacing w:after="0" w:line="240" w:lineRule="auto"/>
        <w:jc w:val="center"/>
      </w:pPr>
      <w:r w:rsidRPr="00330BD9">
        <w:t>w latach 2010-2014 (w osobach)</w:t>
      </w:r>
    </w:p>
    <w:p w:rsidR="00330BD9" w:rsidRDefault="00842DAE" w:rsidP="00330BD9">
      <w:pPr>
        <w:keepNext/>
        <w:spacing w:after="0" w:line="360" w:lineRule="auto"/>
        <w:jc w:val="center"/>
      </w:pPr>
      <w:r w:rsidRPr="002A0783">
        <w:rPr>
          <w:noProof/>
          <w:sz w:val="20"/>
          <w:szCs w:val="20"/>
          <w:lang w:eastAsia="pl-PL"/>
        </w:rPr>
        <w:drawing>
          <wp:inline distT="0" distB="0" distL="0" distR="0" wp14:anchorId="1FA7A7CD" wp14:editId="7DDD3178">
            <wp:extent cx="4695825" cy="2686050"/>
            <wp:effectExtent l="0" t="0" r="9525"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A5E9F" w:rsidRPr="002A0783" w:rsidRDefault="00842DAE" w:rsidP="009C0B20">
      <w:pPr>
        <w:spacing w:after="0" w:line="360" w:lineRule="auto"/>
        <w:jc w:val="center"/>
        <w:rPr>
          <w:sz w:val="20"/>
          <w:szCs w:val="20"/>
        </w:rPr>
      </w:pPr>
      <w:r w:rsidRPr="002A0783">
        <w:rPr>
          <w:sz w:val="20"/>
          <w:szCs w:val="20"/>
        </w:rPr>
        <w:t>Źródło: Opracowanie własne na podstawie Banku Danych Lokalnych GUS</w:t>
      </w:r>
    </w:p>
    <w:p w:rsidR="009A5E9F" w:rsidRPr="00887AE6" w:rsidRDefault="009A5E9F" w:rsidP="009A5E9F">
      <w:pPr>
        <w:spacing w:after="0" w:line="360" w:lineRule="auto"/>
        <w:jc w:val="center"/>
      </w:pPr>
    </w:p>
    <w:p w:rsidR="009A5E9F" w:rsidRDefault="001672F7" w:rsidP="002A0783">
      <w:pPr>
        <w:spacing w:after="0" w:line="360" w:lineRule="auto"/>
        <w:ind w:firstLine="708"/>
        <w:jc w:val="both"/>
        <w:rPr>
          <w:color w:val="000000" w:themeColor="text1"/>
        </w:rPr>
      </w:pPr>
      <w:r w:rsidRPr="001672F7">
        <w:rPr>
          <w:color w:val="000000" w:themeColor="text1"/>
        </w:rPr>
        <w:t xml:space="preserve">Na koniec </w:t>
      </w:r>
      <w:r w:rsidR="00696791" w:rsidRPr="001672F7">
        <w:rPr>
          <w:color w:val="000000" w:themeColor="text1"/>
        </w:rPr>
        <w:t xml:space="preserve">2014 r. liczba osób pracujących wg danych GUS  w </w:t>
      </w:r>
      <w:r w:rsidRPr="001672F7">
        <w:rPr>
          <w:color w:val="000000" w:themeColor="text1"/>
        </w:rPr>
        <w:t>Mieście i G</w:t>
      </w:r>
      <w:r w:rsidR="00696791" w:rsidRPr="001672F7">
        <w:rPr>
          <w:color w:val="000000" w:themeColor="text1"/>
        </w:rPr>
        <w:t xml:space="preserve">minie </w:t>
      </w:r>
      <w:r w:rsidRPr="001672F7">
        <w:rPr>
          <w:color w:val="000000" w:themeColor="text1"/>
        </w:rPr>
        <w:t>Kańczuga</w:t>
      </w:r>
      <w:r w:rsidR="00696791" w:rsidRPr="001672F7">
        <w:rPr>
          <w:color w:val="000000" w:themeColor="text1"/>
        </w:rPr>
        <w:t xml:space="preserve"> wynosiła </w:t>
      </w:r>
      <w:r w:rsidRPr="001672F7">
        <w:rPr>
          <w:color w:val="000000" w:themeColor="text1"/>
        </w:rPr>
        <w:t>1552</w:t>
      </w:r>
      <w:r w:rsidR="00696791" w:rsidRPr="001672F7">
        <w:rPr>
          <w:color w:val="000000" w:themeColor="text1"/>
        </w:rPr>
        <w:t xml:space="preserve"> osób, w tym </w:t>
      </w:r>
      <w:r w:rsidRPr="001672F7">
        <w:rPr>
          <w:color w:val="000000" w:themeColor="text1"/>
        </w:rPr>
        <w:t>610</w:t>
      </w:r>
      <w:r w:rsidR="00696791" w:rsidRPr="001672F7">
        <w:rPr>
          <w:color w:val="000000" w:themeColor="text1"/>
        </w:rPr>
        <w:t xml:space="preserve"> kobiet, </w:t>
      </w:r>
      <w:r w:rsidRPr="001672F7">
        <w:rPr>
          <w:color w:val="000000" w:themeColor="text1"/>
        </w:rPr>
        <w:t>942</w:t>
      </w:r>
      <w:r w:rsidR="00696791" w:rsidRPr="001672F7">
        <w:rPr>
          <w:color w:val="000000" w:themeColor="text1"/>
        </w:rPr>
        <w:t xml:space="preserve"> mężczyzn. Dane te</w:t>
      </w:r>
      <w:r w:rsidR="005F247B">
        <w:rPr>
          <w:color w:val="000000" w:themeColor="text1"/>
        </w:rPr>
        <w:t xml:space="preserve"> nie uwzględniają pracujących w </w:t>
      </w:r>
      <w:r w:rsidR="00696791" w:rsidRPr="001672F7">
        <w:rPr>
          <w:color w:val="000000" w:themeColor="text1"/>
        </w:rPr>
        <w:t>gospodarstwach indywidualnych w rolnictwie, osób zatrudnionych w sferze budżetowej oraz za</w:t>
      </w:r>
      <w:r w:rsidRPr="001672F7">
        <w:rPr>
          <w:color w:val="000000" w:themeColor="text1"/>
        </w:rPr>
        <w:t xml:space="preserve">trudnionych </w:t>
      </w:r>
      <w:r w:rsidR="00696791" w:rsidRPr="001672F7">
        <w:rPr>
          <w:color w:val="000000" w:themeColor="text1"/>
        </w:rPr>
        <w:t xml:space="preserve">w jednostkach zatrudniających do 9 osób. W latach 2013-2014 </w:t>
      </w:r>
      <w:r w:rsidRPr="001672F7">
        <w:rPr>
          <w:color w:val="000000" w:themeColor="text1"/>
        </w:rPr>
        <w:t xml:space="preserve">w ogólnej liczbie pracujących </w:t>
      </w:r>
      <w:r w:rsidR="00696791" w:rsidRPr="001672F7">
        <w:rPr>
          <w:color w:val="000000" w:themeColor="text1"/>
        </w:rPr>
        <w:t xml:space="preserve">w </w:t>
      </w:r>
      <w:r w:rsidRPr="001672F7">
        <w:rPr>
          <w:color w:val="000000" w:themeColor="text1"/>
        </w:rPr>
        <w:t>Mieście i G</w:t>
      </w:r>
      <w:r w:rsidR="00696791" w:rsidRPr="001672F7">
        <w:rPr>
          <w:color w:val="000000" w:themeColor="text1"/>
        </w:rPr>
        <w:t xml:space="preserve">minie </w:t>
      </w:r>
      <w:r w:rsidRPr="001672F7">
        <w:rPr>
          <w:color w:val="000000" w:themeColor="text1"/>
        </w:rPr>
        <w:t>Kańczuga</w:t>
      </w:r>
      <w:r w:rsidR="00696791" w:rsidRPr="001672F7">
        <w:rPr>
          <w:color w:val="000000" w:themeColor="text1"/>
        </w:rPr>
        <w:t xml:space="preserve"> zwiększył się udział kobiet i liczba pracujących kobiet </w:t>
      </w:r>
      <w:r w:rsidR="005F247B">
        <w:rPr>
          <w:color w:val="000000" w:themeColor="text1"/>
        </w:rPr>
        <w:t>w </w:t>
      </w:r>
      <w:r w:rsidRPr="001672F7">
        <w:rPr>
          <w:color w:val="000000" w:themeColor="text1"/>
        </w:rPr>
        <w:t>stosunku do roku poprzedniego o ok. 14,42%</w:t>
      </w:r>
      <w:r w:rsidR="00696791" w:rsidRPr="001672F7">
        <w:rPr>
          <w:color w:val="000000" w:themeColor="text1"/>
        </w:rPr>
        <w:t xml:space="preserve">. Spowodowane jest to faktem, iż więcej mężczyzn decyduje się na wyjazd za granicę w poszukiwaniu lepiej płatnej pracy. Zjawisko to nasila się po roku 2004, od kiedy to obywatele polscy mają możliwość znalezienia legalnej pracy w wielu krajach Unii Europejskiej. </w:t>
      </w:r>
    </w:p>
    <w:p w:rsidR="005B024B" w:rsidRPr="002A0783" w:rsidRDefault="005B024B" w:rsidP="002A0783">
      <w:pPr>
        <w:spacing w:after="0" w:line="360" w:lineRule="auto"/>
        <w:ind w:firstLine="708"/>
        <w:jc w:val="both"/>
        <w:rPr>
          <w:color w:val="FF0000"/>
        </w:rPr>
      </w:pPr>
    </w:p>
    <w:p w:rsidR="00842DAE" w:rsidRPr="00330BD9" w:rsidRDefault="00330BD9" w:rsidP="00454014">
      <w:pPr>
        <w:spacing w:after="0" w:line="240" w:lineRule="auto"/>
        <w:jc w:val="center"/>
      </w:pPr>
      <w:bookmarkStart w:id="75" w:name="_Toc446053480"/>
      <w:r w:rsidRPr="00330BD9">
        <w:t xml:space="preserve">Wykres </w:t>
      </w:r>
      <w:fldSimple w:instr=" SEQ Wykres \* ARABIC ">
        <w:r w:rsidR="004206BA">
          <w:rPr>
            <w:noProof/>
          </w:rPr>
          <w:t>25</w:t>
        </w:r>
      </w:fldSimple>
      <w:r w:rsidRPr="00330BD9">
        <w:t xml:space="preserve"> </w:t>
      </w:r>
      <w:r w:rsidR="00696791" w:rsidRPr="00330BD9">
        <w:t>Pracujący w Mieście i Gminie Kańczuga wg płci w latach 2010 – 2014</w:t>
      </w:r>
      <w:bookmarkEnd w:id="75"/>
    </w:p>
    <w:p w:rsidR="00330BD9" w:rsidRDefault="00696791" w:rsidP="00330BD9">
      <w:pPr>
        <w:keepNext/>
        <w:spacing w:after="0" w:line="360" w:lineRule="auto"/>
        <w:jc w:val="center"/>
      </w:pPr>
      <w:r w:rsidRPr="002A0783">
        <w:rPr>
          <w:noProof/>
          <w:sz w:val="20"/>
          <w:szCs w:val="20"/>
          <w:lang w:eastAsia="pl-PL"/>
        </w:rPr>
        <w:drawing>
          <wp:inline distT="0" distB="0" distL="0" distR="0" wp14:anchorId="29BFCC2B" wp14:editId="3E0865F6">
            <wp:extent cx="4648200" cy="2019300"/>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96791" w:rsidRDefault="00696791" w:rsidP="009C0B20">
      <w:pPr>
        <w:spacing w:after="0" w:line="360" w:lineRule="auto"/>
        <w:jc w:val="center"/>
        <w:rPr>
          <w:sz w:val="20"/>
          <w:szCs w:val="20"/>
        </w:rPr>
      </w:pPr>
      <w:r w:rsidRPr="002A0783">
        <w:rPr>
          <w:sz w:val="20"/>
          <w:szCs w:val="20"/>
        </w:rPr>
        <w:t>Źródło: Opracowanie własne na podstawie Banku Danych Lokalnych GUS</w:t>
      </w:r>
    </w:p>
    <w:p w:rsidR="008370A2" w:rsidRDefault="008370A2">
      <w:pPr>
        <w:spacing w:after="160" w:line="259" w:lineRule="auto"/>
      </w:pPr>
    </w:p>
    <w:p w:rsidR="00524A1D" w:rsidRPr="009B55ED" w:rsidRDefault="00454014" w:rsidP="009B55ED">
      <w:pPr>
        <w:spacing w:after="0" w:line="240" w:lineRule="auto"/>
        <w:jc w:val="center"/>
      </w:pPr>
      <w:bookmarkStart w:id="76" w:name="_Toc446053481"/>
      <w:r w:rsidRPr="009B55ED">
        <w:lastRenderedPageBreak/>
        <w:t xml:space="preserve">Wykres </w:t>
      </w:r>
      <w:fldSimple w:instr=" SEQ Wykres \* ARABIC ">
        <w:r w:rsidR="004206BA">
          <w:rPr>
            <w:noProof/>
          </w:rPr>
          <w:t>26</w:t>
        </w:r>
      </w:fldSimple>
      <w:r w:rsidRPr="009B55ED">
        <w:t xml:space="preserve"> </w:t>
      </w:r>
      <w:r w:rsidR="00524A1D" w:rsidRPr="009B55ED">
        <w:t>Pracujący w Mieście i Gminie Kańczuga wg płci w latach  1995 – 2014</w:t>
      </w:r>
      <w:bookmarkEnd w:id="76"/>
    </w:p>
    <w:p w:rsidR="00454014" w:rsidRDefault="00B43BF4" w:rsidP="00454014">
      <w:pPr>
        <w:keepNext/>
        <w:spacing w:after="0" w:line="240" w:lineRule="auto"/>
        <w:jc w:val="center"/>
      </w:pPr>
      <w:r w:rsidRPr="00524A1D">
        <w:rPr>
          <w:noProof/>
          <w:sz w:val="20"/>
          <w:szCs w:val="20"/>
          <w:lang w:eastAsia="pl-PL"/>
        </w:rPr>
        <w:drawing>
          <wp:inline distT="0" distB="0" distL="0" distR="0" wp14:anchorId="633C6E20" wp14:editId="2059A0B6">
            <wp:extent cx="5760720" cy="2182495"/>
            <wp:effectExtent l="57150" t="57150" r="49530" b="4635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43BF4" w:rsidRPr="00524A1D" w:rsidRDefault="00B43BF4" w:rsidP="008F2C13">
      <w:pPr>
        <w:spacing w:after="0" w:line="240" w:lineRule="auto"/>
        <w:jc w:val="center"/>
        <w:rPr>
          <w:sz w:val="20"/>
          <w:szCs w:val="20"/>
        </w:rPr>
      </w:pPr>
      <w:r w:rsidRPr="00524A1D">
        <w:rPr>
          <w:sz w:val="20"/>
          <w:szCs w:val="20"/>
        </w:rPr>
        <w:t>Źródło: Opracowanie własne na podstawie Banku Danych Lokalnych GUS</w:t>
      </w:r>
    </w:p>
    <w:p w:rsidR="001E1546" w:rsidRDefault="001E1546" w:rsidP="001E1546">
      <w:pPr>
        <w:spacing w:after="0" w:line="360" w:lineRule="auto"/>
        <w:ind w:firstLine="708"/>
        <w:jc w:val="both"/>
      </w:pPr>
    </w:p>
    <w:p w:rsidR="00D2102B" w:rsidRDefault="001E1546" w:rsidP="00705314">
      <w:pPr>
        <w:spacing w:after="0" w:line="360" w:lineRule="auto"/>
        <w:ind w:firstLine="708"/>
        <w:jc w:val="both"/>
        <w:rPr>
          <w:color w:val="000000" w:themeColor="text1"/>
        </w:rPr>
      </w:pPr>
      <w:r w:rsidRPr="002F2AD4">
        <w:t>Najwięks</w:t>
      </w:r>
      <w:r>
        <w:t>ze znaczenie dla rynku pracy w Mieście Kańczuga</w:t>
      </w:r>
      <w:r w:rsidRPr="002F2AD4">
        <w:t xml:space="preserve"> ma sektor związany z działalnością </w:t>
      </w:r>
      <w:r>
        <w:t xml:space="preserve">przemysłową i budowniczą (ok.63,61% ogółu mieszkańców), a </w:t>
      </w:r>
      <w:r w:rsidR="00F749F0">
        <w:t>także działalnością finansową i </w:t>
      </w:r>
      <w:r>
        <w:t>ubezpieczeniową, obsługą rynku nieruchomości oraz pozostałe (</w:t>
      </w:r>
      <w:r w:rsidR="00F749F0">
        <w:t>ok.20,03% ogółu mieszkańców). W </w:t>
      </w:r>
      <w:r>
        <w:t>samym sektorze przemysłowym i budowniczym (ok.54,76%) o</w:t>
      </w:r>
      <w:r w:rsidR="00F749F0">
        <w:t>raz w działalności finansowej i </w:t>
      </w:r>
      <w:r>
        <w:t>ubezpieczeniowej, obsłudze rynku nieruchomości i powstałych sektorach (ok.29,14%) pracuje również większość mieszkańców Gminy Kańczuga.</w:t>
      </w:r>
      <w:r w:rsidR="00AA6045">
        <w:t xml:space="preserve"> Porównując te dane z wynikami dla powiatu przeworskiego wyraźnie zaznacza się charakter przemysłowy Gminy miejsko-wiejskiej Kańczuga.</w:t>
      </w:r>
    </w:p>
    <w:p w:rsidR="00705314" w:rsidRPr="00705314" w:rsidRDefault="00705314" w:rsidP="00705314">
      <w:pPr>
        <w:spacing w:after="0" w:line="360" w:lineRule="auto"/>
        <w:ind w:firstLine="708"/>
        <w:jc w:val="both"/>
        <w:rPr>
          <w:color w:val="000000" w:themeColor="text1"/>
        </w:rPr>
      </w:pPr>
    </w:p>
    <w:p w:rsidR="00A2750F" w:rsidRPr="009B55ED" w:rsidRDefault="009B55ED" w:rsidP="009B55ED">
      <w:pPr>
        <w:spacing w:after="0" w:line="240" w:lineRule="auto"/>
        <w:jc w:val="center"/>
      </w:pPr>
      <w:bookmarkStart w:id="77" w:name="_Toc446053482"/>
      <w:r w:rsidRPr="009B55ED">
        <w:t xml:space="preserve">Wykres </w:t>
      </w:r>
      <w:fldSimple w:instr=" SEQ Wykres \* ARABIC ">
        <w:r w:rsidR="004206BA">
          <w:rPr>
            <w:noProof/>
          </w:rPr>
          <w:t>27</w:t>
        </w:r>
      </w:fldSimple>
      <w:r w:rsidRPr="009B55ED">
        <w:t xml:space="preserve"> </w:t>
      </w:r>
      <w:r w:rsidR="007955CF" w:rsidRPr="009B55ED">
        <w:t>Pracujący (w %) według rodzajów działalności w powiecie przeworskim</w:t>
      </w:r>
      <w:bookmarkEnd w:id="77"/>
    </w:p>
    <w:p w:rsidR="00842DAE" w:rsidRPr="009B55ED" w:rsidRDefault="00735E18" w:rsidP="009B55ED">
      <w:pPr>
        <w:spacing w:after="0" w:line="240" w:lineRule="auto"/>
        <w:jc w:val="center"/>
      </w:pPr>
      <w:r w:rsidRPr="009B55ED">
        <w:t>wg</w:t>
      </w:r>
      <w:r w:rsidR="00A2750F" w:rsidRPr="009B55ED">
        <w:t xml:space="preserve"> stanu na 31.12.2014 r.</w:t>
      </w:r>
    </w:p>
    <w:p w:rsidR="009B55ED" w:rsidRDefault="00AA6045" w:rsidP="009B55ED">
      <w:pPr>
        <w:keepNext/>
        <w:spacing w:after="0" w:line="360" w:lineRule="auto"/>
        <w:jc w:val="center"/>
      </w:pPr>
      <w:r>
        <w:rPr>
          <w:noProof/>
          <w:lang w:eastAsia="pl-PL"/>
        </w:rPr>
        <w:drawing>
          <wp:inline distT="0" distB="0" distL="0" distR="0" wp14:anchorId="29772CDA" wp14:editId="5C006CA7">
            <wp:extent cx="5543550" cy="2533650"/>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55CF" w:rsidRDefault="007955CF" w:rsidP="00524A1D">
      <w:pPr>
        <w:spacing w:after="0" w:line="360" w:lineRule="auto"/>
        <w:jc w:val="center"/>
        <w:rPr>
          <w:sz w:val="20"/>
          <w:szCs w:val="20"/>
        </w:rPr>
      </w:pPr>
      <w:r w:rsidRPr="00524A1D">
        <w:rPr>
          <w:sz w:val="20"/>
          <w:szCs w:val="20"/>
        </w:rPr>
        <w:t>Źródło: Opracowanie własne na podstawie Banku Danych Lokalnych GUS</w:t>
      </w:r>
    </w:p>
    <w:p w:rsidR="009B55ED" w:rsidRDefault="009B55ED" w:rsidP="009B55ED">
      <w:pPr>
        <w:pStyle w:val="Legenda"/>
        <w:rPr>
          <w:rFonts w:asciiTheme="minorHAnsi" w:hAnsiTheme="minorHAnsi"/>
          <w:b w:val="0"/>
          <w:smallCaps w:val="0"/>
          <w:color w:val="auto"/>
          <w:sz w:val="22"/>
          <w:szCs w:val="22"/>
        </w:rPr>
      </w:pPr>
      <w:bookmarkStart w:id="78" w:name="_Toc438123467"/>
    </w:p>
    <w:p w:rsidR="009B55ED" w:rsidRDefault="009B55ED" w:rsidP="009B55ED">
      <w:pPr>
        <w:pStyle w:val="Legenda"/>
        <w:rPr>
          <w:rFonts w:asciiTheme="minorHAnsi" w:hAnsiTheme="minorHAnsi"/>
          <w:b w:val="0"/>
          <w:smallCaps w:val="0"/>
          <w:color w:val="auto"/>
          <w:sz w:val="22"/>
          <w:szCs w:val="22"/>
        </w:rPr>
      </w:pPr>
    </w:p>
    <w:p w:rsidR="001E1546" w:rsidRPr="009B55ED" w:rsidRDefault="009B55ED" w:rsidP="009B55ED">
      <w:pPr>
        <w:spacing w:after="0" w:line="240" w:lineRule="auto"/>
        <w:jc w:val="center"/>
      </w:pPr>
      <w:bookmarkStart w:id="79" w:name="_Toc446053483"/>
      <w:r w:rsidRPr="009B55ED">
        <w:lastRenderedPageBreak/>
        <w:t xml:space="preserve">Wykres </w:t>
      </w:r>
      <w:fldSimple w:instr=" SEQ Wykres \* ARABIC ">
        <w:r w:rsidR="004206BA">
          <w:rPr>
            <w:noProof/>
          </w:rPr>
          <w:t>28</w:t>
        </w:r>
      </w:fldSimple>
      <w:r w:rsidRPr="009B55ED">
        <w:t xml:space="preserve"> </w:t>
      </w:r>
      <w:r w:rsidR="001E1546" w:rsidRPr="009B55ED">
        <w:t>Pracujący (w %) według rodzajów działalności</w:t>
      </w:r>
      <w:bookmarkEnd w:id="79"/>
    </w:p>
    <w:p w:rsidR="001E1546" w:rsidRPr="009B55ED" w:rsidRDefault="001E1546" w:rsidP="009B55ED">
      <w:pPr>
        <w:spacing w:after="0" w:line="240" w:lineRule="auto"/>
        <w:jc w:val="center"/>
      </w:pPr>
      <w:r w:rsidRPr="009B55ED">
        <w:t>w Mieście i Gminie Kańczuga w 2013 r.</w:t>
      </w:r>
      <w:bookmarkEnd w:id="78"/>
    </w:p>
    <w:p w:rsidR="009B55ED" w:rsidRDefault="001E1546" w:rsidP="009B55ED">
      <w:pPr>
        <w:keepNext/>
        <w:spacing w:after="0" w:line="360" w:lineRule="auto"/>
        <w:jc w:val="center"/>
      </w:pPr>
      <w:r w:rsidRPr="004323F6">
        <w:rPr>
          <w:noProof/>
          <w:sz w:val="20"/>
          <w:szCs w:val="20"/>
          <w:lang w:eastAsia="pl-PL"/>
        </w:rPr>
        <w:drawing>
          <wp:inline distT="0" distB="0" distL="0" distR="0" wp14:anchorId="17552B1F" wp14:editId="3963FFAE">
            <wp:extent cx="4572000" cy="274320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E1546" w:rsidRDefault="001E1546" w:rsidP="00F749F0">
      <w:pPr>
        <w:spacing w:after="0" w:line="240" w:lineRule="auto"/>
        <w:jc w:val="center"/>
        <w:rPr>
          <w:sz w:val="20"/>
          <w:szCs w:val="20"/>
        </w:rPr>
      </w:pPr>
      <w:r w:rsidRPr="004323F6">
        <w:rPr>
          <w:sz w:val="20"/>
          <w:szCs w:val="20"/>
        </w:rPr>
        <w:t xml:space="preserve">Źródło: Opracowanie własne na podstawie </w:t>
      </w:r>
      <w:r>
        <w:rPr>
          <w:sz w:val="20"/>
          <w:szCs w:val="20"/>
        </w:rPr>
        <w:t xml:space="preserve">publikacji Urzędu Statystycznego w Rzeszowie </w:t>
      </w:r>
    </w:p>
    <w:p w:rsidR="001E1546" w:rsidRPr="004323F6" w:rsidRDefault="001E1546" w:rsidP="00F749F0">
      <w:pPr>
        <w:spacing w:after="0" w:line="240" w:lineRule="auto"/>
        <w:jc w:val="center"/>
        <w:rPr>
          <w:sz w:val="20"/>
          <w:szCs w:val="20"/>
        </w:rPr>
      </w:pPr>
      <w:r>
        <w:rPr>
          <w:sz w:val="20"/>
          <w:szCs w:val="20"/>
        </w:rPr>
        <w:t>„Województwo podkarpackie; podregiony, powiaty, gminy 2014”</w:t>
      </w:r>
    </w:p>
    <w:p w:rsidR="001E1546" w:rsidRPr="00524A1D" w:rsidRDefault="001E1546" w:rsidP="00524A1D">
      <w:pPr>
        <w:spacing w:after="0" w:line="360" w:lineRule="auto"/>
        <w:jc w:val="center"/>
        <w:rPr>
          <w:sz w:val="20"/>
          <w:szCs w:val="20"/>
        </w:rPr>
      </w:pPr>
    </w:p>
    <w:p w:rsidR="00522B01" w:rsidRDefault="00AA6045" w:rsidP="00D2102B">
      <w:pPr>
        <w:spacing w:after="0" w:line="360" w:lineRule="auto"/>
        <w:ind w:firstLine="708"/>
        <w:jc w:val="both"/>
        <w:rPr>
          <w:color w:val="000000" w:themeColor="text1"/>
        </w:rPr>
      </w:pPr>
      <w:r w:rsidRPr="009C0B10">
        <w:rPr>
          <w:color w:val="000000" w:themeColor="text1"/>
        </w:rPr>
        <w:t xml:space="preserve">W Gminie Kańczuga w 2014 r. pracowało </w:t>
      </w:r>
      <w:r w:rsidR="00984941" w:rsidRPr="009C0B10">
        <w:rPr>
          <w:color w:val="000000" w:themeColor="text1"/>
        </w:rPr>
        <w:t xml:space="preserve">łącznie </w:t>
      </w:r>
      <w:r w:rsidRPr="009C0B10">
        <w:rPr>
          <w:color w:val="000000" w:themeColor="text1"/>
        </w:rPr>
        <w:t xml:space="preserve">286 </w:t>
      </w:r>
      <w:r w:rsidR="00984941" w:rsidRPr="009C0B10">
        <w:rPr>
          <w:color w:val="000000" w:themeColor="text1"/>
        </w:rPr>
        <w:t xml:space="preserve">osób czyli zaledwie 18,43% ogółu pracujących w całej Gminie miejsko-wiejskiej. Największa koncentracja pracujących </w:t>
      </w:r>
      <w:r w:rsidR="009C0B10" w:rsidRPr="009C0B10">
        <w:rPr>
          <w:color w:val="000000" w:themeColor="text1"/>
        </w:rPr>
        <w:t>występuje</w:t>
      </w:r>
      <w:r w:rsidR="00F749F0">
        <w:rPr>
          <w:color w:val="000000" w:themeColor="text1"/>
        </w:rPr>
        <w:t xml:space="preserve"> w </w:t>
      </w:r>
      <w:r w:rsidR="00984941" w:rsidRPr="009C0B10">
        <w:rPr>
          <w:color w:val="000000" w:themeColor="text1"/>
        </w:rPr>
        <w:t>Mieście Kańczuga, w którym pracuje łącznie 1266 osób, co stanowi 81,57% ogółu pracujących mieszkańców. Zdecydowana przewaga kobiet wśród pracujących ma miejsce w Gminie (64,69% ogółu mieszkańców Gminy wiejskiej)</w:t>
      </w:r>
      <w:r w:rsidR="00AB0BC6" w:rsidRPr="009C0B10">
        <w:rPr>
          <w:color w:val="000000" w:themeColor="text1"/>
        </w:rPr>
        <w:t>, dla porównania w samym Mieście Kańczuga kobiety pracujące stanowią zaledwie 33,57% ogółu pracujących.</w:t>
      </w:r>
    </w:p>
    <w:p w:rsidR="00F749F0" w:rsidRPr="009C0B10" w:rsidRDefault="00F749F0" w:rsidP="00D2102B">
      <w:pPr>
        <w:spacing w:after="0" w:line="360" w:lineRule="auto"/>
        <w:ind w:firstLine="708"/>
        <w:jc w:val="both"/>
        <w:rPr>
          <w:color w:val="000000" w:themeColor="text1"/>
        </w:rPr>
      </w:pPr>
    </w:p>
    <w:p w:rsidR="00DF60D4" w:rsidRDefault="00DF60D4" w:rsidP="00DF60D4">
      <w:pPr>
        <w:spacing w:after="0" w:line="240" w:lineRule="auto"/>
        <w:jc w:val="center"/>
      </w:pPr>
      <w:bookmarkStart w:id="80" w:name="_Toc446053375"/>
      <w:r>
        <w:t xml:space="preserve">Tabela </w:t>
      </w:r>
      <w:fldSimple w:instr=" SEQ Tabela \* ARABIC ">
        <w:r w:rsidR="004206BA">
          <w:rPr>
            <w:noProof/>
          </w:rPr>
          <w:t>15</w:t>
        </w:r>
      </w:fldSimple>
      <w:r w:rsidRPr="00DF60D4">
        <w:t xml:space="preserve"> </w:t>
      </w:r>
      <w:r>
        <w:t xml:space="preserve">Wskaźnik liczby pracujących na 1000 mieszkańców </w:t>
      </w:r>
      <w:r w:rsidRPr="004B0C07">
        <w:t>wg płci</w:t>
      </w:r>
      <w:bookmarkEnd w:id="80"/>
    </w:p>
    <w:p w:rsidR="00DF60D4" w:rsidRDefault="00DF60D4" w:rsidP="00DF60D4">
      <w:pPr>
        <w:spacing w:after="0" w:line="240" w:lineRule="auto"/>
        <w:jc w:val="center"/>
      </w:pPr>
      <w:r w:rsidRPr="004B0C07">
        <w:t>w</w:t>
      </w:r>
      <w:r>
        <w:t xml:space="preserve"> Mieście i Gminie Kańczuga wg p</w:t>
      </w:r>
      <w:r w:rsidRPr="004B0C07">
        <w:t>łci w 2014 r.</w:t>
      </w:r>
    </w:p>
    <w:tbl>
      <w:tblPr>
        <w:tblW w:w="5382" w:type="dxa"/>
        <w:jc w:val="center"/>
        <w:tblCellMar>
          <w:left w:w="70" w:type="dxa"/>
          <w:right w:w="70" w:type="dxa"/>
        </w:tblCellMar>
        <w:tblLook w:val="04A0" w:firstRow="1" w:lastRow="0" w:firstColumn="1" w:lastColumn="0" w:noHBand="0" w:noVBand="1"/>
      </w:tblPr>
      <w:tblGrid>
        <w:gridCol w:w="562"/>
        <w:gridCol w:w="2495"/>
        <w:gridCol w:w="2325"/>
      </w:tblGrid>
      <w:tr w:rsidR="00F818F3" w:rsidRPr="00F818F3" w:rsidTr="005D1655">
        <w:trPr>
          <w:trHeight w:val="29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8F3" w:rsidRPr="00F818F3" w:rsidRDefault="00F818F3" w:rsidP="00F818F3">
            <w:pPr>
              <w:spacing w:after="0" w:line="240" w:lineRule="auto"/>
              <w:jc w:val="center"/>
              <w:rPr>
                <w:rFonts w:eastAsia="Times New Roman"/>
                <w:color w:val="000000"/>
                <w:lang w:eastAsia="pl-PL"/>
              </w:rPr>
            </w:pPr>
            <w:r w:rsidRPr="00F818F3">
              <w:rPr>
                <w:rFonts w:eastAsia="Times New Roman"/>
                <w:color w:val="000000"/>
                <w:lang w:eastAsia="pl-PL"/>
              </w:rPr>
              <w:t>Lp.</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rsidR="00F818F3" w:rsidRPr="00F818F3" w:rsidRDefault="00F818F3" w:rsidP="00F818F3">
            <w:pPr>
              <w:spacing w:after="0" w:line="240" w:lineRule="auto"/>
              <w:jc w:val="center"/>
              <w:rPr>
                <w:rFonts w:eastAsia="Times New Roman"/>
                <w:color w:val="000000"/>
                <w:lang w:eastAsia="pl-PL"/>
              </w:rPr>
            </w:pPr>
            <w:r w:rsidRPr="00F818F3">
              <w:rPr>
                <w:rFonts w:eastAsia="Times New Roman"/>
                <w:color w:val="000000"/>
                <w:lang w:eastAsia="pl-PL"/>
              </w:rPr>
              <w:t>Jednostka terytorialna</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rsidR="00F818F3" w:rsidRPr="00F818F3" w:rsidRDefault="00F818F3" w:rsidP="00F818F3">
            <w:pPr>
              <w:spacing w:after="0" w:line="240" w:lineRule="auto"/>
              <w:jc w:val="center"/>
              <w:rPr>
                <w:rFonts w:eastAsia="Times New Roman"/>
                <w:color w:val="000000"/>
                <w:lang w:eastAsia="pl-PL"/>
              </w:rPr>
            </w:pPr>
            <w:r w:rsidRPr="00F818F3">
              <w:rPr>
                <w:rFonts w:eastAsia="Times New Roman"/>
                <w:color w:val="000000"/>
                <w:lang w:eastAsia="pl-PL"/>
              </w:rPr>
              <w:t>Liczba osób pracujących</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1</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Przeworsk m.</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365</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2</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Adamówka gm. w.</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78</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3</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Gać gm. w.</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44</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4</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Jawornik Polski gm. w.</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45</w:t>
            </w:r>
          </w:p>
        </w:tc>
      </w:tr>
      <w:tr w:rsidR="00F818F3" w:rsidRPr="00F818F3" w:rsidTr="00D91BC2">
        <w:trPr>
          <w:trHeight w:val="300"/>
          <w:jc w:val="center"/>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F818F3" w:rsidRPr="00F818F3" w:rsidRDefault="005D1655" w:rsidP="005D1655">
            <w:pPr>
              <w:spacing w:after="0" w:line="240" w:lineRule="auto"/>
              <w:jc w:val="center"/>
              <w:rPr>
                <w:rFonts w:eastAsia="Times New Roman"/>
                <w:color w:val="000000"/>
                <w:lang w:eastAsia="pl-PL"/>
              </w:rPr>
            </w:pPr>
            <w:r>
              <w:rPr>
                <w:rFonts w:eastAsia="Times New Roman"/>
                <w:color w:val="000000"/>
                <w:lang w:eastAsia="pl-PL"/>
              </w:rPr>
              <w:t>5</w:t>
            </w:r>
          </w:p>
        </w:tc>
        <w:tc>
          <w:tcPr>
            <w:tcW w:w="2495" w:type="dxa"/>
            <w:tcBorders>
              <w:top w:val="nil"/>
              <w:left w:val="nil"/>
              <w:bottom w:val="single" w:sz="4" w:space="0" w:color="auto"/>
              <w:right w:val="single" w:sz="4" w:space="0" w:color="auto"/>
            </w:tcBorders>
            <w:shd w:val="clear" w:color="auto" w:fill="9CC2E5" w:themeFill="accent1" w:themeFillTint="99"/>
            <w:noWrap/>
            <w:vAlign w:val="bottom"/>
            <w:hideMark/>
          </w:tcPr>
          <w:p w:rsidR="00F818F3" w:rsidRPr="00F818F3" w:rsidRDefault="005D1655" w:rsidP="005D1655">
            <w:pPr>
              <w:spacing w:after="0" w:line="240" w:lineRule="auto"/>
              <w:jc w:val="center"/>
              <w:rPr>
                <w:rFonts w:eastAsia="Times New Roman"/>
                <w:color w:val="000000"/>
                <w:lang w:eastAsia="pl-PL"/>
              </w:rPr>
            </w:pPr>
            <w:r w:rsidRPr="00F818F3">
              <w:rPr>
                <w:rFonts w:eastAsia="Times New Roman"/>
                <w:color w:val="000000"/>
                <w:lang w:eastAsia="pl-PL"/>
              </w:rPr>
              <w:t>Kańczuga</w:t>
            </w:r>
            <w:r w:rsidR="00F818F3" w:rsidRPr="00F818F3">
              <w:rPr>
                <w:rFonts w:eastAsia="Times New Roman"/>
                <w:color w:val="000000"/>
                <w:lang w:eastAsia="pl-PL"/>
              </w:rPr>
              <w:t xml:space="preserve"> g. m-w.</w:t>
            </w:r>
          </w:p>
        </w:tc>
        <w:tc>
          <w:tcPr>
            <w:tcW w:w="2325" w:type="dxa"/>
            <w:tcBorders>
              <w:top w:val="nil"/>
              <w:left w:val="nil"/>
              <w:bottom w:val="single" w:sz="4" w:space="0" w:color="auto"/>
              <w:right w:val="single" w:sz="4" w:space="0" w:color="auto"/>
            </w:tcBorders>
            <w:shd w:val="clear" w:color="auto" w:fill="9CC2E5" w:themeFill="accent1" w:themeFillTint="99"/>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124</w:t>
            </w:r>
          </w:p>
        </w:tc>
      </w:tr>
      <w:tr w:rsidR="00F818F3" w:rsidRPr="00F818F3" w:rsidTr="00D91BC2">
        <w:trPr>
          <w:trHeight w:val="300"/>
          <w:jc w:val="center"/>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F818F3" w:rsidRPr="00F818F3" w:rsidRDefault="005D1655" w:rsidP="005D1655">
            <w:pPr>
              <w:spacing w:after="0" w:line="240" w:lineRule="auto"/>
              <w:jc w:val="center"/>
              <w:rPr>
                <w:rFonts w:eastAsia="Times New Roman"/>
                <w:color w:val="000000"/>
                <w:lang w:eastAsia="pl-PL"/>
              </w:rPr>
            </w:pPr>
            <w:r>
              <w:rPr>
                <w:rFonts w:eastAsia="Times New Roman"/>
                <w:color w:val="000000"/>
                <w:lang w:eastAsia="pl-PL"/>
              </w:rPr>
              <w:t>6</w:t>
            </w:r>
          </w:p>
        </w:tc>
        <w:tc>
          <w:tcPr>
            <w:tcW w:w="2495" w:type="dxa"/>
            <w:tcBorders>
              <w:top w:val="nil"/>
              <w:left w:val="nil"/>
              <w:bottom w:val="single" w:sz="4" w:space="0" w:color="auto"/>
              <w:right w:val="single" w:sz="4" w:space="0" w:color="auto"/>
            </w:tcBorders>
            <w:shd w:val="clear" w:color="auto" w:fill="9CC2E5" w:themeFill="accent1" w:themeFillTint="99"/>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Kańczuga m.</w:t>
            </w:r>
          </w:p>
        </w:tc>
        <w:tc>
          <w:tcPr>
            <w:tcW w:w="2325" w:type="dxa"/>
            <w:tcBorders>
              <w:top w:val="nil"/>
              <w:left w:val="nil"/>
              <w:bottom w:val="single" w:sz="4" w:space="0" w:color="auto"/>
              <w:right w:val="single" w:sz="4" w:space="0" w:color="auto"/>
            </w:tcBorders>
            <w:shd w:val="clear" w:color="auto" w:fill="9CC2E5" w:themeFill="accent1" w:themeFillTint="99"/>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391</w:t>
            </w:r>
          </w:p>
        </w:tc>
      </w:tr>
      <w:tr w:rsidR="00F818F3" w:rsidRPr="00F818F3" w:rsidTr="00D91BC2">
        <w:trPr>
          <w:trHeight w:val="300"/>
          <w:jc w:val="center"/>
        </w:trPr>
        <w:tc>
          <w:tcPr>
            <w:tcW w:w="562"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F818F3" w:rsidRPr="00F818F3" w:rsidRDefault="005D1655" w:rsidP="005D1655">
            <w:pPr>
              <w:spacing w:after="0" w:line="240" w:lineRule="auto"/>
              <w:jc w:val="center"/>
              <w:rPr>
                <w:rFonts w:eastAsia="Times New Roman"/>
                <w:color w:val="000000"/>
                <w:lang w:eastAsia="pl-PL"/>
              </w:rPr>
            </w:pPr>
            <w:r>
              <w:rPr>
                <w:rFonts w:eastAsia="Times New Roman"/>
                <w:color w:val="000000"/>
                <w:lang w:eastAsia="pl-PL"/>
              </w:rPr>
              <w:t>7</w:t>
            </w:r>
          </w:p>
        </w:tc>
        <w:tc>
          <w:tcPr>
            <w:tcW w:w="2495" w:type="dxa"/>
            <w:tcBorders>
              <w:top w:val="nil"/>
              <w:left w:val="nil"/>
              <w:bottom w:val="single" w:sz="4" w:space="0" w:color="auto"/>
              <w:right w:val="single" w:sz="4" w:space="0" w:color="auto"/>
            </w:tcBorders>
            <w:shd w:val="clear" w:color="auto" w:fill="9CC2E5" w:themeFill="accent1" w:themeFillTint="99"/>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Kańczuga gm. w.</w:t>
            </w:r>
          </w:p>
        </w:tc>
        <w:tc>
          <w:tcPr>
            <w:tcW w:w="2325" w:type="dxa"/>
            <w:tcBorders>
              <w:top w:val="nil"/>
              <w:left w:val="nil"/>
              <w:bottom w:val="single" w:sz="4" w:space="0" w:color="auto"/>
              <w:right w:val="single" w:sz="4" w:space="0" w:color="auto"/>
            </w:tcBorders>
            <w:shd w:val="clear" w:color="auto" w:fill="9CC2E5" w:themeFill="accent1" w:themeFillTint="99"/>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31</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tcPr>
          <w:p w:rsidR="00F818F3" w:rsidRPr="00F818F3" w:rsidRDefault="005D1655" w:rsidP="005D1655">
            <w:pPr>
              <w:spacing w:after="0" w:line="240" w:lineRule="auto"/>
              <w:jc w:val="center"/>
              <w:rPr>
                <w:rFonts w:eastAsia="Times New Roman"/>
                <w:color w:val="000000"/>
                <w:lang w:eastAsia="pl-PL"/>
              </w:rPr>
            </w:pPr>
            <w:r>
              <w:rPr>
                <w:rFonts w:eastAsia="Times New Roman"/>
                <w:color w:val="000000"/>
                <w:lang w:eastAsia="pl-PL"/>
              </w:rPr>
              <w:t>8</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Przeworsk gm. w.</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53</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tcPr>
          <w:p w:rsidR="00F818F3" w:rsidRPr="00F818F3" w:rsidRDefault="005D1655" w:rsidP="005D1655">
            <w:pPr>
              <w:spacing w:after="0" w:line="240" w:lineRule="auto"/>
              <w:jc w:val="center"/>
              <w:rPr>
                <w:rFonts w:eastAsia="Times New Roman"/>
                <w:color w:val="000000"/>
                <w:lang w:eastAsia="pl-PL"/>
              </w:rPr>
            </w:pPr>
            <w:r>
              <w:rPr>
                <w:rFonts w:eastAsia="Times New Roman"/>
                <w:color w:val="000000"/>
                <w:lang w:eastAsia="pl-PL"/>
              </w:rPr>
              <w:t>9</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Sieniawa gm. m-w.</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102</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tcPr>
          <w:p w:rsidR="00F818F3" w:rsidRPr="00F818F3" w:rsidRDefault="005D1655" w:rsidP="005D1655">
            <w:pPr>
              <w:spacing w:after="0" w:line="240" w:lineRule="auto"/>
              <w:jc w:val="center"/>
              <w:rPr>
                <w:rFonts w:eastAsia="Times New Roman"/>
                <w:color w:val="000000"/>
                <w:lang w:eastAsia="pl-PL"/>
              </w:rPr>
            </w:pPr>
            <w:r>
              <w:rPr>
                <w:rFonts w:eastAsia="Times New Roman"/>
                <w:color w:val="000000"/>
                <w:lang w:eastAsia="pl-PL"/>
              </w:rPr>
              <w:t>10</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Tryńcza gm. w.</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124</w:t>
            </w:r>
          </w:p>
        </w:tc>
      </w:tr>
      <w:tr w:rsidR="00F818F3" w:rsidRPr="00F818F3" w:rsidTr="005D1655">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tcPr>
          <w:p w:rsidR="00F818F3" w:rsidRPr="00F818F3" w:rsidRDefault="005D1655" w:rsidP="005D1655">
            <w:pPr>
              <w:spacing w:after="0" w:line="240" w:lineRule="auto"/>
              <w:jc w:val="center"/>
              <w:rPr>
                <w:rFonts w:eastAsia="Times New Roman"/>
                <w:color w:val="000000"/>
                <w:lang w:eastAsia="pl-PL"/>
              </w:rPr>
            </w:pPr>
            <w:r>
              <w:rPr>
                <w:rFonts w:eastAsia="Times New Roman"/>
                <w:color w:val="000000"/>
                <w:lang w:eastAsia="pl-PL"/>
              </w:rPr>
              <w:t>11</w:t>
            </w:r>
          </w:p>
        </w:tc>
        <w:tc>
          <w:tcPr>
            <w:tcW w:w="249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Zarzecze gm. w.</w:t>
            </w:r>
          </w:p>
        </w:tc>
        <w:tc>
          <w:tcPr>
            <w:tcW w:w="2325" w:type="dxa"/>
            <w:tcBorders>
              <w:top w:val="nil"/>
              <w:left w:val="nil"/>
              <w:bottom w:val="single" w:sz="4" w:space="0" w:color="auto"/>
              <w:right w:val="single" w:sz="4" w:space="0" w:color="auto"/>
            </w:tcBorders>
            <w:shd w:val="clear" w:color="auto" w:fill="auto"/>
            <w:noWrap/>
            <w:vAlign w:val="bottom"/>
            <w:hideMark/>
          </w:tcPr>
          <w:p w:rsidR="00F818F3" w:rsidRPr="00F818F3" w:rsidRDefault="00F818F3" w:rsidP="005D1655">
            <w:pPr>
              <w:spacing w:after="0" w:line="240" w:lineRule="auto"/>
              <w:jc w:val="center"/>
              <w:rPr>
                <w:rFonts w:eastAsia="Times New Roman"/>
                <w:color w:val="000000"/>
                <w:lang w:eastAsia="pl-PL"/>
              </w:rPr>
            </w:pPr>
            <w:r w:rsidRPr="00F818F3">
              <w:rPr>
                <w:rFonts w:eastAsia="Times New Roman"/>
                <w:color w:val="000000"/>
                <w:lang w:eastAsia="pl-PL"/>
              </w:rPr>
              <w:t>82</w:t>
            </w:r>
          </w:p>
        </w:tc>
      </w:tr>
    </w:tbl>
    <w:p w:rsidR="00F818F3" w:rsidRPr="005D1655" w:rsidRDefault="00F818F3" w:rsidP="005D1655">
      <w:pPr>
        <w:spacing w:after="0" w:line="240" w:lineRule="auto"/>
        <w:jc w:val="center"/>
        <w:rPr>
          <w:sz w:val="8"/>
          <w:szCs w:val="8"/>
        </w:rPr>
      </w:pPr>
    </w:p>
    <w:p w:rsidR="005A4361" w:rsidRPr="00D4584C" w:rsidRDefault="004B0C07" w:rsidP="005D1655">
      <w:pPr>
        <w:spacing w:after="0" w:line="360" w:lineRule="auto"/>
        <w:jc w:val="center"/>
        <w:rPr>
          <w:sz w:val="20"/>
          <w:szCs w:val="20"/>
        </w:rPr>
      </w:pPr>
      <w:r w:rsidRPr="00524A1D">
        <w:rPr>
          <w:sz w:val="20"/>
          <w:szCs w:val="20"/>
        </w:rPr>
        <w:t>Źródło: Opracowanie własne na podst</w:t>
      </w:r>
      <w:r w:rsidR="00D4584C">
        <w:rPr>
          <w:sz w:val="20"/>
          <w:szCs w:val="20"/>
        </w:rPr>
        <w:t>awie Banku Danych Lokalnych GUS</w:t>
      </w:r>
    </w:p>
    <w:p w:rsidR="005D1655" w:rsidRDefault="005D1655" w:rsidP="005D1655">
      <w:pPr>
        <w:spacing w:after="0" w:line="360" w:lineRule="auto"/>
        <w:ind w:firstLine="708"/>
        <w:jc w:val="both"/>
        <w:rPr>
          <w:color w:val="000000" w:themeColor="text1"/>
        </w:rPr>
      </w:pPr>
    </w:p>
    <w:p w:rsidR="00A77805" w:rsidRPr="005D1655" w:rsidRDefault="00A77805" w:rsidP="005D1655">
      <w:pPr>
        <w:spacing w:after="0" w:line="360" w:lineRule="auto"/>
        <w:ind w:firstLine="708"/>
        <w:jc w:val="both"/>
        <w:rPr>
          <w:color w:val="000000" w:themeColor="text1"/>
        </w:rPr>
      </w:pPr>
      <w:r w:rsidRPr="005D1655">
        <w:rPr>
          <w:color w:val="000000" w:themeColor="text1"/>
        </w:rPr>
        <w:lastRenderedPageBreak/>
        <w:t xml:space="preserve">Wskaźnik liczby pracujących na 1000 mieszkańców  w 2014 r. w </w:t>
      </w:r>
      <w:r w:rsidR="005D1655" w:rsidRPr="005D1655">
        <w:rPr>
          <w:color w:val="000000" w:themeColor="text1"/>
        </w:rPr>
        <w:t>Mieście Kańczuga</w:t>
      </w:r>
      <w:r w:rsidRPr="005D1655">
        <w:rPr>
          <w:color w:val="000000" w:themeColor="text1"/>
        </w:rPr>
        <w:t xml:space="preserve"> wynosił </w:t>
      </w:r>
      <w:r w:rsidR="005D1655" w:rsidRPr="005D1655">
        <w:rPr>
          <w:color w:val="000000" w:themeColor="text1"/>
        </w:rPr>
        <w:t>391</w:t>
      </w:r>
      <w:r w:rsidRPr="005D1655">
        <w:rPr>
          <w:color w:val="000000" w:themeColor="text1"/>
        </w:rPr>
        <w:t xml:space="preserve"> osób. </w:t>
      </w:r>
      <w:r w:rsidR="005D1655" w:rsidRPr="005D1655">
        <w:rPr>
          <w:color w:val="000000" w:themeColor="text1"/>
        </w:rPr>
        <w:t xml:space="preserve">Na tle </w:t>
      </w:r>
      <w:r w:rsidRPr="005D1655">
        <w:rPr>
          <w:color w:val="000000" w:themeColor="text1"/>
        </w:rPr>
        <w:t xml:space="preserve">pozostałych </w:t>
      </w:r>
      <w:r w:rsidR="005D1655" w:rsidRPr="005D1655">
        <w:rPr>
          <w:color w:val="000000" w:themeColor="text1"/>
        </w:rPr>
        <w:t xml:space="preserve">miast i </w:t>
      </w:r>
      <w:r w:rsidRPr="005D1655">
        <w:rPr>
          <w:color w:val="000000" w:themeColor="text1"/>
        </w:rPr>
        <w:t xml:space="preserve">gmin powiatu </w:t>
      </w:r>
      <w:r w:rsidR="005D1655" w:rsidRPr="005D1655">
        <w:rPr>
          <w:color w:val="000000" w:themeColor="text1"/>
        </w:rPr>
        <w:t>przeworskiego</w:t>
      </w:r>
      <w:r w:rsidRPr="005D1655">
        <w:rPr>
          <w:color w:val="000000" w:themeColor="text1"/>
        </w:rPr>
        <w:t xml:space="preserve"> jest</w:t>
      </w:r>
      <w:r w:rsidR="005D1655" w:rsidRPr="005D1655">
        <w:rPr>
          <w:color w:val="000000" w:themeColor="text1"/>
        </w:rPr>
        <w:t xml:space="preserve"> to</w:t>
      </w:r>
      <w:r w:rsidRPr="005D1655">
        <w:rPr>
          <w:color w:val="000000" w:themeColor="text1"/>
        </w:rPr>
        <w:t xml:space="preserve"> </w:t>
      </w:r>
      <w:r w:rsidR="00F749F0">
        <w:rPr>
          <w:color w:val="000000" w:themeColor="text1"/>
        </w:rPr>
        <w:t>najwyższa wartość świadcząca o </w:t>
      </w:r>
      <w:r w:rsidR="005D1655" w:rsidRPr="005D1655">
        <w:rPr>
          <w:color w:val="000000" w:themeColor="text1"/>
        </w:rPr>
        <w:t>najniższym poziomie bezrobocia na obszarze miejskim Gminy Kańczuga</w:t>
      </w:r>
      <w:r w:rsidRPr="005D1655">
        <w:rPr>
          <w:color w:val="000000" w:themeColor="text1"/>
        </w:rPr>
        <w:t xml:space="preserve">. </w:t>
      </w:r>
      <w:r w:rsidR="00CF3CFD">
        <w:rPr>
          <w:color w:val="000000" w:themeColor="text1"/>
        </w:rPr>
        <w:t>Sytuacja w </w:t>
      </w:r>
      <w:r w:rsidR="005D1655" w:rsidRPr="005D1655">
        <w:rPr>
          <w:color w:val="000000" w:themeColor="text1"/>
        </w:rPr>
        <w:t xml:space="preserve">Mieście Kańczuga jest korzystniejsza niż w mieście Przeworsk. </w:t>
      </w:r>
      <w:r w:rsidRPr="005D1655">
        <w:rPr>
          <w:color w:val="000000" w:themeColor="text1"/>
        </w:rPr>
        <w:t>Naj</w:t>
      </w:r>
      <w:r w:rsidR="005D1655" w:rsidRPr="005D1655">
        <w:rPr>
          <w:color w:val="000000" w:themeColor="text1"/>
        </w:rPr>
        <w:t>niższy</w:t>
      </w:r>
      <w:r w:rsidRPr="005D1655">
        <w:rPr>
          <w:color w:val="000000" w:themeColor="text1"/>
        </w:rPr>
        <w:t xml:space="preserve"> wskaźnik </w:t>
      </w:r>
      <w:r w:rsidR="005D1655" w:rsidRPr="005D1655">
        <w:rPr>
          <w:color w:val="000000" w:themeColor="text1"/>
        </w:rPr>
        <w:t>liczby osób pracujących na 1000 mieszkańców w całym powiecie odnotowano z kolei na obszarze wiejskim Gminy Kańczuga (pracuje tu tylko 31 osób na 1000 mieszkańców).</w:t>
      </w:r>
      <w:r w:rsidRPr="005D1655">
        <w:rPr>
          <w:color w:val="000000" w:themeColor="text1"/>
        </w:rPr>
        <w:t xml:space="preserve"> Charakter rolniczy gmin wiejskich powiatu wpływa na to, że prezentowane dane odbiegają od </w:t>
      </w:r>
      <w:r w:rsidR="005D1655">
        <w:rPr>
          <w:color w:val="000000" w:themeColor="text1"/>
        </w:rPr>
        <w:t>średnich osiąganych w miastach.</w:t>
      </w:r>
    </w:p>
    <w:p w:rsidR="004B0C07" w:rsidRPr="008B498F" w:rsidRDefault="004B0C07" w:rsidP="004B0C07">
      <w:pPr>
        <w:jc w:val="center"/>
      </w:pPr>
    </w:p>
    <w:p w:rsidR="00B73079" w:rsidRPr="008472EF" w:rsidRDefault="00B73079" w:rsidP="008472EF">
      <w:pPr>
        <w:pStyle w:val="Nagwek2"/>
        <w:spacing w:before="0" w:line="360" w:lineRule="auto"/>
        <w:jc w:val="both"/>
        <w:rPr>
          <w:b/>
          <w:color w:val="auto"/>
        </w:rPr>
      </w:pPr>
      <w:bookmarkStart w:id="81" w:name="_Toc446053541"/>
      <w:r w:rsidRPr="00BE6C9F">
        <w:rPr>
          <w:b/>
          <w:color w:val="auto"/>
        </w:rPr>
        <w:t>3.4 POZIOM BEZROBOCIA</w:t>
      </w:r>
      <w:bookmarkEnd w:id="81"/>
    </w:p>
    <w:p w:rsidR="00444D74" w:rsidRDefault="00671962" w:rsidP="00A10157">
      <w:pPr>
        <w:spacing w:after="0" w:line="360" w:lineRule="auto"/>
        <w:ind w:firstLine="708"/>
        <w:jc w:val="both"/>
        <w:rPr>
          <w:color w:val="000000" w:themeColor="text1"/>
        </w:rPr>
      </w:pPr>
      <w:r w:rsidRPr="007519D9">
        <w:rPr>
          <w:color w:val="000000" w:themeColor="text1"/>
        </w:rPr>
        <w:t>Powiat przeworski</w:t>
      </w:r>
      <w:r w:rsidR="00A77805" w:rsidRPr="007519D9">
        <w:rPr>
          <w:color w:val="000000" w:themeColor="text1"/>
        </w:rPr>
        <w:t xml:space="preserve"> charakteryzuje większy odsetek bezrobotnych niż przeciętnie </w:t>
      </w:r>
      <w:r w:rsidR="00A77805" w:rsidRPr="007519D9">
        <w:rPr>
          <w:color w:val="000000" w:themeColor="text1"/>
        </w:rPr>
        <w:br/>
        <w:t xml:space="preserve">w województwie podkarpackim i w </w:t>
      </w:r>
      <w:r w:rsidR="008278B2">
        <w:rPr>
          <w:color w:val="000000" w:themeColor="text1"/>
        </w:rPr>
        <w:t>kraju</w:t>
      </w:r>
      <w:r w:rsidR="00A77805" w:rsidRPr="007519D9">
        <w:rPr>
          <w:color w:val="000000" w:themeColor="text1"/>
        </w:rPr>
        <w:t>. W 201</w:t>
      </w:r>
      <w:r w:rsidR="003F7FAA">
        <w:rPr>
          <w:color w:val="000000" w:themeColor="text1"/>
        </w:rPr>
        <w:t>5</w:t>
      </w:r>
      <w:r w:rsidR="00A77805" w:rsidRPr="007519D9">
        <w:rPr>
          <w:color w:val="000000" w:themeColor="text1"/>
        </w:rPr>
        <w:t xml:space="preserve"> r. stopa bezrobocia rejestrowanego wg danych </w:t>
      </w:r>
      <w:r w:rsidR="003F7FAA">
        <w:rPr>
          <w:color w:val="000000" w:themeColor="text1"/>
        </w:rPr>
        <w:t xml:space="preserve">PUP </w:t>
      </w:r>
      <w:r w:rsidR="00A77805" w:rsidRPr="007519D9">
        <w:rPr>
          <w:color w:val="000000" w:themeColor="text1"/>
        </w:rPr>
        <w:t xml:space="preserve">dla powiatu </w:t>
      </w:r>
      <w:r w:rsidRPr="007519D9">
        <w:rPr>
          <w:color w:val="000000" w:themeColor="text1"/>
        </w:rPr>
        <w:t>przeworskiego</w:t>
      </w:r>
      <w:r w:rsidR="00A77805" w:rsidRPr="007519D9">
        <w:rPr>
          <w:color w:val="000000" w:themeColor="text1"/>
        </w:rPr>
        <w:t xml:space="preserve"> wyniosła </w:t>
      </w:r>
      <w:r w:rsidR="003F7FAA">
        <w:rPr>
          <w:color w:val="000000" w:themeColor="text1"/>
        </w:rPr>
        <w:t>16,7</w:t>
      </w:r>
      <w:r w:rsidR="00A77805" w:rsidRPr="007519D9">
        <w:rPr>
          <w:color w:val="000000" w:themeColor="text1"/>
        </w:rPr>
        <w:t>%, dla</w:t>
      </w:r>
      <w:r w:rsidRPr="007519D9">
        <w:rPr>
          <w:color w:val="000000" w:themeColor="text1"/>
        </w:rPr>
        <w:t xml:space="preserve"> województwa podkarpackiego </w:t>
      </w:r>
      <w:r w:rsidR="003F7FAA">
        <w:rPr>
          <w:color w:val="000000" w:themeColor="text1"/>
        </w:rPr>
        <w:t>13,2</w:t>
      </w:r>
      <w:r w:rsidR="00A77805" w:rsidRPr="007519D9">
        <w:rPr>
          <w:color w:val="000000" w:themeColor="text1"/>
        </w:rPr>
        <w:t xml:space="preserve">%, natomiast dla kraju </w:t>
      </w:r>
      <w:r w:rsidR="003F7FAA">
        <w:rPr>
          <w:color w:val="000000" w:themeColor="text1"/>
        </w:rPr>
        <w:t>9,8</w:t>
      </w:r>
      <w:r w:rsidR="00A77805" w:rsidRPr="007519D9">
        <w:rPr>
          <w:color w:val="000000" w:themeColor="text1"/>
        </w:rPr>
        <w:t xml:space="preserve">%. Mając na uwadze wszystkie powiaty w województwie najniższe bezrobocie zostało odnotowane w powiatach: </w:t>
      </w:r>
      <w:r w:rsidR="007519D9" w:rsidRPr="007519D9">
        <w:rPr>
          <w:color w:val="000000" w:themeColor="text1"/>
        </w:rPr>
        <w:t>m. Krosno (</w:t>
      </w:r>
      <w:r w:rsidR="003F7FAA">
        <w:rPr>
          <w:color w:val="000000" w:themeColor="text1"/>
        </w:rPr>
        <w:t>5,9%), m. Rzeszów (7,3</w:t>
      </w:r>
      <w:r w:rsidR="007519D9" w:rsidRPr="007519D9">
        <w:rPr>
          <w:color w:val="000000" w:themeColor="text1"/>
        </w:rPr>
        <w:t xml:space="preserve">%), </w:t>
      </w:r>
      <w:r w:rsidR="003F7FAA">
        <w:rPr>
          <w:color w:val="000000" w:themeColor="text1"/>
        </w:rPr>
        <w:t>stalowowolskim</w:t>
      </w:r>
      <w:r w:rsidR="007519D9" w:rsidRPr="007519D9">
        <w:rPr>
          <w:color w:val="000000" w:themeColor="text1"/>
        </w:rPr>
        <w:t xml:space="preserve"> (</w:t>
      </w:r>
      <w:r w:rsidR="003F7FAA">
        <w:rPr>
          <w:color w:val="000000" w:themeColor="text1"/>
        </w:rPr>
        <w:t>9,7</w:t>
      </w:r>
      <w:r w:rsidR="007519D9" w:rsidRPr="007519D9">
        <w:rPr>
          <w:color w:val="000000" w:themeColor="text1"/>
        </w:rPr>
        <w:t xml:space="preserve">%), </w:t>
      </w:r>
      <w:r w:rsidR="003F7FAA">
        <w:rPr>
          <w:color w:val="000000" w:themeColor="text1"/>
        </w:rPr>
        <w:t>sanockim (9,9%)</w:t>
      </w:r>
      <w:r w:rsidR="007519D9" w:rsidRPr="007519D9">
        <w:rPr>
          <w:color w:val="000000" w:themeColor="text1"/>
        </w:rPr>
        <w:t xml:space="preserve"> i </w:t>
      </w:r>
      <w:r w:rsidR="003F7FAA">
        <w:rPr>
          <w:color w:val="000000" w:themeColor="text1"/>
        </w:rPr>
        <w:t>mieleckim</w:t>
      </w:r>
      <w:r w:rsidR="007519D9" w:rsidRPr="007519D9">
        <w:rPr>
          <w:color w:val="000000" w:themeColor="text1"/>
        </w:rPr>
        <w:t xml:space="preserve"> (</w:t>
      </w:r>
      <w:r w:rsidR="003F7FAA">
        <w:rPr>
          <w:color w:val="000000" w:themeColor="text1"/>
        </w:rPr>
        <w:t>10,8</w:t>
      </w:r>
      <w:r w:rsidR="007519D9" w:rsidRPr="007519D9">
        <w:rPr>
          <w:color w:val="000000" w:themeColor="text1"/>
        </w:rPr>
        <w:t>%)</w:t>
      </w:r>
      <w:r w:rsidR="00A77805" w:rsidRPr="007519D9">
        <w:rPr>
          <w:color w:val="000000" w:themeColor="text1"/>
        </w:rPr>
        <w:t>. Najwyższą stopę bezrobocia odno</w:t>
      </w:r>
      <w:r w:rsidR="007519D9" w:rsidRPr="007519D9">
        <w:rPr>
          <w:color w:val="000000" w:themeColor="text1"/>
        </w:rPr>
        <w:t xml:space="preserve">towano w powiecie </w:t>
      </w:r>
      <w:r w:rsidR="003F7FAA">
        <w:rPr>
          <w:color w:val="000000" w:themeColor="text1"/>
        </w:rPr>
        <w:t>leskim</w:t>
      </w:r>
      <w:r w:rsidR="007519D9" w:rsidRPr="007519D9">
        <w:rPr>
          <w:color w:val="000000" w:themeColor="text1"/>
        </w:rPr>
        <w:t xml:space="preserve"> 2</w:t>
      </w:r>
      <w:r w:rsidR="003F7FAA">
        <w:rPr>
          <w:color w:val="000000" w:themeColor="text1"/>
        </w:rPr>
        <w:t>0,8</w:t>
      </w:r>
      <w:r w:rsidR="00A77805" w:rsidRPr="007519D9">
        <w:rPr>
          <w:color w:val="000000" w:themeColor="text1"/>
        </w:rPr>
        <w:t>%. Najwyższa stopa bezrobocia odnotowana została w powiatach: brzoz</w:t>
      </w:r>
      <w:r w:rsidR="007519D9" w:rsidRPr="007519D9">
        <w:rPr>
          <w:color w:val="000000" w:themeColor="text1"/>
        </w:rPr>
        <w:t>owskim (</w:t>
      </w:r>
      <w:r w:rsidR="003F7FAA">
        <w:rPr>
          <w:color w:val="000000" w:themeColor="text1"/>
        </w:rPr>
        <w:t>20,7</w:t>
      </w:r>
      <w:r w:rsidR="007519D9" w:rsidRPr="007519D9">
        <w:rPr>
          <w:color w:val="000000" w:themeColor="text1"/>
        </w:rPr>
        <w:t xml:space="preserve">%), </w:t>
      </w:r>
      <w:r w:rsidR="003F7FAA">
        <w:rPr>
          <w:color w:val="000000" w:themeColor="text1"/>
        </w:rPr>
        <w:t>strzyżowskim</w:t>
      </w:r>
      <w:r w:rsidR="007519D9" w:rsidRPr="007519D9">
        <w:rPr>
          <w:color w:val="000000" w:themeColor="text1"/>
        </w:rPr>
        <w:t xml:space="preserve"> (</w:t>
      </w:r>
      <w:r w:rsidR="003F7FAA">
        <w:rPr>
          <w:color w:val="000000" w:themeColor="text1"/>
        </w:rPr>
        <w:t xml:space="preserve">20,2%) i niżańskim (20,0%). </w:t>
      </w:r>
    </w:p>
    <w:p w:rsidR="00BB35F7" w:rsidRDefault="00BB35F7" w:rsidP="00CB7EBA">
      <w:pPr>
        <w:spacing w:after="0" w:line="360" w:lineRule="auto"/>
      </w:pPr>
    </w:p>
    <w:p w:rsidR="00BB35F7" w:rsidRDefault="00BB35F7" w:rsidP="00CB7EBA">
      <w:pPr>
        <w:spacing w:after="0" w:line="360" w:lineRule="auto"/>
      </w:pPr>
    </w:p>
    <w:p w:rsidR="00BB35F7" w:rsidRDefault="00705314" w:rsidP="008F2C13">
      <w:pPr>
        <w:spacing w:after="160" w:line="259" w:lineRule="auto"/>
      </w:pPr>
      <w:r>
        <w:br w:type="page"/>
      </w:r>
    </w:p>
    <w:p w:rsidR="00A77805" w:rsidRPr="009B55ED" w:rsidRDefault="009B55ED" w:rsidP="009B55ED">
      <w:pPr>
        <w:spacing w:after="0" w:line="240" w:lineRule="auto"/>
        <w:jc w:val="center"/>
      </w:pPr>
      <w:bookmarkStart w:id="82" w:name="_Toc446053484"/>
      <w:r w:rsidRPr="009B55ED">
        <w:lastRenderedPageBreak/>
        <w:t xml:space="preserve">Wykres </w:t>
      </w:r>
      <w:fldSimple w:instr=" SEQ Wykres \* ARABIC ">
        <w:r w:rsidR="004206BA">
          <w:rPr>
            <w:noProof/>
          </w:rPr>
          <w:t>29</w:t>
        </w:r>
      </w:fldSimple>
      <w:r w:rsidRPr="009B55ED">
        <w:t xml:space="preserve"> </w:t>
      </w:r>
      <w:r w:rsidR="00A77805" w:rsidRPr="009B55ED">
        <w:t>Stopa bezrobo</w:t>
      </w:r>
      <w:r w:rsidR="00B717B5" w:rsidRPr="009B55ED">
        <w:t xml:space="preserve">cia w </w:t>
      </w:r>
      <w:r w:rsidR="00A77805" w:rsidRPr="009B55ED">
        <w:t>powi</w:t>
      </w:r>
      <w:r w:rsidR="00B717B5" w:rsidRPr="009B55ED">
        <w:t xml:space="preserve">ecie, </w:t>
      </w:r>
      <w:r w:rsidR="00A77805" w:rsidRPr="009B55ED">
        <w:t>województw</w:t>
      </w:r>
      <w:r w:rsidR="00B717B5" w:rsidRPr="009B55ED">
        <w:t>ie</w:t>
      </w:r>
      <w:r w:rsidR="00A77805" w:rsidRPr="009B55ED">
        <w:t xml:space="preserve"> i kraju w</w:t>
      </w:r>
      <w:r w:rsidR="00BB35F7" w:rsidRPr="009B55ED">
        <w:t>g stanu na dzień</w:t>
      </w:r>
      <w:r w:rsidR="00A77805" w:rsidRPr="009B55ED">
        <w:t xml:space="preserve"> </w:t>
      </w:r>
      <w:r w:rsidR="00BB35F7" w:rsidRPr="009B55ED">
        <w:t>31.12.</w:t>
      </w:r>
      <w:r w:rsidR="00A77805" w:rsidRPr="009B55ED">
        <w:t>201</w:t>
      </w:r>
      <w:r w:rsidR="00B717B5" w:rsidRPr="009B55ED">
        <w:t xml:space="preserve">5 </w:t>
      </w:r>
      <w:r w:rsidR="00A77805" w:rsidRPr="009B55ED">
        <w:t>r.</w:t>
      </w:r>
      <w:bookmarkEnd w:id="82"/>
    </w:p>
    <w:p w:rsidR="009B55ED" w:rsidRDefault="00BB35F7" w:rsidP="009B55ED">
      <w:pPr>
        <w:pStyle w:val="Bezodstpw"/>
        <w:keepNext/>
        <w:spacing w:line="360" w:lineRule="auto"/>
        <w:jc w:val="center"/>
      </w:pPr>
      <w:r>
        <w:rPr>
          <w:noProof/>
          <w:lang w:eastAsia="pl-PL"/>
        </w:rPr>
        <w:drawing>
          <wp:inline distT="0" distB="0" distL="0" distR="0" wp14:anchorId="4C54919F" wp14:editId="636371AD">
            <wp:extent cx="5381625" cy="7558089"/>
            <wp:effectExtent l="0" t="0" r="9525" b="508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77805" w:rsidRDefault="00A77805" w:rsidP="00A10157">
      <w:pPr>
        <w:spacing w:after="0" w:line="360" w:lineRule="auto"/>
        <w:jc w:val="center"/>
        <w:rPr>
          <w:sz w:val="20"/>
          <w:szCs w:val="20"/>
        </w:rPr>
      </w:pPr>
      <w:r w:rsidRPr="00A10157">
        <w:rPr>
          <w:sz w:val="20"/>
          <w:szCs w:val="20"/>
        </w:rPr>
        <w:t xml:space="preserve">Źródło: Opracowanie własne na podstawie </w:t>
      </w:r>
      <w:r w:rsidR="00BB35F7">
        <w:rPr>
          <w:sz w:val="20"/>
          <w:szCs w:val="20"/>
        </w:rPr>
        <w:t>danych Powiatowego Urzędu Pracy w Przeworsku.</w:t>
      </w:r>
    </w:p>
    <w:p w:rsidR="00A10157" w:rsidRPr="00A10157" w:rsidRDefault="00A10157" w:rsidP="00A10157">
      <w:pPr>
        <w:spacing w:after="0" w:line="360" w:lineRule="auto"/>
        <w:jc w:val="center"/>
        <w:rPr>
          <w:sz w:val="20"/>
          <w:szCs w:val="20"/>
        </w:rPr>
      </w:pPr>
    </w:p>
    <w:p w:rsidR="00CB0D27" w:rsidRPr="00444D74" w:rsidRDefault="00A77805" w:rsidP="00444D74">
      <w:pPr>
        <w:spacing w:after="0" w:line="360" w:lineRule="auto"/>
        <w:ind w:firstLine="708"/>
        <w:jc w:val="both"/>
        <w:rPr>
          <w:color w:val="000000" w:themeColor="text1"/>
        </w:rPr>
      </w:pPr>
      <w:r w:rsidRPr="004E5724">
        <w:rPr>
          <w:color w:val="000000" w:themeColor="text1"/>
        </w:rPr>
        <w:t xml:space="preserve">Na przestrzeni ostatnich lat poziom liczby bezrobotnych </w:t>
      </w:r>
      <w:r w:rsidR="005B685F" w:rsidRPr="004E5724">
        <w:rPr>
          <w:color w:val="000000" w:themeColor="text1"/>
        </w:rPr>
        <w:t>n</w:t>
      </w:r>
      <w:r w:rsidR="00F749F0">
        <w:rPr>
          <w:color w:val="000000" w:themeColor="text1"/>
        </w:rPr>
        <w:t>ie wykazuje wyraźnego trendu. W </w:t>
      </w:r>
      <w:r w:rsidR="005B685F" w:rsidRPr="004E5724">
        <w:rPr>
          <w:color w:val="000000" w:themeColor="text1"/>
        </w:rPr>
        <w:t xml:space="preserve">latach 2009-2010 i 2012-2013 odnotowano wzrost liczby bezrobotnych, a w latach 2008, 2011 i 2014 </w:t>
      </w:r>
      <w:r w:rsidR="005B685F" w:rsidRPr="004E5724">
        <w:rPr>
          <w:color w:val="000000" w:themeColor="text1"/>
        </w:rPr>
        <w:lastRenderedPageBreak/>
        <w:t xml:space="preserve">spadek ogólnej liczby bezrobotnych. Struktura płci wśród bezrobotnych </w:t>
      </w:r>
      <w:r w:rsidR="00444D74">
        <w:rPr>
          <w:color w:val="000000" w:themeColor="text1"/>
        </w:rPr>
        <w:t xml:space="preserve">jest zróżnicowana </w:t>
      </w:r>
      <w:r w:rsidR="00F749F0">
        <w:rPr>
          <w:color w:val="000000" w:themeColor="text1"/>
        </w:rPr>
        <w:t>w </w:t>
      </w:r>
      <w:r w:rsidR="004E5724" w:rsidRPr="004E5724">
        <w:rPr>
          <w:color w:val="000000" w:themeColor="text1"/>
        </w:rPr>
        <w:t xml:space="preserve">poszczególnych latach. Kobiety bezrobotne stanowią na ogół od 53,29% do 49,30% </w:t>
      </w:r>
      <w:r w:rsidR="00AF446D">
        <w:rPr>
          <w:color w:val="000000" w:themeColor="text1"/>
        </w:rPr>
        <w:t>ogółu bezrobotnych zarejestrowanych w Mieście i Gminie Kańczuga.</w:t>
      </w:r>
    </w:p>
    <w:p w:rsidR="00D44D95" w:rsidRDefault="00D44D95" w:rsidP="0092570C">
      <w:pPr>
        <w:pStyle w:val="Bezodstpw"/>
        <w:spacing w:line="360" w:lineRule="auto"/>
      </w:pPr>
    </w:p>
    <w:p w:rsidR="00A77805" w:rsidRPr="009B55ED" w:rsidRDefault="009B55ED" w:rsidP="009B55ED">
      <w:pPr>
        <w:spacing w:after="0" w:line="240" w:lineRule="auto"/>
      </w:pPr>
      <w:bookmarkStart w:id="83" w:name="_Toc446053485"/>
      <w:r w:rsidRPr="009B55ED">
        <w:t xml:space="preserve">Wykres </w:t>
      </w:r>
      <w:fldSimple w:instr=" SEQ Wykres \* ARABIC ">
        <w:r w:rsidR="004206BA">
          <w:rPr>
            <w:noProof/>
          </w:rPr>
          <w:t>30</w:t>
        </w:r>
      </w:fldSimple>
      <w:r w:rsidRPr="009B55ED">
        <w:t xml:space="preserve"> </w:t>
      </w:r>
      <w:r w:rsidR="0076450D" w:rsidRPr="009B55ED">
        <w:t>Liczba bezrobotnych w Mieście i Gminie Kańczuga w latach 2008 - 2014 (w osobach)</w:t>
      </w:r>
      <w:bookmarkEnd w:id="83"/>
    </w:p>
    <w:p w:rsidR="009B55ED" w:rsidRDefault="0076450D" w:rsidP="009B55ED">
      <w:pPr>
        <w:pStyle w:val="Bezodstpw"/>
        <w:keepNext/>
        <w:spacing w:line="360" w:lineRule="auto"/>
        <w:jc w:val="center"/>
      </w:pPr>
      <w:r w:rsidRPr="00A10157">
        <w:rPr>
          <w:noProof/>
          <w:sz w:val="20"/>
          <w:szCs w:val="20"/>
          <w:lang w:eastAsia="pl-PL"/>
        </w:rPr>
        <w:drawing>
          <wp:inline distT="0" distB="0" distL="0" distR="0" wp14:anchorId="790CEFC8" wp14:editId="0057C81E">
            <wp:extent cx="4572000" cy="27432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10157" w:rsidRPr="00A10157" w:rsidRDefault="0076450D" w:rsidP="00A10157">
      <w:pPr>
        <w:spacing w:after="0" w:line="360" w:lineRule="auto"/>
        <w:jc w:val="center"/>
        <w:rPr>
          <w:sz w:val="20"/>
          <w:szCs w:val="20"/>
        </w:rPr>
      </w:pPr>
      <w:r w:rsidRPr="00A10157">
        <w:rPr>
          <w:sz w:val="20"/>
          <w:szCs w:val="20"/>
        </w:rPr>
        <w:t>Źródło: Opracowanie własne na podstawie Banku Danych Lokalnych GUS</w:t>
      </w:r>
    </w:p>
    <w:p w:rsidR="00F26135" w:rsidRDefault="00F26135" w:rsidP="00F26135">
      <w:pPr>
        <w:spacing w:after="0" w:line="360" w:lineRule="auto"/>
        <w:jc w:val="both"/>
        <w:rPr>
          <w:color w:val="FF0000"/>
        </w:rPr>
      </w:pPr>
    </w:p>
    <w:p w:rsidR="00F26135" w:rsidRDefault="00F26135" w:rsidP="00F26135">
      <w:pPr>
        <w:spacing w:after="0" w:line="360" w:lineRule="auto"/>
        <w:ind w:firstLine="708"/>
        <w:jc w:val="both"/>
        <w:rPr>
          <w:color w:val="000000" w:themeColor="text1"/>
        </w:rPr>
      </w:pPr>
      <w:r w:rsidRPr="006126E4">
        <w:rPr>
          <w:color w:val="000000" w:themeColor="text1"/>
        </w:rPr>
        <w:t xml:space="preserve">Mając na uwadze gminy powiatu przeworskiego najwyższa liczba bezrobotnych </w:t>
      </w:r>
      <w:r>
        <w:rPr>
          <w:color w:val="000000" w:themeColor="text1"/>
        </w:rPr>
        <w:t xml:space="preserve">w stosunku do liczby mieszkańców ogółem </w:t>
      </w:r>
      <w:r w:rsidRPr="006126E4">
        <w:rPr>
          <w:color w:val="000000" w:themeColor="text1"/>
        </w:rPr>
        <w:t>na koniec 2014r. odnotowana został</w:t>
      </w:r>
      <w:r>
        <w:rPr>
          <w:color w:val="000000" w:themeColor="text1"/>
        </w:rPr>
        <w:t>a</w:t>
      </w:r>
      <w:r w:rsidRPr="006126E4">
        <w:rPr>
          <w:color w:val="000000" w:themeColor="text1"/>
        </w:rPr>
        <w:t xml:space="preserve"> w gminie </w:t>
      </w:r>
      <w:r w:rsidR="00F749F0">
        <w:rPr>
          <w:color w:val="000000" w:themeColor="text1"/>
        </w:rPr>
        <w:t>Kańczuga (8,26%) i </w:t>
      </w:r>
      <w:r w:rsidRPr="006126E4">
        <w:rPr>
          <w:color w:val="000000" w:themeColor="text1"/>
        </w:rPr>
        <w:t>Przeworsk (</w:t>
      </w:r>
      <w:r>
        <w:rPr>
          <w:color w:val="000000" w:themeColor="text1"/>
        </w:rPr>
        <w:t>8,21%)</w:t>
      </w:r>
      <w:r w:rsidRPr="006126E4">
        <w:rPr>
          <w:color w:val="000000" w:themeColor="text1"/>
        </w:rPr>
        <w:t xml:space="preserve">. Najniższa liczba bezrobotnych odnotowana została w </w:t>
      </w:r>
      <w:r>
        <w:rPr>
          <w:color w:val="000000" w:themeColor="text1"/>
        </w:rPr>
        <w:t xml:space="preserve">gminie Sieniawa (6,53%), </w:t>
      </w:r>
      <w:r w:rsidRPr="006126E4">
        <w:rPr>
          <w:color w:val="000000" w:themeColor="text1"/>
        </w:rPr>
        <w:t>gminie Adamówka (</w:t>
      </w:r>
      <w:r>
        <w:rPr>
          <w:color w:val="000000" w:themeColor="text1"/>
        </w:rPr>
        <w:t>6,89%) i</w:t>
      </w:r>
      <w:r w:rsidRPr="006126E4">
        <w:rPr>
          <w:color w:val="000000" w:themeColor="text1"/>
        </w:rPr>
        <w:t xml:space="preserve"> Gać (</w:t>
      </w:r>
      <w:r>
        <w:rPr>
          <w:color w:val="000000" w:themeColor="text1"/>
        </w:rPr>
        <w:t>6,98%). Odsetek</w:t>
      </w:r>
      <w:r w:rsidRPr="006126E4">
        <w:rPr>
          <w:color w:val="000000" w:themeColor="text1"/>
        </w:rPr>
        <w:t xml:space="preserve"> b</w:t>
      </w:r>
      <w:r>
        <w:rPr>
          <w:color w:val="000000" w:themeColor="text1"/>
        </w:rPr>
        <w:t xml:space="preserve">ezrobotnych mężczyzn i kobiet jest zróżnicowany w gminach powiatu przeworskiego. Najwyższy % bezrobotnych mężczyzn w stosunku do liczby mieszkańców płci męskiej jest najwyższy w Gminie wiejskiej Kańczuga (8,67) i jest wyższy od najniższej wartości w powiecie o 3,06 % (Gmina Adamówka). Z kolei najwyższy odsetek bezrobotnych kobiet odnotowano w Gminie wiejskiej Przeworsk. </w:t>
      </w:r>
    </w:p>
    <w:p w:rsidR="00F749F0" w:rsidRPr="00286646" w:rsidRDefault="00F749F0" w:rsidP="00F26135">
      <w:pPr>
        <w:spacing w:after="0" w:line="360" w:lineRule="auto"/>
        <w:ind w:firstLine="708"/>
        <w:jc w:val="both"/>
        <w:rPr>
          <w:color w:val="000000" w:themeColor="text1"/>
        </w:rPr>
      </w:pPr>
    </w:p>
    <w:p w:rsidR="00DF60D4" w:rsidRDefault="00DF60D4" w:rsidP="00DF60D4">
      <w:pPr>
        <w:spacing w:after="0" w:line="240" w:lineRule="auto"/>
        <w:jc w:val="center"/>
      </w:pPr>
      <w:bookmarkStart w:id="84" w:name="_Toc446053376"/>
      <w:r>
        <w:t xml:space="preserve">Tabela </w:t>
      </w:r>
      <w:fldSimple w:instr=" SEQ Tabela \* ARABIC ">
        <w:r w:rsidR="004206BA">
          <w:rPr>
            <w:noProof/>
          </w:rPr>
          <w:t>16</w:t>
        </w:r>
      </w:fldSimple>
      <w:r w:rsidRPr="00DF60D4">
        <w:t xml:space="preserve"> </w:t>
      </w:r>
      <w:r w:rsidRPr="0076450D">
        <w:t>Liczba bezrobotnych w gminach powiatu przeworskiego zarej</w:t>
      </w:r>
      <w:r>
        <w:t>estrowanych</w:t>
      </w:r>
      <w:bookmarkEnd w:id="84"/>
    </w:p>
    <w:p w:rsidR="00DF60D4" w:rsidRPr="00DF60D4" w:rsidRDefault="00DF60D4" w:rsidP="00DF60D4">
      <w:pPr>
        <w:spacing w:after="0" w:line="240" w:lineRule="auto"/>
        <w:jc w:val="center"/>
        <w:rPr>
          <w:color w:val="FF0000"/>
        </w:rPr>
      </w:pPr>
      <w:r>
        <w:t xml:space="preserve">w Urzędzie Pracy w stosunku do liczby mieszkańców ogółem wg </w:t>
      </w:r>
      <w:r w:rsidRPr="0076450D">
        <w:t>stanu na 31.12.2014 (w osobach)</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830"/>
        <w:gridCol w:w="796"/>
        <w:gridCol w:w="532"/>
        <w:gridCol w:w="1074"/>
        <w:gridCol w:w="796"/>
        <w:gridCol w:w="540"/>
        <w:gridCol w:w="796"/>
        <w:gridCol w:w="796"/>
        <w:gridCol w:w="534"/>
      </w:tblGrid>
      <w:tr w:rsidR="00F26135" w:rsidRPr="0076450D" w:rsidTr="00F26135">
        <w:trPr>
          <w:trHeight w:val="300"/>
          <w:jc w:val="center"/>
        </w:trPr>
        <w:tc>
          <w:tcPr>
            <w:tcW w:w="2263" w:type="dxa"/>
            <w:vMerge w:val="restart"/>
            <w:shd w:val="clear" w:color="000000" w:fill="FFFFFF"/>
            <w:noWrap/>
            <w:vAlign w:val="center"/>
          </w:tcPr>
          <w:p w:rsidR="00F26135" w:rsidRPr="0076450D" w:rsidRDefault="00F26135" w:rsidP="00311C54">
            <w:pPr>
              <w:spacing w:after="0" w:line="240" w:lineRule="auto"/>
              <w:jc w:val="center"/>
              <w:rPr>
                <w:rFonts w:ascii="Arial" w:eastAsia="Times New Roman" w:hAnsi="Arial" w:cs="Arial"/>
                <w:bCs/>
                <w:sz w:val="20"/>
                <w:szCs w:val="20"/>
                <w:lang w:eastAsia="pl-PL"/>
              </w:rPr>
            </w:pPr>
            <w:r w:rsidRPr="0076450D">
              <w:rPr>
                <w:rFonts w:ascii="Arial" w:eastAsia="Times New Roman" w:hAnsi="Arial" w:cs="Arial"/>
                <w:bCs/>
                <w:sz w:val="20"/>
                <w:szCs w:val="20"/>
                <w:lang w:eastAsia="pl-PL"/>
              </w:rPr>
              <w:t>Jednostka terytorialna</w:t>
            </w:r>
          </w:p>
        </w:tc>
        <w:tc>
          <w:tcPr>
            <w:tcW w:w="830" w:type="dxa"/>
            <w:vMerge w:val="restart"/>
            <w:shd w:val="clear" w:color="000000" w:fill="FFFFFF"/>
            <w:vAlign w:val="center"/>
          </w:tcPr>
          <w:p w:rsidR="00F26135" w:rsidRDefault="00F26135" w:rsidP="00311C54">
            <w:pPr>
              <w:spacing w:after="0" w:line="240" w:lineRule="auto"/>
              <w:jc w:val="center"/>
              <w:rPr>
                <w:rFonts w:ascii="Arial" w:eastAsia="Times New Roman" w:hAnsi="Arial" w:cs="Arial"/>
                <w:bCs/>
                <w:sz w:val="20"/>
                <w:szCs w:val="20"/>
                <w:lang w:eastAsia="pl-PL"/>
              </w:rPr>
            </w:pPr>
            <w:r>
              <w:rPr>
                <w:rFonts w:ascii="Arial" w:eastAsia="Times New Roman" w:hAnsi="Arial" w:cs="Arial"/>
                <w:bCs/>
                <w:sz w:val="20"/>
                <w:szCs w:val="20"/>
                <w:lang w:eastAsia="pl-PL"/>
              </w:rPr>
              <w:t>ludność ogółem</w:t>
            </w:r>
          </w:p>
        </w:tc>
        <w:tc>
          <w:tcPr>
            <w:tcW w:w="1328" w:type="dxa"/>
            <w:gridSpan w:val="2"/>
            <w:shd w:val="clear" w:color="000000" w:fill="FFFFFF"/>
            <w:noWrap/>
            <w:vAlign w:val="center"/>
          </w:tcPr>
          <w:p w:rsidR="00F26135" w:rsidRPr="00F26135" w:rsidRDefault="00F26135" w:rsidP="00311C54">
            <w:pPr>
              <w:spacing w:after="0" w:line="240" w:lineRule="auto"/>
              <w:jc w:val="center"/>
              <w:rPr>
                <w:rFonts w:ascii="Arial" w:eastAsia="Times New Roman" w:hAnsi="Arial" w:cs="Arial"/>
                <w:bCs/>
                <w:sz w:val="20"/>
                <w:szCs w:val="20"/>
                <w:lang w:eastAsia="pl-PL"/>
              </w:rPr>
            </w:pPr>
            <w:r w:rsidRPr="00F26135">
              <w:rPr>
                <w:rFonts w:ascii="Arial" w:eastAsia="Times New Roman" w:hAnsi="Arial" w:cs="Arial"/>
                <w:bCs/>
                <w:sz w:val="20"/>
                <w:szCs w:val="20"/>
                <w:lang w:eastAsia="pl-PL"/>
              </w:rPr>
              <w:t>bezrobotni</w:t>
            </w:r>
          </w:p>
        </w:tc>
        <w:tc>
          <w:tcPr>
            <w:tcW w:w="1074" w:type="dxa"/>
            <w:vMerge w:val="restart"/>
            <w:shd w:val="clear" w:color="000000" w:fill="FFFFFF"/>
            <w:vAlign w:val="center"/>
          </w:tcPr>
          <w:p w:rsidR="00F26135" w:rsidRPr="00F26135" w:rsidRDefault="00F26135" w:rsidP="00311C54">
            <w:pPr>
              <w:spacing w:after="0" w:line="240" w:lineRule="auto"/>
              <w:jc w:val="center"/>
              <w:rPr>
                <w:rFonts w:ascii="Arial" w:eastAsia="Times New Roman" w:hAnsi="Arial" w:cs="Arial"/>
                <w:bCs/>
                <w:sz w:val="20"/>
                <w:szCs w:val="20"/>
                <w:lang w:eastAsia="pl-PL"/>
              </w:rPr>
            </w:pPr>
            <w:r w:rsidRPr="00F26135">
              <w:rPr>
                <w:rFonts w:ascii="Arial" w:eastAsia="Times New Roman" w:hAnsi="Arial" w:cs="Arial"/>
                <w:bCs/>
                <w:sz w:val="20"/>
                <w:szCs w:val="20"/>
                <w:lang w:eastAsia="pl-PL"/>
              </w:rPr>
              <w:t>mężczyźni ogółem</w:t>
            </w:r>
          </w:p>
        </w:tc>
        <w:tc>
          <w:tcPr>
            <w:tcW w:w="1336" w:type="dxa"/>
            <w:gridSpan w:val="2"/>
            <w:shd w:val="clear" w:color="000000" w:fill="FFFFFF"/>
            <w:noWrap/>
            <w:vAlign w:val="center"/>
          </w:tcPr>
          <w:p w:rsidR="00F26135" w:rsidRPr="00F26135" w:rsidRDefault="00F26135" w:rsidP="00311C54">
            <w:pPr>
              <w:spacing w:after="0" w:line="240" w:lineRule="auto"/>
              <w:jc w:val="center"/>
              <w:rPr>
                <w:rFonts w:ascii="Arial" w:eastAsia="Times New Roman" w:hAnsi="Arial" w:cs="Arial"/>
                <w:bCs/>
                <w:sz w:val="20"/>
                <w:szCs w:val="20"/>
                <w:lang w:eastAsia="pl-PL"/>
              </w:rPr>
            </w:pPr>
            <w:r w:rsidRPr="00F26135">
              <w:rPr>
                <w:rFonts w:ascii="Arial" w:eastAsia="Times New Roman" w:hAnsi="Arial" w:cs="Arial"/>
                <w:bCs/>
                <w:sz w:val="20"/>
                <w:szCs w:val="20"/>
                <w:lang w:eastAsia="pl-PL"/>
              </w:rPr>
              <w:t>bezrobotni</w:t>
            </w:r>
          </w:p>
          <w:p w:rsidR="00F26135" w:rsidRPr="00F26135" w:rsidRDefault="00F26135" w:rsidP="00311C54">
            <w:pPr>
              <w:spacing w:after="0" w:line="240" w:lineRule="auto"/>
              <w:jc w:val="center"/>
              <w:rPr>
                <w:rFonts w:ascii="Arial" w:eastAsia="Times New Roman" w:hAnsi="Arial" w:cs="Arial"/>
                <w:bCs/>
                <w:sz w:val="20"/>
                <w:szCs w:val="20"/>
                <w:lang w:eastAsia="pl-PL"/>
              </w:rPr>
            </w:pPr>
            <w:r w:rsidRPr="00F26135">
              <w:rPr>
                <w:rFonts w:ascii="Arial" w:eastAsia="Times New Roman" w:hAnsi="Arial" w:cs="Arial"/>
                <w:bCs/>
                <w:sz w:val="20"/>
                <w:szCs w:val="20"/>
                <w:lang w:eastAsia="pl-PL"/>
              </w:rPr>
              <w:t>mężczyźni</w:t>
            </w:r>
          </w:p>
        </w:tc>
        <w:tc>
          <w:tcPr>
            <w:tcW w:w="796" w:type="dxa"/>
            <w:vMerge w:val="restart"/>
            <w:shd w:val="clear" w:color="000000" w:fill="FFFFFF"/>
            <w:vAlign w:val="center"/>
          </w:tcPr>
          <w:p w:rsidR="00F26135" w:rsidRPr="00F26135" w:rsidRDefault="00F26135" w:rsidP="00311C54">
            <w:pPr>
              <w:spacing w:after="0" w:line="240" w:lineRule="auto"/>
              <w:jc w:val="center"/>
              <w:rPr>
                <w:rFonts w:ascii="Arial" w:eastAsia="Times New Roman" w:hAnsi="Arial" w:cs="Arial"/>
                <w:bCs/>
                <w:sz w:val="20"/>
                <w:szCs w:val="20"/>
                <w:lang w:eastAsia="pl-PL"/>
              </w:rPr>
            </w:pPr>
            <w:r w:rsidRPr="00F26135">
              <w:rPr>
                <w:rFonts w:ascii="Arial" w:eastAsia="Times New Roman" w:hAnsi="Arial" w:cs="Arial"/>
                <w:bCs/>
                <w:sz w:val="20"/>
                <w:szCs w:val="20"/>
                <w:lang w:eastAsia="pl-PL"/>
              </w:rPr>
              <w:t>kobiety ogółem</w:t>
            </w:r>
          </w:p>
        </w:tc>
        <w:tc>
          <w:tcPr>
            <w:tcW w:w="1330" w:type="dxa"/>
            <w:gridSpan w:val="2"/>
            <w:shd w:val="clear" w:color="000000" w:fill="FFFFFF"/>
            <w:noWrap/>
            <w:vAlign w:val="center"/>
          </w:tcPr>
          <w:p w:rsidR="00F26135" w:rsidRDefault="00F26135" w:rsidP="00311C54">
            <w:pPr>
              <w:spacing w:after="0" w:line="240" w:lineRule="auto"/>
              <w:jc w:val="center"/>
              <w:rPr>
                <w:rFonts w:ascii="Arial" w:eastAsia="Times New Roman" w:hAnsi="Arial" w:cs="Arial"/>
                <w:bCs/>
                <w:sz w:val="20"/>
                <w:szCs w:val="20"/>
                <w:lang w:eastAsia="pl-PL"/>
              </w:rPr>
            </w:pPr>
            <w:r>
              <w:rPr>
                <w:rFonts w:ascii="Arial" w:eastAsia="Times New Roman" w:hAnsi="Arial" w:cs="Arial"/>
                <w:bCs/>
                <w:sz w:val="20"/>
                <w:szCs w:val="20"/>
                <w:lang w:eastAsia="pl-PL"/>
              </w:rPr>
              <w:t xml:space="preserve">bezrobotne </w:t>
            </w:r>
          </w:p>
          <w:p w:rsidR="00F26135" w:rsidRDefault="00F26135" w:rsidP="00311C54">
            <w:pPr>
              <w:spacing w:after="0" w:line="240" w:lineRule="auto"/>
              <w:jc w:val="center"/>
              <w:rPr>
                <w:rFonts w:ascii="Arial" w:eastAsia="Times New Roman" w:hAnsi="Arial" w:cs="Arial"/>
                <w:bCs/>
                <w:sz w:val="20"/>
                <w:szCs w:val="20"/>
                <w:lang w:eastAsia="pl-PL"/>
              </w:rPr>
            </w:pPr>
            <w:r>
              <w:rPr>
                <w:rFonts w:ascii="Arial" w:eastAsia="Times New Roman" w:hAnsi="Arial" w:cs="Arial"/>
                <w:bCs/>
                <w:sz w:val="20"/>
                <w:szCs w:val="20"/>
                <w:lang w:eastAsia="pl-PL"/>
              </w:rPr>
              <w:t>kobiety</w:t>
            </w:r>
          </w:p>
        </w:tc>
      </w:tr>
      <w:tr w:rsidR="00F26135" w:rsidRPr="0076450D" w:rsidTr="00F26135">
        <w:trPr>
          <w:trHeight w:val="300"/>
          <w:jc w:val="center"/>
        </w:trPr>
        <w:tc>
          <w:tcPr>
            <w:tcW w:w="2263" w:type="dxa"/>
            <w:vMerge/>
            <w:shd w:val="clear" w:color="000000" w:fill="FFFFFF"/>
            <w:noWrap/>
            <w:vAlign w:val="center"/>
            <w:hideMark/>
          </w:tcPr>
          <w:p w:rsidR="00F26135" w:rsidRPr="0076450D" w:rsidRDefault="00F26135" w:rsidP="00311C54">
            <w:pPr>
              <w:spacing w:after="0" w:line="240" w:lineRule="auto"/>
              <w:jc w:val="center"/>
              <w:rPr>
                <w:rFonts w:ascii="Arial" w:eastAsia="Times New Roman" w:hAnsi="Arial" w:cs="Arial"/>
                <w:bCs/>
                <w:sz w:val="20"/>
                <w:szCs w:val="20"/>
                <w:lang w:eastAsia="pl-PL"/>
              </w:rPr>
            </w:pPr>
          </w:p>
        </w:tc>
        <w:tc>
          <w:tcPr>
            <w:tcW w:w="830" w:type="dxa"/>
            <w:vMerge/>
            <w:shd w:val="clear" w:color="000000" w:fill="FFFFFF"/>
            <w:vAlign w:val="center"/>
          </w:tcPr>
          <w:p w:rsidR="00F26135" w:rsidRPr="0076450D" w:rsidRDefault="00F26135" w:rsidP="00311C54">
            <w:pPr>
              <w:spacing w:after="0" w:line="240" w:lineRule="auto"/>
              <w:jc w:val="center"/>
              <w:rPr>
                <w:rFonts w:ascii="Arial" w:eastAsia="Times New Roman" w:hAnsi="Arial" w:cs="Arial"/>
                <w:bCs/>
                <w:sz w:val="20"/>
                <w:szCs w:val="20"/>
                <w:lang w:eastAsia="pl-PL"/>
              </w:rPr>
            </w:pPr>
          </w:p>
        </w:tc>
        <w:tc>
          <w:tcPr>
            <w:tcW w:w="796" w:type="dxa"/>
            <w:shd w:val="clear" w:color="000000" w:fill="FFFFFF"/>
            <w:noWrap/>
            <w:vAlign w:val="center"/>
            <w:hideMark/>
          </w:tcPr>
          <w:p w:rsidR="00F26135" w:rsidRPr="0076450D" w:rsidRDefault="00F26135" w:rsidP="00311C54">
            <w:pPr>
              <w:spacing w:after="0" w:line="240" w:lineRule="auto"/>
              <w:jc w:val="center"/>
              <w:rPr>
                <w:rFonts w:ascii="Arial" w:eastAsia="Times New Roman" w:hAnsi="Arial" w:cs="Arial"/>
                <w:bCs/>
                <w:sz w:val="20"/>
                <w:szCs w:val="20"/>
                <w:lang w:eastAsia="pl-PL"/>
              </w:rPr>
            </w:pPr>
            <w:r w:rsidRPr="0076450D">
              <w:rPr>
                <w:rFonts w:ascii="Arial" w:eastAsia="Times New Roman" w:hAnsi="Arial" w:cs="Arial"/>
                <w:bCs/>
                <w:sz w:val="20"/>
                <w:szCs w:val="20"/>
                <w:lang w:eastAsia="pl-PL"/>
              </w:rPr>
              <w:t>ogółem</w:t>
            </w:r>
          </w:p>
        </w:tc>
        <w:tc>
          <w:tcPr>
            <w:tcW w:w="532" w:type="dxa"/>
            <w:tcBorders>
              <w:bottom w:val="single" w:sz="4" w:space="0" w:color="auto"/>
            </w:tcBorders>
            <w:shd w:val="clear" w:color="000000" w:fill="FFFFFF"/>
            <w:vAlign w:val="center"/>
          </w:tcPr>
          <w:p w:rsidR="00F26135" w:rsidRPr="0092512A" w:rsidRDefault="00F26135" w:rsidP="00311C54">
            <w:pPr>
              <w:spacing w:after="0" w:line="240" w:lineRule="auto"/>
              <w:jc w:val="center"/>
              <w:rPr>
                <w:rFonts w:ascii="Arial" w:eastAsia="Times New Roman" w:hAnsi="Arial" w:cs="Arial"/>
                <w:b/>
                <w:bCs/>
                <w:sz w:val="20"/>
                <w:szCs w:val="20"/>
                <w:lang w:eastAsia="pl-PL"/>
              </w:rPr>
            </w:pPr>
            <w:r w:rsidRPr="00604E30">
              <w:rPr>
                <w:rFonts w:ascii="Arial" w:eastAsia="Times New Roman" w:hAnsi="Arial" w:cs="Arial"/>
                <w:b/>
                <w:bCs/>
                <w:sz w:val="20"/>
                <w:szCs w:val="20"/>
                <w:lang w:eastAsia="pl-PL"/>
              </w:rPr>
              <w:t>%</w:t>
            </w:r>
          </w:p>
        </w:tc>
        <w:tc>
          <w:tcPr>
            <w:tcW w:w="1074" w:type="dxa"/>
            <w:vMerge/>
            <w:tcBorders>
              <w:bottom w:val="single" w:sz="4" w:space="0" w:color="auto"/>
            </w:tcBorders>
            <w:shd w:val="clear" w:color="000000" w:fill="FFFFFF"/>
            <w:vAlign w:val="center"/>
          </w:tcPr>
          <w:p w:rsidR="00F26135" w:rsidRPr="0076450D" w:rsidRDefault="00F26135" w:rsidP="00311C54">
            <w:pPr>
              <w:spacing w:after="0" w:line="240" w:lineRule="auto"/>
              <w:jc w:val="center"/>
              <w:rPr>
                <w:rFonts w:ascii="Arial" w:eastAsia="Times New Roman" w:hAnsi="Arial" w:cs="Arial"/>
                <w:bCs/>
                <w:sz w:val="20"/>
                <w:szCs w:val="20"/>
                <w:lang w:eastAsia="pl-PL"/>
              </w:rPr>
            </w:pPr>
          </w:p>
        </w:tc>
        <w:tc>
          <w:tcPr>
            <w:tcW w:w="796" w:type="dxa"/>
            <w:shd w:val="clear" w:color="000000" w:fill="FFFFFF"/>
            <w:noWrap/>
            <w:vAlign w:val="center"/>
            <w:hideMark/>
          </w:tcPr>
          <w:p w:rsidR="00F26135" w:rsidRPr="0076450D" w:rsidRDefault="00F26135" w:rsidP="00311C54">
            <w:pPr>
              <w:spacing w:after="0" w:line="240" w:lineRule="auto"/>
              <w:jc w:val="center"/>
              <w:rPr>
                <w:rFonts w:ascii="Arial" w:eastAsia="Times New Roman" w:hAnsi="Arial" w:cs="Arial"/>
                <w:bCs/>
                <w:sz w:val="20"/>
                <w:szCs w:val="20"/>
                <w:lang w:eastAsia="pl-PL"/>
              </w:rPr>
            </w:pPr>
            <w:r w:rsidRPr="0076450D">
              <w:rPr>
                <w:rFonts w:ascii="Arial" w:eastAsia="Times New Roman" w:hAnsi="Arial" w:cs="Arial"/>
                <w:bCs/>
                <w:sz w:val="20"/>
                <w:szCs w:val="20"/>
                <w:lang w:eastAsia="pl-PL"/>
              </w:rPr>
              <w:t>ogółem</w:t>
            </w:r>
          </w:p>
        </w:tc>
        <w:tc>
          <w:tcPr>
            <w:tcW w:w="540" w:type="dxa"/>
            <w:shd w:val="clear" w:color="000000" w:fill="FFFFFF"/>
            <w:vAlign w:val="center"/>
          </w:tcPr>
          <w:p w:rsidR="00F26135" w:rsidRPr="0092512A" w:rsidRDefault="00F26135" w:rsidP="00311C54">
            <w:pPr>
              <w:spacing w:after="0" w:line="240" w:lineRule="auto"/>
              <w:jc w:val="center"/>
              <w:rPr>
                <w:rFonts w:ascii="Arial" w:eastAsia="Times New Roman" w:hAnsi="Arial" w:cs="Arial"/>
                <w:b/>
                <w:bCs/>
                <w:sz w:val="20"/>
                <w:szCs w:val="20"/>
                <w:lang w:eastAsia="pl-PL"/>
              </w:rPr>
            </w:pPr>
            <w:r w:rsidRPr="00604E30">
              <w:rPr>
                <w:rFonts w:ascii="Arial" w:eastAsia="Times New Roman" w:hAnsi="Arial" w:cs="Arial"/>
                <w:b/>
                <w:bCs/>
                <w:sz w:val="20"/>
                <w:szCs w:val="20"/>
                <w:lang w:eastAsia="pl-PL"/>
              </w:rPr>
              <w:t>%</w:t>
            </w:r>
          </w:p>
        </w:tc>
        <w:tc>
          <w:tcPr>
            <w:tcW w:w="796" w:type="dxa"/>
            <w:vMerge/>
            <w:shd w:val="clear" w:color="000000" w:fill="FFFFFF"/>
            <w:vAlign w:val="center"/>
          </w:tcPr>
          <w:p w:rsidR="00F26135" w:rsidRPr="0076450D" w:rsidRDefault="00F26135" w:rsidP="00311C54">
            <w:pPr>
              <w:spacing w:after="0" w:line="240" w:lineRule="auto"/>
              <w:jc w:val="center"/>
              <w:rPr>
                <w:rFonts w:ascii="Arial" w:eastAsia="Times New Roman" w:hAnsi="Arial" w:cs="Arial"/>
                <w:bCs/>
                <w:sz w:val="20"/>
                <w:szCs w:val="20"/>
                <w:lang w:eastAsia="pl-PL"/>
              </w:rPr>
            </w:pPr>
          </w:p>
        </w:tc>
        <w:tc>
          <w:tcPr>
            <w:tcW w:w="796" w:type="dxa"/>
            <w:shd w:val="clear" w:color="000000" w:fill="FFFFFF"/>
            <w:noWrap/>
            <w:vAlign w:val="center"/>
            <w:hideMark/>
          </w:tcPr>
          <w:p w:rsidR="00F26135" w:rsidRPr="0076450D" w:rsidRDefault="00F26135" w:rsidP="00311C54">
            <w:pPr>
              <w:spacing w:after="0" w:line="240" w:lineRule="auto"/>
              <w:jc w:val="center"/>
              <w:rPr>
                <w:rFonts w:ascii="Arial" w:eastAsia="Times New Roman" w:hAnsi="Arial" w:cs="Arial"/>
                <w:bCs/>
                <w:sz w:val="20"/>
                <w:szCs w:val="20"/>
                <w:lang w:eastAsia="pl-PL"/>
              </w:rPr>
            </w:pPr>
            <w:r w:rsidRPr="0076450D">
              <w:rPr>
                <w:rFonts w:ascii="Arial" w:eastAsia="Times New Roman" w:hAnsi="Arial" w:cs="Arial"/>
                <w:bCs/>
                <w:sz w:val="20"/>
                <w:szCs w:val="20"/>
                <w:lang w:eastAsia="pl-PL"/>
              </w:rPr>
              <w:t>ogółem</w:t>
            </w:r>
          </w:p>
        </w:tc>
        <w:tc>
          <w:tcPr>
            <w:tcW w:w="534" w:type="dxa"/>
            <w:shd w:val="clear" w:color="000000" w:fill="FFFFFF"/>
            <w:vAlign w:val="center"/>
          </w:tcPr>
          <w:p w:rsidR="00F26135" w:rsidRPr="0092512A" w:rsidRDefault="00F26135" w:rsidP="00311C54">
            <w:pPr>
              <w:spacing w:after="0" w:line="240" w:lineRule="auto"/>
              <w:jc w:val="center"/>
              <w:rPr>
                <w:rFonts w:ascii="Arial" w:eastAsia="Times New Roman" w:hAnsi="Arial" w:cs="Arial"/>
                <w:b/>
                <w:bCs/>
                <w:sz w:val="20"/>
                <w:szCs w:val="20"/>
                <w:lang w:eastAsia="pl-PL"/>
              </w:rPr>
            </w:pPr>
            <w:r w:rsidRPr="00604E30">
              <w:rPr>
                <w:rFonts w:ascii="Arial" w:eastAsia="Times New Roman" w:hAnsi="Arial" w:cs="Arial"/>
                <w:b/>
                <w:bCs/>
                <w:sz w:val="20"/>
                <w:szCs w:val="20"/>
                <w:lang w:eastAsia="pl-PL"/>
              </w:rPr>
              <w:t>%</w:t>
            </w:r>
          </w:p>
        </w:tc>
      </w:tr>
      <w:tr w:rsidR="00F26135" w:rsidRPr="0076450D" w:rsidTr="00F26135">
        <w:trPr>
          <w:trHeight w:val="300"/>
          <w:jc w:val="center"/>
        </w:trPr>
        <w:tc>
          <w:tcPr>
            <w:tcW w:w="2263"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Prz</w:t>
            </w:r>
            <w:r>
              <w:rPr>
                <w:rFonts w:eastAsia="Times New Roman"/>
                <w:color w:val="000000"/>
                <w:lang w:eastAsia="pl-PL"/>
              </w:rPr>
              <w:t>e</w:t>
            </w:r>
            <w:r w:rsidRPr="0076450D">
              <w:rPr>
                <w:rFonts w:eastAsia="Times New Roman"/>
                <w:color w:val="000000"/>
                <w:lang w:eastAsia="pl-PL"/>
              </w:rPr>
              <w:t>worsk m.</w:t>
            </w:r>
          </w:p>
        </w:tc>
        <w:tc>
          <w:tcPr>
            <w:tcW w:w="830" w:type="dxa"/>
          </w:tcPr>
          <w:p w:rsidR="00F26135" w:rsidRPr="0076450D"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15681</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1115</w:t>
            </w:r>
          </w:p>
        </w:tc>
        <w:tc>
          <w:tcPr>
            <w:tcW w:w="532"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7,11</w:t>
            </w:r>
          </w:p>
        </w:tc>
        <w:tc>
          <w:tcPr>
            <w:tcW w:w="1074" w:type="dxa"/>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7491</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525</w:t>
            </w:r>
          </w:p>
        </w:tc>
        <w:tc>
          <w:tcPr>
            <w:tcW w:w="540"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7,01</w:t>
            </w:r>
          </w:p>
        </w:tc>
        <w:tc>
          <w:tcPr>
            <w:tcW w:w="796" w:type="dxa"/>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8190</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590</w:t>
            </w:r>
          </w:p>
        </w:tc>
        <w:tc>
          <w:tcPr>
            <w:tcW w:w="534" w:type="dxa"/>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7,20</w:t>
            </w:r>
          </w:p>
        </w:tc>
      </w:tr>
      <w:tr w:rsidR="00F26135" w:rsidRPr="0076450D" w:rsidTr="00F26135">
        <w:trPr>
          <w:trHeight w:val="300"/>
          <w:jc w:val="center"/>
        </w:trPr>
        <w:tc>
          <w:tcPr>
            <w:tcW w:w="2263"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Adamówka gm. w.</w:t>
            </w:r>
          </w:p>
        </w:tc>
        <w:tc>
          <w:tcPr>
            <w:tcW w:w="830" w:type="dxa"/>
          </w:tcPr>
          <w:p w:rsidR="00F26135" w:rsidRPr="0076450D"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4136</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285</w:t>
            </w:r>
          </w:p>
        </w:tc>
        <w:tc>
          <w:tcPr>
            <w:tcW w:w="532"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6,89</w:t>
            </w:r>
          </w:p>
        </w:tc>
        <w:tc>
          <w:tcPr>
            <w:tcW w:w="1074" w:type="dxa"/>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2050</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115</w:t>
            </w:r>
          </w:p>
        </w:tc>
        <w:tc>
          <w:tcPr>
            <w:tcW w:w="540"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5,61</w:t>
            </w:r>
          </w:p>
        </w:tc>
        <w:tc>
          <w:tcPr>
            <w:tcW w:w="796" w:type="dxa"/>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2086</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170</w:t>
            </w:r>
          </w:p>
        </w:tc>
        <w:tc>
          <w:tcPr>
            <w:tcW w:w="534" w:type="dxa"/>
          </w:tcPr>
          <w:p w:rsidR="00F26135" w:rsidRPr="007C319B" w:rsidRDefault="00F26135" w:rsidP="00311C54">
            <w:pPr>
              <w:spacing w:after="0" w:line="240" w:lineRule="auto"/>
              <w:jc w:val="center"/>
              <w:rPr>
                <w:rFonts w:eastAsia="Times New Roman"/>
                <w:color w:val="000000"/>
                <w:lang w:eastAsia="pl-PL"/>
              </w:rPr>
            </w:pPr>
            <w:r w:rsidRPr="007C319B">
              <w:rPr>
                <w:rFonts w:eastAsia="Times New Roman"/>
                <w:color w:val="000000"/>
                <w:lang w:eastAsia="pl-PL"/>
              </w:rPr>
              <w:t>8,15</w:t>
            </w:r>
          </w:p>
        </w:tc>
      </w:tr>
      <w:tr w:rsidR="00F26135" w:rsidRPr="0076450D" w:rsidTr="00F26135">
        <w:trPr>
          <w:trHeight w:val="300"/>
          <w:jc w:val="center"/>
        </w:trPr>
        <w:tc>
          <w:tcPr>
            <w:tcW w:w="2263"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Gać gm. w.</w:t>
            </w:r>
          </w:p>
        </w:tc>
        <w:tc>
          <w:tcPr>
            <w:tcW w:w="830" w:type="dxa"/>
          </w:tcPr>
          <w:p w:rsidR="00F26135" w:rsidRPr="0076450D"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4654</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325</w:t>
            </w:r>
          </w:p>
        </w:tc>
        <w:tc>
          <w:tcPr>
            <w:tcW w:w="532"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6,98</w:t>
            </w:r>
          </w:p>
        </w:tc>
        <w:tc>
          <w:tcPr>
            <w:tcW w:w="1074" w:type="dxa"/>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2273</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160</w:t>
            </w:r>
          </w:p>
        </w:tc>
        <w:tc>
          <w:tcPr>
            <w:tcW w:w="540"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7,04</w:t>
            </w:r>
          </w:p>
        </w:tc>
        <w:tc>
          <w:tcPr>
            <w:tcW w:w="796" w:type="dxa"/>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2381</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165</w:t>
            </w:r>
          </w:p>
        </w:tc>
        <w:tc>
          <w:tcPr>
            <w:tcW w:w="534" w:type="dxa"/>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6,93</w:t>
            </w:r>
          </w:p>
        </w:tc>
      </w:tr>
      <w:tr w:rsidR="00F26135" w:rsidRPr="0076450D" w:rsidTr="00F26135">
        <w:trPr>
          <w:trHeight w:val="300"/>
          <w:jc w:val="center"/>
        </w:trPr>
        <w:tc>
          <w:tcPr>
            <w:tcW w:w="2263"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Jawornik Polski gm. w.</w:t>
            </w:r>
          </w:p>
        </w:tc>
        <w:tc>
          <w:tcPr>
            <w:tcW w:w="830" w:type="dxa"/>
          </w:tcPr>
          <w:p w:rsidR="00F26135" w:rsidRPr="0076450D"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4555</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349</w:t>
            </w:r>
          </w:p>
        </w:tc>
        <w:tc>
          <w:tcPr>
            <w:tcW w:w="532"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7,66</w:t>
            </w:r>
          </w:p>
        </w:tc>
        <w:tc>
          <w:tcPr>
            <w:tcW w:w="1074" w:type="dxa"/>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2251</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172</w:t>
            </w:r>
          </w:p>
        </w:tc>
        <w:tc>
          <w:tcPr>
            <w:tcW w:w="540" w:type="dxa"/>
            <w:tcBorders>
              <w:bottom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7,64</w:t>
            </w:r>
          </w:p>
        </w:tc>
        <w:tc>
          <w:tcPr>
            <w:tcW w:w="796" w:type="dxa"/>
            <w:tcBorders>
              <w:bottom w:val="single" w:sz="4" w:space="0" w:color="auto"/>
            </w:tcBorders>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2304</w:t>
            </w:r>
          </w:p>
        </w:tc>
        <w:tc>
          <w:tcPr>
            <w:tcW w:w="796"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177</w:t>
            </w:r>
          </w:p>
        </w:tc>
        <w:tc>
          <w:tcPr>
            <w:tcW w:w="534" w:type="dxa"/>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7,68</w:t>
            </w:r>
          </w:p>
        </w:tc>
      </w:tr>
      <w:tr w:rsidR="00F26135" w:rsidRPr="0076450D" w:rsidTr="008F2C13">
        <w:trPr>
          <w:trHeight w:val="300"/>
          <w:jc w:val="center"/>
        </w:trPr>
        <w:tc>
          <w:tcPr>
            <w:tcW w:w="2263" w:type="dxa"/>
            <w:shd w:val="clear" w:color="auto" w:fill="9CC2E5" w:themeFill="accent1" w:themeFillTint="99"/>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Kańczuga gm. m-w.</w:t>
            </w:r>
          </w:p>
        </w:tc>
        <w:tc>
          <w:tcPr>
            <w:tcW w:w="830" w:type="dxa"/>
            <w:shd w:val="clear" w:color="auto" w:fill="9CC2E5" w:themeFill="accent1" w:themeFillTint="99"/>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12551</w:t>
            </w:r>
          </w:p>
        </w:tc>
        <w:tc>
          <w:tcPr>
            <w:tcW w:w="796" w:type="dxa"/>
            <w:shd w:val="clear" w:color="auto" w:fill="9CC2E5" w:themeFill="accent1" w:themeFillTint="99"/>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1002</w:t>
            </w:r>
          </w:p>
        </w:tc>
        <w:tc>
          <w:tcPr>
            <w:tcW w:w="532" w:type="dxa"/>
            <w:tcBorders>
              <w:top w:val="single" w:sz="4" w:space="0" w:color="auto"/>
              <w:right w:val="single" w:sz="4" w:space="0" w:color="auto"/>
            </w:tcBorders>
            <w:shd w:val="clear" w:color="auto" w:fill="9CC2E5" w:themeFill="accent1" w:themeFillTint="99"/>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7,98</w:t>
            </w:r>
          </w:p>
        </w:tc>
        <w:tc>
          <w:tcPr>
            <w:tcW w:w="107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6197</w:t>
            </w:r>
          </w:p>
        </w:tc>
        <w:tc>
          <w:tcPr>
            <w:tcW w:w="796" w:type="dxa"/>
            <w:shd w:val="clear" w:color="auto" w:fill="9CC2E5" w:themeFill="accent1" w:themeFillTint="99"/>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508</w:t>
            </w:r>
          </w:p>
        </w:tc>
        <w:tc>
          <w:tcPr>
            <w:tcW w:w="540" w:type="dxa"/>
            <w:tcBorders>
              <w:top w:val="single" w:sz="4" w:space="0" w:color="auto"/>
              <w:right w:val="single" w:sz="4" w:space="0" w:color="auto"/>
            </w:tcBorders>
            <w:shd w:val="clear" w:color="auto" w:fill="9CC2E5" w:themeFill="accent1" w:themeFillTint="99"/>
          </w:tcPr>
          <w:p w:rsidR="00F26135" w:rsidRPr="00486C32" w:rsidRDefault="00F26135" w:rsidP="00311C54">
            <w:pPr>
              <w:spacing w:after="0" w:line="240" w:lineRule="auto"/>
              <w:jc w:val="center"/>
              <w:rPr>
                <w:rFonts w:eastAsia="Times New Roman"/>
                <w:color w:val="000000"/>
                <w:lang w:eastAsia="pl-PL"/>
              </w:rPr>
            </w:pPr>
            <w:r w:rsidRPr="00486C32">
              <w:rPr>
                <w:rFonts w:eastAsia="Times New Roman"/>
                <w:color w:val="000000" w:themeColor="text1"/>
                <w:lang w:eastAsia="pl-PL"/>
              </w:rPr>
              <w:t>8,20</w:t>
            </w:r>
          </w:p>
        </w:tc>
        <w:tc>
          <w:tcPr>
            <w:tcW w:w="79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6354</w:t>
            </w:r>
          </w:p>
        </w:tc>
        <w:tc>
          <w:tcPr>
            <w:tcW w:w="796" w:type="dxa"/>
            <w:shd w:val="clear" w:color="auto" w:fill="9CC2E5" w:themeFill="accent1" w:themeFillTint="99"/>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494</w:t>
            </w:r>
          </w:p>
        </w:tc>
        <w:tc>
          <w:tcPr>
            <w:tcW w:w="534" w:type="dxa"/>
            <w:shd w:val="clear" w:color="auto" w:fill="9CC2E5" w:themeFill="accent1" w:themeFillTint="99"/>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7,77</w:t>
            </w:r>
          </w:p>
        </w:tc>
      </w:tr>
      <w:tr w:rsidR="00F26135" w:rsidRPr="0076450D" w:rsidTr="008F2C13">
        <w:trPr>
          <w:trHeight w:val="300"/>
          <w:jc w:val="center"/>
        </w:trPr>
        <w:tc>
          <w:tcPr>
            <w:tcW w:w="2263" w:type="dxa"/>
            <w:tcBorders>
              <w:bottom w:val="single" w:sz="4" w:space="0" w:color="auto"/>
            </w:tcBorders>
            <w:shd w:val="clear" w:color="auto" w:fill="9CC2E5" w:themeFill="accent1" w:themeFillTint="99"/>
            <w:noWrap/>
            <w:vAlign w:val="bottom"/>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t>Kańczuga m.</w:t>
            </w:r>
          </w:p>
        </w:tc>
        <w:tc>
          <w:tcPr>
            <w:tcW w:w="830" w:type="dxa"/>
            <w:tcBorders>
              <w:top w:val="nil"/>
              <w:left w:val="nil"/>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3237</w:t>
            </w:r>
          </w:p>
        </w:tc>
        <w:tc>
          <w:tcPr>
            <w:tcW w:w="796" w:type="dxa"/>
            <w:tcBorders>
              <w:bottom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233</w:t>
            </w:r>
          </w:p>
        </w:tc>
        <w:tc>
          <w:tcPr>
            <w:tcW w:w="532" w:type="dxa"/>
            <w:tcBorders>
              <w:top w:val="single" w:sz="4" w:space="0" w:color="auto"/>
              <w:bottom w:val="single" w:sz="4" w:space="0" w:color="auto"/>
              <w:right w:val="single" w:sz="4" w:space="0" w:color="auto"/>
            </w:tcBorders>
            <w:shd w:val="clear" w:color="auto" w:fill="9CC2E5" w:themeFill="accent1" w:themeFillTint="99"/>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7,20</w:t>
            </w:r>
          </w:p>
        </w:tc>
        <w:tc>
          <w:tcPr>
            <w:tcW w:w="107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1581</w:t>
            </w:r>
          </w:p>
        </w:tc>
        <w:tc>
          <w:tcPr>
            <w:tcW w:w="796" w:type="dxa"/>
            <w:tcBorders>
              <w:bottom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108</w:t>
            </w:r>
          </w:p>
        </w:tc>
        <w:tc>
          <w:tcPr>
            <w:tcW w:w="540" w:type="dxa"/>
            <w:tcBorders>
              <w:top w:val="single" w:sz="4" w:space="0" w:color="auto"/>
              <w:bottom w:val="single" w:sz="4" w:space="0" w:color="auto"/>
              <w:right w:val="single" w:sz="4" w:space="0" w:color="auto"/>
            </w:tcBorders>
            <w:shd w:val="clear" w:color="auto" w:fill="9CC2E5" w:themeFill="accent1" w:themeFillTint="99"/>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6,83</w:t>
            </w:r>
          </w:p>
        </w:tc>
        <w:tc>
          <w:tcPr>
            <w:tcW w:w="79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1656</w:t>
            </w:r>
          </w:p>
        </w:tc>
        <w:tc>
          <w:tcPr>
            <w:tcW w:w="796" w:type="dxa"/>
            <w:tcBorders>
              <w:bottom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125</w:t>
            </w:r>
          </w:p>
        </w:tc>
        <w:tc>
          <w:tcPr>
            <w:tcW w:w="534" w:type="dxa"/>
            <w:tcBorders>
              <w:bottom w:val="single" w:sz="4" w:space="0" w:color="auto"/>
            </w:tcBorders>
            <w:shd w:val="clear" w:color="auto" w:fill="9CC2E5" w:themeFill="accent1" w:themeFillTint="99"/>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7,55</w:t>
            </w:r>
          </w:p>
        </w:tc>
      </w:tr>
      <w:tr w:rsidR="00F26135" w:rsidRPr="0076450D" w:rsidTr="008F2C13">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lastRenderedPageBreak/>
              <w:t>Kańczuga gm. w.</w:t>
            </w:r>
          </w:p>
        </w:tc>
        <w:tc>
          <w:tcPr>
            <w:tcW w:w="8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9314</w:t>
            </w:r>
          </w:p>
        </w:tc>
        <w:tc>
          <w:tcPr>
            <w:tcW w:w="79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769</w:t>
            </w:r>
          </w:p>
        </w:tc>
        <w:tc>
          <w:tcPr>
            <w:tcW w:w="53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F26135" w:rsidRPr="00604E30" w:rsidRDefault="00F26135" w:rsidP="00311C54">
            <w:pPr>
              <w:spacing w:after="0" w:line="240" w:lineRule="auto"/>
              <w:jc w:val="center"/>
              <w:rPr>
                <w:rFonts w:eastAsia="Times New Roman"/>
                <w:b/>
                <w:color w:val="000000"/>
                <w:lang w:eastAsia="pl-PL"/>
              </w:rPr>
            </w:pPr>
            <w:r w:rsidRPr="00604E30">
              <w:rPr>
                <w:rFonts w:eastAsia="Times New Roman"/>
                <w:b/>
                <w:color w:val="000000"/>
                <w:lang w:eastAsia="pl-PL"/>
              </w:rPr>
              <w:t>8,26</w:t>
            </w:r>
          </w:p>
        </w:tc>
        <w:tc>
          <w:tcPr>
            <w:tcW w:w="107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4616</w:t>
            </w:r>
          </w:p>
        </w:tc>
        <w:tc>
          <w:tcPr>
            <w:tcW w:w="79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400</w:t>
            </w: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F26135" w:rsidRPr="007C319B" w:rsidRDefault="00F26135" w:rsidP="00311C54">
            <w:pPr>
              <w:spacing w:after="0" w:line="240" w:lineRule="auto"/>
              <w:jc w:val="center"/>
              <w:rPr>
                <w:rFonts w:eastAsia="Times New Roman"/>
                <w:b/>
                <w:color w:val="000000"/>
                <w:lang w:eastAsia="pl-PL"/>
              </w:rPr>
            </w:pPr>
            <w:r w:rsidRPr="007C319B">
              <w:rPr>
                <w:rFonts w:eastAsia="Times New Roman"/>
                <w:b/>
                <w:color w:val="000000"/>
                <w:lang w:eastAsia="pl-PL"/>
              </w:rPr>
              <w:t>8,67</w:t>
            </w:r>
          </w:p>
        </w:tc>
        <w:tc>
          <w:tcPr>
            <w:tcW w:w="79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4698</w:t>
            </w:r>
          </w:p>
        </w:tc>
        <w:tc>
          <w:tcPr>
            <w:tcW w:w="79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369</w:t>
            </w:r>
          </w:p>
        </w:tc>
        <w:tc>
          <w:tcPr>
            <w:tcW w:w="53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7,85</w:t>
            </w:r>
          </w:p>
        </w:tc>
      </w:tr>
      <w:tr w:rsidR="00F26135" w:rsidRPr="0076450D" w:rsidTr="008F2C13">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Prz</w:t>
            </w:r>
            <w:r>
              <w:rPr>
                <w:rFonts w:eastAsia="Times New Roman"/>
                <w:color w:val="000000"/>
                <w:lang w:eastAsia="pl-PL"/>
              </w:rPr>
              <w:t>e</w:t>
            </w:r>
            <w:r w:rsidRPr="0076450D">
              <w:rPr>
                <w:rFonts w:eastAsia="Times New Roman"/>
                <w:color w:val="000000"/>
                <w:lang w:eastAsia="pl-PL"/>
              </w:rPr>
              <w:t>worsk gm. w.</w:t>
            </w:r>
          </w:p>
        </w:tc>
        <w:tc>
          <w:tcPr>
            <w:tcW w:w="830" w:type="dxa"/>
            <w:tcBorders>
              <w:top w:val="single" w:sz="4" w:space="0" w:color="auto"/>
              <w:left w:val="single" w:sz="4" w:space="0" w:color="auto"/>
              <w:bottom w:val="single" w:sz="4" w:space="0" w:color="auto"/>
              <w:right w:val="single" w:sz="4" w:space="0" w:color="auto"/>
            </w:tcBorders>
          </w:tcPr>
          <w:p w:rsidR="00F26135" w:rsidRPr="0076450D"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14875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1221</w:t>
            </w:r>
          </w:p>
        </w:tc>
        <w:tc>
          <w:tcPr>
            <w:tcW w:w="532" w:type="dxa"/>
            <w:tcBorders>
              <w:top w:val="single" w:sz="4" w:space="0" w:color="auto"/>
              <w:left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8,21</w:t>
            </w:r>
          </w:p>
        </w:tc>
        <w:tc>
          <w:tcPr>
            <w:tcW w:w="1074"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7289</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574</w:t>
            </w:r>
          </w:p>
        </w:tc>
        <w:tc>
          <w:tcPr>
            <w:tcW w:w="540" w:type="dxa"/>
            <w:tcBorders>
              <w:top w:val="single" w:sz="4" w:space="0" w:color="auto"/>
              <w:left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7,87</w:t>
            </w:r>
          </w:p>
        </w:tc>
        <w:tc>
          <w:tcPr>
            <w:tcW w:w="796"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7586</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647</w:t>
            </w:r>
          </w:p>
        </w:tc>
        <w:tc>
          <w:tcPr>
            <w:tcW w:w="534" w:type="dxa"/>
            <w:tcBorders>
              <w:top w:val="single" w:sz="4" w:space="0" w:color="auto"/>
              <w:left w:val="single" w:sz="4" w:space="0" w:color="auto"/>
              <w:bottom w:val="single" w:sz="4" w:space="0" w:color="auto"/>
              <w:right w:val="single" w:sz="4" w:space="0" w:color="auto"/>
            </w:tcBorders>
          </w:tcPr>
          <w:p w:rsidR="00F26135" w:rsidRPr="007C319B" w:rsidRDefault="00F26135" w:rsidP="00311C54">
            <w:pPr>
              <w:spacing w:after="0" w:line="240" w:lineRule="auto"/>
              <w:jc w:val="center"/>
              <w:rPr>
                <w:rFonts w:eastAsia="Times New Roman"/>
                <w:b/>
                <w:color w:val="000000"/>
                <w:lang w:eastAsia="pl-PL"/>
              </w:rPr>
            </w:pPr>
            <w:r w:rsidRPr="007C319B">
              <w:rPr>
                <w:rFonts w:eastAsia="Times New Roman"/>
                <w:b/>
                <w:color w:val="000000"/>
                <w:lang w:eastAsia="pl-PL"/>
              </w:rPr>
              <w:t>8,53</w:t>
            </w:r>
          </w:p>
        </w:tc>
      </w:tr>
      <w:tr w:rsidR="00F26135" w:rsidRPr="0076450D" w:rsidTr="008F2C13">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t>Sieniawa gm. w.</w:t>
            </w:r>
          </w:p>
        </w:tc>
        <w:tc>
          <w:tcPr>
            <w:tcW w:w="830" w:type="dxa"/>
            <w:tcBorders>
              <w:top w:val="single" w:sz="4" w:space="0" w:color="auto"/>
              <w:left w:val="single" w:sz="4" w:space="0" w:color="auto"/>
              <w:bottom w:val="single" w:sz="4" w:space="0" w:color="auto"/>
              <w:right w:val="single" w:sz="4" w:space="0" w:color="auto"/>
            </w:tcBorders>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4871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318</w:t>
            </w:r>
          </w:p>
        </w:tc>
        <w:tc>
          <w:tcPr>
            <w:tcW w:w="532" w:type="dxa"/>
            <w:tcBorders>
              <w:top w:val="single" w:sz="4" w:space="0" w:color="auto"/>
              <w:left w:val="single" w:sz="4" w:space="0" w:color="auto"/>
              <w:bottom w:val="single" w:sz="4" w:space="0" w:color="auto"/>
              <w:right w:val="single" w:sz="4" w:space="0" w:color="auto"/>
            </w:tcBorders>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6,53</w:t>
            </w:r>
          </w:p>
        </w:tc>
        <w:tc>
          <w:tcPr>
            <w:tcW w:w="1074"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2462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148</w:t>
            </w:r>
          </w:p>
        </w:tc>
        <w:tc>
          <w:tcPr>
            <w:tcW w:w="540" w:type="dxa"/>
            <w:tcBorders>
              <w:top w:val="single" w:sz="4" w:space="0" w:color="auto"/>
              <w:left w:val="single" w:sz="4" w:space="0" w:color="auto"/>
              <w:bottom w:val="single" w:sz="4" w:space="0" w:color="auto"/>
              <w:right w:val="single" w:sz="4" w:space="0" w:color="auto"/>
            </w:tcBorders>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6,01</w:t>
            </w:r>
          </w:p>
        </w:tc>
        <w:tc>
          <w:tcPr>
            <w:tcW w:w="796"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2409</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170</w:t>
            </w:r>
          </w:p>
        </w:tc>
        <w:tc>
          <w:tcPr>
            <w:tcW w:w="534"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7,06</w:t>
            </w:r>
          </w:p>
        </w:tc>
      </w:tr>
      <w:tr w:rsidR="00F26135" w:rsidRPr="0076450D" w:rsidTr="008F2C13">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t>Sieniawa m.</w:t>
            </w:r>
          </w:p>
        </w:tc>
        <w:tc>
          <w:tcPr>
            <w:tcW w:w="830" w:type="dxa"/>
            <w:tcBorders>
              <w:top w:val="single" w:sz="4" w:space="0" w:color="auto"/>
              <w:left w:val="single" w:sz="4" w:space="0" w:color="auto"/>
              <w:bottom w:val="single" w:sz="4" w:space="0" w:color="auto"/>
              <w:right w:val="single" w:sz="4" w:space="0" w:color="auto"/>
            </w:tcBorders>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2157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158</w:t>
            </w:r>
          </w:p>
        </w:tc>
        <w:tc>
          <w:tcPr>
            <w:tcW w:w="532" w:type="dxa"/>
            <w:tcBorders>
              <w:top w:val="single" w:sz="4" w:space="0" w:color="auto"/>
              <w:left w:val="single" w:sz="4" w:space="0" w:color="auto"/>
              <w:bottom w:val="single" w:sz="4" w:space="0" w:color="auto"/>
              <w:right w:val="single" w:sz="4" w:space="0" w:color="auto"/>
            </w:tcBorders>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7,32</w:t>
            </w:r>
          </w:p>
        </w:tc>
        <w:tc>
          <w:tcPr>
            <w:tcW w:w="1074"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1067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78</w:t>
            </w:r>
          </w:p>
        </w:tc>
        <w:tc>
          <w:tcPr>
            <w:tcW w:w="540" w:type="dxa"/>
            <w:tcBorders>
              <w:top w:val="single" w:sz="4" w:space="0" w:color="auto"/>
              <w:left w:val="single" w:sz="4" w:space="0" w:color="auto"/>
              <w:bottom w:val="single" w:sz="4" w:space="0" w:color="auto"/>
              <w:right w:val="single" w:sz="4" w:space="0" w:color="auto"/>
            </w:tcBorders>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7,31</w:t>
            </w:r>
          </w:p>
        </w:tc>
        <w:tc>
          <w:tcPr>
            <w:tcW w:w="796"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1090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80</w:t>
            </w:r>
          </w:p>
        </w:tc>
        <w:tc>
          <w:tcPr>
            <w:tcW w:w="534"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7,34</w:t>
            </w:r>
          </w:p>
        </w:tc>
      </w:tr>
      <w:tr w:rsidR="00F26135" w:rsidRPr="0076450D" w:rsidTr="008F2C13">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Tryńcza gm. w.</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8362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661</w:t>
            </w:r>
          </w:p>
        </w:tc>
        <w:tc>
          <w:tcPr>
            <w:tcW w:w="532" w:type="dxa"/>
            <w:tcBorders>
              <w:top w:val="single" w:sz="4" w:space="0" w:color="auto"/>
              <w:left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7,90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4192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334</w:t>
            </w:r>
          </w:p>
        </w:tc>
        <w:tc>
          <w:tcPr>
            <w:tcW w:w="540" w:type="dxa"/>
            <w:tcBorders>
              <w:top w:val="single" w:sz="4" w:space="0" w:color="auto"/>
              <w:left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7,97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4170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327</w:t>
            </w:r>
          </w:p>
        </w:tc>
        <w:tc>
          <w:tcPr>
            <w:tcW w:w="534"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7,84</w:t>
            </w:r>
          </w:p>
        </w:tc>
      </w:tr>
      <w:tr w:rsidR="00F26135" w:rsidRPr="0076450D" w:rsidTr="008F2C13">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Zarzecze gm. w.</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7185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537</w:t>
            </w:r>
          </w:p>
        </w:tc>
        <w:tc>
          <w:tcPr>
            <w:tcW w:w="532" w:type="dxa"/>
            <w:tcBorders>
              <w:top w:val="single" w:sz="4" w:space="0" w:color="auto"/>
              <w:left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7,47</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3562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266</w:t>
            </w:r>
          </w:p>
        </w:tc>
        <w:tc>
          <w:tcPr>
            <w:tcW w:w="540" w:type="dxa"/>
            <w:tcBorders>
              <w:top w:val="single" w:sz="4" w:space="0" w:color="auto"/>
              <w:left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7,47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sidRPr="00AF0884">
              <w:rPr>
                <w:rFonts w:eastAsia="Times New Roman"/>
                <w:color w:val="000000"/>
                <w:lang w:eastAsia="pl-PL"/>
              </w:rPr>
              <w:t>3623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271</w:t>
            </w:r>
          </w:p>
        </w:tc>
        <w:tc>
          <w:tcPr>
            <w:tcW w:w="534" w:type="dxa"/>
            <w:tcBorders>
              <w:top w:val="single" w:sz="4" w:space="0" w:color="auto"/>
              <w:left w:val="single" w:sz="4" w:space="0" w:color="auto"/>
              <w:bottom w:val="single" w:sz="4" w:space="0" w:color="auto"/>
              <w:right w:val="single" w:sz="4" w:space="0" w:color="auto"/>
            </w:tcBorders>
          </w:tcPr>
          <w:p w:rsidR="00F26135" w:rsidRPr="004D4846" w:rsidRDefault="00F26135" w:rsidP="00311C54">
            <w:pPr>
              <w:spacing w:after="0" w:line="240" w:lineRule="auto"/>
              <w:jc w:val="center"/>
              <w:rPr>
                <w:rFonts w:eastAsia="Times New Roman"/>
                <w:color w:val="000000"/>
                <w:lang w:eastAsia="pl-PL"/>
              </w:rPr>
            </w:pPr>
            <w:r>
              <w:rPr>
                <w:rFonts w:eastAsia="Times New Roman"/>
                <w:color w:val="000000"/>
                <w:lang w:eastAsia="pl-PL"/>
              </w:rPr>
              <w:t>7,48</w:t>
            </w:r>
          </w:p>
        </w:tc>
      </w:tr>
    </w:tbl>
    <w:p w:rsidR="00F26135" w:rsidRPr="00A10157" w:rsidRDefault="00F26135" w:rsidP="00F26135">
      <w:pPr>
        <w:spacing w:after="0" w:line="360" w:lineRule="auto"/>
        <w:rPr>
          <w:sz w:val="8"/>
          <w:szCs w:val="8"/>
        </w:rPr>
      </w:pPr>
    </w:p>
    <w:p w:rsidR="00F26135" w:rsidRDefault="00F26135" w:rsidP="00F26135">
      <w:pPr>
        <w:spacing w:after="0" w:line="360" w:lineRule="auto"/>
        <w:jc w:val="center"/>
        <w:rPr>
          <w:sz w:val="20"/>
          <w:szCs w:val="20"/>
        </w:rPr>
      </w:pPr>
      <w:r w:rsidRPr="00A10157">
        <w:rPr>
          <w:sz w:val="20"/>
          <w:szCs w:val="20"/>
        </w:rPr>
        <w:t>Źródło: Opracowanie własne na podst</w:t>
      </w:r>
      <w:r>
        <w:rPr>
          <w:sz w:val="20"/>
          <w:szCs w:val="20"/>
        </w:rPr>
        <w:t>awie Banku Danych Lokalnych GUS</w:t>
      </w:r>
    </w:p>
    <w:p w:rsidR="00F26135" w:rsidRPr="0092512A" w:rsidRDefault="00F26135" w:rsidP="00F26135">
      <w:pPr>
        <w:spacing w:after="0" w:line="360" w:lineRule="auto"/>
        <w:jc w:val="center"/>
        <w:rPr>
          <w:sz w:val="20"/>
          <w:szCs w:val="20"/>
        </w:rPr>
      </w:pPr>
    </w:p>
    <w:p w:rsidR="00F26135" w:rsidRDefault="00F26135" w:rsidP="00F26135">
      <w:pPr>
        <w:spacing w:after="0" w:line="360" w:lineRule="auto"/>
        <w:ind w:firstLine="708"/>
        <w:jc w:val="both"/>
        <w:rPr>
          <w:color w:val="000000" w:themeColor="text1"/>
        </w:rPr>
      </w:pPr>
      <w:r w:rsidRPr="00380831">
        <w:rPr>
          <w:color w:val="000000" w:themeColor="text1"/>
        </w:rPr>
        <w:t xml:space="preserve">Udział bezrobotnych zarejestrowanych w liczbie ludności w wieku produkcyjnym w Gminie </w:t>
      </w:r>
      <w:r>
        <w:rPr>
          <w:color w:val="000000" w:themeColor="text1"/>
        </w:rPr>
        <w:t>miejsko-</w:t>
      </w:r>
      <w:r w:rsidRPr="00380831">
        <w:rPr>
          <w:color w:val="000000" w:themeColor="text1"/>
        </w:rPr>
        <w:t>wiejskiej Kańczuga na poziomie 12,7</w:t>
      </w:r>
      <w:r>
        <w:rPr>
          <w:color w:val="000000" w:themeColor="text1"/>
        </w:rPr>
        <w:t>4</w:t>
      </w:r>
      <w:r w:rsidRPr="00380831">
        <w:rPr>
          <w:color w:val="000000" w:themeColor="text1"/>
        </w:rPr>
        <w:t xml:space="preserve">% jest zbliżony do średniej w powiecie przeworskim (12%), ale wyższy niż w </w:t>
      </w:r>
      <w:r>
        <w:rPr>
          <w:color w:val="000000" w:themeColor="text1"/>
        </w:rPr>
        <w:t xml:space="preserve">Mieście Kańczuga (10,3%), </w:t>
      </w:r>
      <w:r w:rsidRPr="00380831">
        <w:rPr>
          <w:color w:val="000000" w:themeColor="text1"/>
        </w:rPr>
        <w:t xml:space="preserve">województwie (10,2%) i Polsce (7,5%). </w:t>
      </w:r>
      <w:r>
        <w:rPr>
          <w:color w:val="000000" w:themeColor="text1"/>
        </w:rPr>
        <w:t>Porównując dane dla Miasta i Gminy Kańczuga wyraźnie zaznacza się trudniejs</w:t>
      </w:r>
      <w:r w:rsidR="00F749F0">
        <w:rPr>
          <w:color w:val="000000" w:themeColor="text1"/>
        </w:rPr>
        <w:t>za sytuacja osób bezrobotnych w </w:t>
      </w:r>
      <w:r>
        <w:rPr>
          <w:color w:val="000000" w:themeColor="text1"/>
        </w:rPr>
        <w:t>Gminie Kańczuga (13,73%). Jednocześnie u</w:t>
      </w:r>
      <w:r w:rsidRPr="00380831">
        <w:rPr>
          <w:color w:val="000000" w:themeColor="text1"/>
        </w:rPr>
        <w:t xml:space="preserve">trzymuje się na </w:t>
      </w:r>
      <w:r>
        <w:rPr>
          <w:color w:val="000000" w:themeColor="text1"/>
        </w:rPr>
        <w:t>najwyższym</w:t>
      </w:r>
      <w:r w:rsidRPr="00380831">
        <w:rPr>
          <w:color w:val="000000" w:themeColor="text1"/>
        </w:rPr>
        <w:t xml:space="preserve"> poziom</w:t>
      </w:r>
      <w:r>
        <w:rPr>
          <w:color w:val="000000" w:themeColor="text1"/>
        </w:rPr>
        <w:t xml:space="preserve">ie </w:t>
      </w:r>
      <w:r w:rsidRPr="00380831">
        <w:rPr>
          <w:color w:val="000000" w:themeColor="text1"/>
        </w:rPr>
        <w:t xml:space="preserve">wśród wszystkich gmin powiatu, </w:t>
      </w:r>
      <w:r>
        <w:rPr>
          <w:color w:val="000000" w:themeColor="text1"/>
        </w:rPr>
        <w:t>niższy wynik odnotowano</w:t>
      </w:r>
      <w:r w:rsidRPr="00380831">
        <w:rPr>
          <w:color w:val="000000" w:themeColor="text1"/>
        </w:rPr>
        <w:t xml:space="preserve"> w Gminie Przeworsk</w:t>
      </w:r>
      <w:r w:rsidRPr="004501D9">
        <w:rPr>
          <w:color w:val="000000" w:themeColor="text1"/>
        </w:rPr>
        <w:t xml:space="preserve">. </w:t>
      </w:r>
    </w:p>
    <w:p w:rsidR="00F26135" w:rsidRPr="004501D9" w:rsidRDefault="00F26135" w:rsidP="00F26135">
      <w:pPr>
        <w:spacing w:after="0" w:line="360" w:lineRule="auto"/>
        <w:ind w:firstLine="708"/>
        <w:jc w:val="both"/>
        <w:rPr>
          <w:color w:val="000000" w:themeColor="text1"/>
        </w:rPr>
      </w:pPr>
    </w:p>
    <w:p w:rsidR="00F26135" w:rsidRPr="009B55ED" w:rsidRDefault="009B55ED" w:rsidP="009B55ED">
      <w:pPr>
        <w:spacing w:after="0" w:line="240" w:lineRule="auto"/>
        <w:jc w:val="center"/>
      </w:pPr>
      <w:bookmarkStart w:id="85" w:name="_Toc446053486"/>
      <w:r w:rsidRPr="009B55ED">
        <w:t xml:space="preserve">Wykres </w:t>
      </w:r>
      <w:fldSimple w:instr=" SEQ Wykres \* ARABIC ">
        <w:r w:rsidR="004206BA">
          <w:rPr>
            <w:noProof/>
          </w:rPr>
          <w:t>31</w:t>
        </w:r>
      </w:fldSimple>
      <w:r w:rsidRPr="009B55ED">
        <w:t xml:space="preserve"> </w:t>
      </w:r>
      <w:r w:rsidR="00F26135" w:rsidRPr="009B55ED">
        <w:t>Udział bezrobotnych zarejestrowanych w liczbie ludności w wieku produkcyjnym</w:t>
      </w:r>
      <w:bookmarkEnd w:id="85"/>
    </w:p>
    <w:p w:rsidR="00F26135" w:rsidRPr="009B55ED" w:rsidRDefault="00F26135" w:rsidP="009B55ED">
      <w:pPr>
        <w:spacing w:after="0" w:line="240" w:lineRule="auto"/>
        <w:jc w:val="center"/>
      </w:pPr>
      <w:r w:rsidRPr="009B55ED">
        <w:t>w Mieście i Gminie Kańczuga na tle powiatu, województwa i kraju wg stanu na 31.12.2014 (w %)</w:t>
      </w:r>
    </w:p>
    <w:p w:rsidR="009B55ED" w:rsidRDefault="00F26135" w:rsidP="009B55ED">
      <w:pPr>
        <w:keepNext/>
        <w:tabs>
          <w:tab w:val="left" w:pos="5386"/>
        </w:tabs>
        <w:spacing w:after="0" w:line="360" w:lineRule="auto"/>
        <w:jc w:val="center"/>
      </w:pPr>
      <w:r>
        <w:rPr>
          <w:noProof/>
          <w:lang w:eastAsia="pl-PL"/>
        </w:rPr>
        <w:drawing>
          <wp:inline distT="0" distB="0" distL="0" distR="0" wp14:anchorId="42A4CF23" wp14:editId="47AB39F2">
            <wp:extent cx="4572000" cy="2743200"/>
            <wp:effectExtent l="0" t="0" r="0" b="0"/>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26135" w:rsidRPr="00A22041" w:rsidRDefault="00F26135" w:rsidP="00F26135">
      <w:pPr>
        <w:spacing w:after="0" w:line="360" w:lineRule="auto"/>
        <w:jc w:val="center"/>
        <w:rPr>
          <w:sz w:val="20"/>
          <w:szCs w:val="20"/>
        </w:rPr>
      </w:pPr>
      <w:r w:rsidRPr="00A10157">
        <w:rPr>
          <w:sz w:val="20"/>
          <w:szCs w:val="20"/>
        </w:rPr>
        <w:t>Źródło: Opracowanie własne na podstawie Banku Danych Lokalnych GUS</w:t>
      </w:r>
    </w:p>
    <w:p w:rsidR="00F26135" w:rsidRDefault="00F26135" w:rsidP="00F26135">
      <w:pPr>
        <w:tabs>
          <w:tab w:val="left" w:pos="5386"/>
        </w:tabs>
        <w:spacing w:after="0" w:line="240" w:lineRule="auto"/>
        <w:jc w:val="center"/>
      </w:pPr>
    </w:p>
    <w:p w:rsidR="00DF60D4" w:rsidRDefault="00DF60D4" w:rsidP="00DF60D4">
      <w:pPr>
        <w:tabs>
          <w:tab w:val="left" w:pos="5386"/>
        </w:tabs>
        <w:spacing w:after="0" w:line="240" w:lineRule="auto"/>
        <w:jc w:val="center"/>
      </w:pPr>
      <w:bookmarkStart w:id="86" w:name="_Toc446053377"/>
      <w:r>
        <w:t xml:space="preserve">Tabela </w:t>
      </w:r>
      <w:fldSimple w:instr=" SEQ Tabela \* ARABIC ">
        <w:r w:rsidR="004206BA">
          <w:rPr>
            <w:noProof/>
          </w:rPr>
          <w:t>17</w:t>
        </w:r>
      </w:fldSimple>
      <w:r w:rsidRPr="00DF60D4">
        <w:t xml:space="preserve"> </w:t>
      </w:r>
      <w:r w:rsidRPr="0039346E">
        <w:t xml:space="preserve">Udział bezrobotnych </w:t>
      </w:r>
      <w:r w:rsidRPr="0076450D">
        <w:t>w gminach powiatu przeworskiego zarej</w:t>
      </w:r>
      <w:r>
        <w:t>estrowanych w Urzędzie Pracy</w:t>
      </w:r>
      <w:r w:rsidRPr="0039346E">
        <w:t xml:space="preserve"> w liczbie ludności w wieku produkcyjnym </w:t>
      </w:r>
      <w:r>
        <w:t>w</w:t>
      </w:r>
      <w:r w:rsidRPr="0039346E">
        <w:t>g płci w 2014 r. (%)</w:t>
      </w:r>
      <w:bookmarkEnd w:id="86"/>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2327"/>
        <w:gridCol w:w="2065"/>
        <w:gridCol w:w="2851"/>
      </w:tblGrid>
      <w:tr w:rsidR="00F26135" w:rsidRPr="0076450D" w:rsidTr="006304AC">
        <w:trPr>
          <w:trHeight w:val="300"/>
          <w:jc w:val="center"/>
        </w:trPr>
        <w:tc>
          <w:tcPr>
            <w:tcW w:w="2407" w:type="dxa"/>
            <w:shd w:val="clear" w:color="000000" w:fill="FFFFFF"/>
            <w:noWrap/>
            <w:vAlign w:val="center"/>
            <w:hideMark/>
          </w:tcPr>
          <w:p w:rsidR="00F26135" w:rsidRPr="0076450D" w:rsidRDefault="00F26135" w:rsidP="00311C54">
            <w:pPr>
              <w:spacing w:after="0" w:line="240" w:lineRule="auto"/>
              <w:jc w:val="center"/>
              <w:rPr>
                <w:rFonts w:ascii="Arial" w:eastAsia="Times New Roman" w:hAnsi="Arial" w:cs="Arial"/>
                <w:bCs/>
                <w:sz w:val="20"/>
                <w:szCs w:val="20"/>
                <w:lang w:eastAsia="pl-PL"/>
              </w:rPr>
            </w:pPr>
            <w:r w:rsidRPr="0076450D">
              <w:rPr>
                <w:rFonts w:ascii="Arial" w:eastAsia="Times New Roman" w:hAnsi="Arial" w:cs="Arial"/>
                <w:bCs/>
                <w:sz w:val="20"/>
                <w:szCs w:val="20"/>
                <w:lang w:eastAsia="pl-PL"/>
              </w:rPr>
              <w:t>Jednostka terytorialna</w:t>
            </w:r>
          </w:p>
        </w:tc>
        <w:tc>
          <w:tcPr>
            <w:tcW w:w="2327" w:type="dxa"/>
            <w:shd w:val="clear" w:color="000000" w:fill="FFFFFF"/>
            <w:vAlign w:val="center"/>
          </w:tcPr>
          <w:p w:rsidR="00F26135" w:rsidRPr="0076450D" w:rsidRDefault="00F26135" w:rsidP="00311C54">
            <w:pPr>
              <w:spacing w:after="0" w:line="240" w:lineRule="auto"/>
              <w:jc w:val="center"/>
              <w:rPr>
                <w:rFonts w:ascii="Arial" w:eastAsia="Times New Roman" w:hAnsi="Arial" w:cs="Arial"/>
                <w:bCs/>
                <w:sz w:val="20"/>
                <w:szCs w:val="20"/>
                <w:lang w:eastAsia="pl-PL"/>
              </w:rPr>
            </w:pPr>
            <w:r>
              <w:rPr>
                <w:rFonts w:ascii="Arial" w:eastAsia="Times New Roman" w:hAnsi="Arial" w:cs="Arial"/>
                <w:bCs/>
                <w:sz w:val="20"/>
                <w:szCs w:val="20"/>
                <w:lang w:eastAsia="pl-PL"/>
              </w:rPr>
              <w:t>Liczba ludności w wieku produkcyjnym ogółem</w:t>
            </w:r>
          </w:p>
        </w:tc>
        <w:tc>
          <w:tcPr>
            <w:tcW w:w="2065" w:type="dxa"/>
            <w:shd w:val="clear" w:color="000000" w:fill="FFFFFF"/>
            <w:noWrap/>
            <w:vAlign w:val="center"/>
            <w:hideMark/>
          </w:tcPr>
          <w:p w:rsidR="00F26135" w:rsidRPr="0076450D" w:rsidRDefault="00F26135" w:rsidP="00311C54">
            <w:pPr>
              <w:spacing w:after="0" w:line="240" w:lineRule="auto"/>
              <w:jc w:val="center"/>
              <w:rPr>
                <w:rFonts w:ascii="Arial" w:eastAsia="Times New Roman" w:hAnsi="Arial" w:cs="Arial"/>
                <w:bCs/>
                <w:sz w:val="20"/>
                <w:szCs w:val="20"/>
                <w:lang w:eastAsia="pl-PL"/>
              </w:rPr>
            </w:pPr>
            <w:r>
              <w:rPr>
                <w:rFonts w:ascii="Arial" w:eastAsia="Times New Roman" w:hAnsi="Arial" w:cs="Arial"/>
                <w:bCs/>
                <w:sz w:val="20"/>
                <w:szCs w:val="20"/>
                <w:lang w:eastAsia="pl-PL"/>
              </w:rPr>
              <w:t xml:space="preserve">Liczba osób bezrobotnych </w:t>
            </w:r>
            <w:r w:rsidRPr="0076450D">
              <w:rPr>
                <w:rFonts w:ascii="Arial" w:eastAsia="Times New Roman" w:hAnsi="Arial" w:cs="Arial"/>
                <w:bCs/>
                <w:sz w:val="20"/>
                <w:szCs w:val="20"/>
                <w:lang w:eastAsia="pl-PL"/>
              </w:rPr>
              <w:t>ogółem</w:t>
            </w:r>
          </w:p>
        </w:tc>
        <w:tc>
          <w:tcPr>
            <w:tcW w:w="2851" w:type="dxa"/>
            <w:tcBorders>
              <w:bottom w:val="single" w:sz="4" w:space="0" w:color="auto"/>
            </w:tcBorders>
            <w:shd w:val="clear" w:color="000000" w:fill="FFFFFF"/>
            <w:vAlign w:val="center"/>
          </w:tcPr>
          <w:p w:rsidR="00F26135" w:rsidRDefault="00F26135" w:rsidP="00311C54">
            <w:pPr>
              <w:spacing w:after="0" w:line="240" w:lineRule="auto"/>
              <w:jc w:val="center"/>
              <w:rPr>
                <w:rFonts w:ascii="Arial" w:eastAsia="Times New Roman" w:hAnsi="Arial" w:cs="Arial"/>
                <w:b/>
                <w:bCs/>
                <w:sz w:val="20"/>
                <w:szCs w:val="20"/>
                <w:lang w:eastAsia="pl-PL"/>
              </w:rPr>
            </w:pPr>
            <w:r w:rsidRPr="00604E30">
              <w:rPr>
                <w:rFonts w:ascii="Arial" w:eastAsia="Times New Roman" w:hAnsi="Arial" w:cs="Arial"/>
                <w:b/>
                <w:bCs/>
                <w:sz w:val="20"/>
                <w:szCs w:val="20"/>
                <w:lang w:eastAsia="pl-PL"/>
              </w:rPr>
              <w:t xml:space="preserve">bezrobotni w % do ludności </w:t>
            </w:r>
          </w:p>
          <w:p w:rsidR="00F26135" w:rsidRPr="00BE0F41" w:rsidRDefault="00F26135" w:rsidP="00311C54">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w wieku produkcyjnym</w:t>
            </w:r>
          </w:p>
        </w:tc>
      </w:tr>
      <w:tr w:rsidR="00F26135" w:rsidRPr="0076450D" w:rsidTr="006304AC">
        <w:trPr>
          <w:trHeight w:val="300"/>
          <w:jc w:val="center"/>
        </w:trPr>
        <w:tc>
          <w:tcPr>
            <w:tcW w:w="2407"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Prz</w:t>
            </w:r>
            <w:r>
              <w:rPr>
                <w:rFonts w:eastAsia="Times New Roman"/>
                <w:color w:val="000000"/>
                <w:lang w:eastAsia="pl-PL"/>
              </w:rPr>
              <w:t>e</w:t>
            </w:r>
            <w:r w:rsidRPr="0076450D">
              <w:rPr>
                <w:rFonts w:eastAsia="Times New Roman"/>
                <w:color w:val="000000"/>
                <w:lang w:eastAsia="pl-PL"/>
              </w:rPr>
              <w:t>worsk m.</w:t>
            </w:r>
          </w:p>
        </w:tc>
        <w:tc>
          <w:tcPr>
            <w:tcW w:w="2327" w:type="dxa"/>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9914</w:t>
            </w:r>
          </w:p>
        </w:tc>
        <w:tc>
          <w:tcPr>
            <w:tcW w:w="2065"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1115</w:t>
            </w:r>
          </w:p>
        </w:tc>
        <w:tc>
          <w:tcPr>
            <w:tcW w:w="2851"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11,25</w:t>
            </w:r>
          </w:p>
        </w:tc>
      </w:tr>
      <w:tr w:rsidR="00F26135" w:rsidRPr="0076450D" w:rsidTr="006304AC">
        <w:trPr>
          <w:trHeight w:val="300"/>
          <w:jc w:val="center"/>
        </w:trPr>
        <w:tc>
          <w:tcPr>
            <w:tcW w:w="2407"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Adamówka gm. w.</w:t>
            </w:r>
          </w:p>
        </w:tc>
        <w:tc>
          <w:tcPr>
            <w:tcW w:w="2327" w:type="dxa"/>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2579</w:t>
            </w:r>
          </w:p>
        </w:tc>
        <w:tc>
          <w:tcPr>
            <w:tcW w:w="2065"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285</w:t>
            </w:r>
          </w:p>
        </w:tc>
        <w:tc>
          <w:tcPr>
            <w:tcW w:w="2851"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11,05</w:t>
            </w:r>
          </w:p>
        </w:tc>
      </w:tr>
      <w:tr w:rsidR="00F26135" w:rsidRPr="0076450D" w:rsidTr="006304AC">
        <w:trPr>
          <w:trHeight w:val="300"/>
          <w:jc w:val="center"/>
        </w:trPr>
        <w:tc>
          <w:tcPr>
            <w:tcW w:w="2407"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Gać gm. w.</w:t>
            </w:r>
          </w:p>
        </w:tc>
        <w:tc>
          <w:tcPr>
            <w:tcW w:w="2327" w:type="dxa"/>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2859</w:t>
            </w:r>
          </w:p>
        </w:tc>
        <w:tc>
          <w:tcPr>
            <w:tcW w:w="2065"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325</w:t>
            </w:r>
          </w:p>
        </w:tc>
        <w:tc>
          <w:tcPr>
            <w:tcW w:w="2851" w:type="dxa"/>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11,37</w:t>
            </w:r>
          </w:p>
        </w:tc>
      </w:tr>
      <w:tr w:rsidR="00F26135" w:rsidRPr="0076450D" w:rsidTr="006304AC">
        <w:trPr>
          <w:trHeight w:val="300"/>
          <w:jc w:val="center"/>
        </w:trPr>
        <w:tc>
          <w:tcPr>
            <w:tcW w:w="2407" w:type="dxa"/>
            <w:tcBorders>
              <w:bottom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Jawornik Polski gm. w.</w:t>
            </w:r>
          </w:p>
        </w:tc>
        <w:tc>
          <w:tcPr>
            <w:tcW w:w="2327" w:type="dxa"/>
            <w:tcBorders>
              <w:bottom w:val="single" w:sz="4" w:space="0" w:color="auto"/>
            </w:tcBorders>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2831</w:t>
            </w:r>
          </w:p>
        </w:tc>
        <w:tc>
          <w:tcPr>
            <w:tcW w:w="2065" w:type="dxa"/>
            <w:tcBorders>
              <w:bottom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349</w:t>
            </w:r>
          </w:p>
        </w:tc>
        <w:tc>
          <w:tcPr>
            <w:tcW w:w="2851" w:type="dxa"/>
            <w:tcBorders>
              <w:bottom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12,33</w:t>
            </w:r>
          </w:p>
        </w:tc>
      </w:tr>
      <w:tr w:rsidR="00F26135" w:rsidRPr="0076450D" w:rsidTr="006304AC">
        <w:trPr>
          <w:trHeight w:val="300"/>
          <w:jc w:val="center"/>
        </w:trPr>
        <w:tc>
          <w:tcPr>
            <w:tcW w:w="240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Kańczuga gm. m-w.</w:t>
            </w:r>
          </w:p>
        </w:tc>
        <w:tc>
          <w:tcPr>
            <w:tcW w:w="232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7865</w:t>
            </w:r>
          </w:p>
        </w:tc>
        <w:tc>
          <w:tcPr>
            <w:tcW w:w="206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1002</w:t>
            </w:r>
          </w:p>
        </w:tc>
        <w:tc>
          <w:tcPr>
            <w:tcW w:w="285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12,74</w:t>
            </w:r>
          </w:p>
        </w:tc>
      </w:tr>
      <w:tr w:rsidR="00F26135" w:rsidRPr="0076450D" w:rsidTr="006304AC">
        <w:trPr>
          <w:trHeight w:val="300"/>
          <w:jc w:val="center"/>
        </w:trPr>
        <w:tc>
          <w:tcPr>
            <w:tcW w:w="240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lastRenderedPageBreak/>
              <w:t>Kańczuga m.</w:t>
            </w:r>
          </w:p>
        </w:tc>
        <w:tc>
          <w:tcPr>
            <w:tcW w:w="232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2263</w:t>
            </w:r>
          </w:p>
        </w:tc>
        <w:tc>
          <w:tcPr>
            <w:tcW w:w="206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233</w:t>
            </w:r>
          </w:p>
        </w:tc>
        <w:tc>
          <w:tcPr>
            <w:tcW w:w="285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10,30</w:t>
            </w:r>
          </w:p>
        </w:tc>
      </w:tr>
      <w:tr w:rsidR="00F26135" w:rsidRPr="0076450D" w:rsidTr="006304AC">
        <w:trPr>
          <w:trHeight w:val="300"/>
          <w:jc w:val="center"/>
        </w:trPr>
        <w:tc>
          <w:tcPr>
            <w:tcW w:w="240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t>Kańczuga gm. w.</w:t>
            </w:r>
          </w:p>
        </w:tc>
        <w:tc>
          <w:tcPr>
            <w:tcW w:w="232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5602</w:t>
            </w:r>
          </w:p>
        </w:tc>
        <w:tc>
          <w:tcPr>
            <w:tcW w:w="206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769</w:t>
            </w:r>
          </w:p>
        </w:tc>
        <w:tc>
          <w:tcPr>
            <w:tcW w:w="285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F26135" w:rsidRPr="00604E30" w:rsidRDefault="00F26135" w:rsidP="00311C54">
            <w:pPr>
              <w:spacing w:after="0" w:line="240" w:lineRule="auto"/>
              <w:jc w:val="center"/>
              <w:rPr>
                <w:rFonts w:eastAsia="Times New Roman"/>
                <w:b/>
                <w:color w:val="000000"/>
                <w:lang w:eastAsia="pl-PL"/>
              </w:rPr>
            </w:pPr>
            <w:r>
              <w:rPr>
                <w:rFonts w:eastAsia="Times New Roman"/>
                <w:b/>
                <w:color w:val="000000"/>
                <w:lang w:eastAsia="pl-PL"/>
              </w:rPr>
              <w:t>13,73</w:t>
            </w:r>
          </w:p>
        </w:tc>
      </w:tr>
      <w:tr w:rsidR="00F26135" w:rsidRPr="0076450D" w:rsidTr="006304AC">
        <w:trPr>
          <w:trHeight w:val="300"/>
          <w:jc w:val="center"/>
        </w:trPr>
        <w:tc>
          <w:tcPr>
            <w:tcW w:w="2407" w:type="dxa"/>
            <w:tcBorders>
              <w:top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Prz</w:t>
            </w:r>
            <w:r>
              <w:rPr>
                <w:rFonts w:eastAsia="Times New Roman"/>
                <w:color w:val="000000"/>
                <w:lang w:eastAsia="pl-PL"/>
              </w:rPr>
              <w:t>e</w:t>
            </w:r>
            <w:r w:rsidRPr="0076450D">
              <w:rPr>
                <w:rFonts w:eastAsia="Times New Roman"/>
                <w:color w:val="000000"/>
                <w:lang w:eastAsia="pl-PL"/>
              </w:rPr>
              <w:t>worsk gm. w.</w:t>
            </w:r>
          </w:p>
        </w:tc>
        <w:tc>
          <w:tcPr>
            <w:tcW w:w="2327" w:type="dxa"/>
            <w:tcBorders>
              <w:top w:val="single" w:sz="4" w:space="0" w:color="auto"/>
            </w:tcBorders>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9241</w:t>
            </w:r>
          </w:p>
        </w:tc>
        <w:tc>
          <w:tcPr>
            <w:tcW w:w="2065" w:type="dxa"/>
            <w:tcBorders>
              <w:top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1221</w:t>
            </w:r>
          </w:p>
        </w:tc>
        <w:tc>
          <w:tcPr>
            <w:tcW w:w="2851" w:type="dxa"/>
            <w:tcBorders>
              <w:top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13,21</w:t>
            </w:r>
          </w:p>
        </w:tc>
      </w:tr>
      <w:tr w:rsidR="00F26135" w:rsidRPr="0076450D" w:rsidTr="006304AC">
        <w:trPr>
          <w:trHeight w:val="300"/>
          <w:jc w:val="center"/>
        </w:trPr>
        <w:tc>
          <w:tcPr>
            <w:tcW w:w="2407" w:type="dxa"/>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t>Sieniawa gm. w.</w:t>
            </w:r>
          </w:p>
        </w:tc>
        <w:tc>
          <w:tcPr>
            <w:tcW w:w="2327" w:type="dxa"/>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3098</w:t>
            </w:r>
          </w:p>
        </w:tc>
        <w:tc>
          <w:tcPr>
            <w:tcW w:w="2065" w:type="dxa"/>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318</w:t>
            </w:r>
          </w:p>
        </w:tc>
        <w:tc>
          <w:tcPr>
            <w:tcW w:w="2851" w:type="dxa"/>
            <w:tcBorders>
              <w:bottom w:val="single" w:sz="4" w:space="0" w:color="auto"/>
            </w:tcBorders>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10,26</w:t>
            </w:r>
          </w:p>
        </w:tc>
      </w:tr>
      <w:tr w:rsidR="00F26135" w:rsidRPr="0076450D" w:rsidTr="006304AC">
        <w:trPr>
          <w:trHeight w:val="300"/>
          <w:jc w:val="center"/>
        </w:trPr>
        <w:tc>
          <w:tcPr>
            <w:tcW w:w="2407" w:type="dxa"/>
            <w:shd w:val="clear" w:color="auto" w:fill="auto"/>
            <w:noWrap/>
            <w:vAlign w:val="bottom"/>
          </w:tcPr>
          <w:p w:rsidR="00F26135" w:rsidRPr="0076450D" w:rsidRDefault="00F26135" w:rsidP="00311C54">
            <w:pPr>
              <w:spacing w:after="0" w:line="240" w:lineRule="auto"/>
              <w:rPr>
                <w:rFonts w:eastAsia="Times New Roman"/>
                <w:color w:val="000000"/>
                <w:lang w:eastAsia="pl-PL"/>
              </w:rPr>
            </w:pPr>
            <w:r>
              <w:rPr>
                <w:rFonts w:eastAsia="Times New Roman"/>
                <w:color w:val="000000"/>
                <w:lang w:eastAsia="pl-PL"/>
              </w:rPr>
              <w:t>Sieniawa m.</w:t>
            </w:r>
          </w:p>
        </w:tc>
        <w:tc>
          <w:tcPr>
            <w:tcW w:w="2327" w:type="dxa"/>
          </w:tcPr>
          <w:p w:rsidR="00F26135" w:rsidRPr="0076450D" w:rsidRDefault="00F26135" w:rsidP="00311C54">
            <w:pPr>
              <w:spacing w:after="0" w:line="240" w:lineRule="auto"/>
              <w:jc w:val="center"/>
              <w:rPr>
                <w:rFonts w:eastAsia="Times New Roman"/>
                <w:color w:val="000000"/>
                <w:lang w:eastAsia="pl-PL"/>
              </w:rPr>
            </w:pPr>
            <w:r>
              <w:rPr>
                <w:rFonts w:eastAsia="Times New Roman"/>
                <w:color w:val="000000"/>
                <w:lang w:eastAsia="pl-PL"/>
              </w:rPr>
              <w:t>1506</w:t>
            </w:r>
          </w:p>
        </w:tc>
        <w:tc>
          <w:tcPr>
            <w:tcW w:w="2065" w:type="dxa"/>
            <w:shd w:val="clear" w:color="auto" w:fill="auto"/>
            <w:noWrap/>
            <w:vAlign w:val="bottom"/>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158</w:t>
            </w:r>
          </w:p>
        </w:tc>
        <w:tc>
          <w:tcPr>
            <w:tcW w:w="2851" w:type="dxa"/>
          </w:tcPr>
          <w:p w:rsidR="00F26135" w:rsidRDefault="00F26135" w:rsidP="00311C54">
            <w:pPr>
              <w:spacing w:after="0" w:line="240" w:lineRule="auto"/>
              <w:jc w:val="center"/>
              <w:rPr>
                <w:rFonts w:eastAsia="Times New Roman"/>
                <w:color w:val="000000"/>
                <w:lang w:eastAsia="pl-PL"/>
              </w:rPr>
            </w:pPr>
            <w:r>
              <w:rPr>
                <w:rFonts w:eastAsia="Times New Roman"/>
                <w:color w:val="000000"/>
                <w:lang w:eastAsia="pl-PL"/>
              </w:rPr>
              <w:t>10,49</w:t>
            </w:r>
          </w:p>
        </w:tc>
      </w:tr>
      <w:tr w:rsidR="00F26135" w:rsidRPr="0076450D" w:rsidTr="006304AC">
        <w:trPr>
          <w:trHeight w:val="300"/>
          <w:jc w:val="center"/>
        </w:trPr>
        <w:tc>
          <w:tcPr>
            <w:tcW w:w="2407" w:type="dxa"/>
            <w:tcBorders>
              <w:bottom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Tryńcza gm. w.</w:t>
            </w:r>
          </w:p>
        </w:tc>
        <w:tc>
          <w:tcPr>
            <w:tcW w:w="2327" w:type="dxa"/>
            <w:tcBorders>
              <w:top w:val="nil"/>
              <w:left w:val="nil"/>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5246</w:t>
            </w:r>
          </w:p>
        </w:tc>
        <w:tc>
          <w:tcPr>
            <w:tcW w:w="2065" w:type="dxa"/>
            <w:tcBorders>
              <w:bottom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661</w:t>
            </w:r>
          </w:p>
        </w:tc>
        <w:tc>
          <w:tcPr>
            <w:tcW w:w="2851" w:type="dxa"/>
            <w:tcBorders>
              <w:top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12,60</w:t>
            </w:r>
          </w:p>
        </w:tc>
      </w:tr>
      <w:tr w:rsidR="00F26135" w:rsidRPr="0076450D" w:rsidTr="006304AC">
        <w:trPr>
          <w:trHeight w:val="300"/>
          <w:jc w:val="center"/>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76450D" w:rsidRDefault="00F26135" w:rsidP="00311C54">
            <w:pPr>
              <w:spacing w:after="0" w:line="240" w:lineRule="auto"/>
              <w:rPr>
                <w:rFonts w:eastAsia="Times New Roman"/>
                <w:color w:val="000000"/>
                <w:lang w:eastAsia="pl-PL"/>
              </w:rPr>
            </w:pPr>
            <w:r w:rsidRPr="0076450D">
              <w:rPr>
                <w:rFonts w:eastAsia="Times New Roman"/>
                <w:color w:val="000000"/>
                <w:lang w:eastAsia="pl-PL"/>
              </w:rPr>
              <w:t>Zarzecze gm. w.</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4548</w:t>
            </w:r>
          </w:p>
        </w:tc>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135" w:rsidRPr="004D4846" w:rsidRDefault="00F26135" w:rsidP="00311C54">
            <w:pPr>
              <w:spacing w:after="0" w:line="240" w:lineRule="auto"/>
              <w:jc w:val="center"/>
              <w:rPr>
                <w:rFonts w:eastAsia="Times New Roman"/>
                <w:color w:val="000000"/>
                <w:lang w:eastAsia="pl-PL"/>
              </w:rPr>
            </w:pPr>
            <w:r w:rsidRPr="004D4846">
              <w:rPr>
                <w:rFonts w:eastAsia="Times New Roman"/>
                <w:color w:val="000000"/>
                <w:lang w:eastAsia="pl-PL"/>
              </w:rPr>
              <w:t>537</w:t>
            </w:r>
          </w:p>
        </w:tc>
        <w:tc>
          <w:tcPr>
            <w:tcW w:w="2851" w:type="dxa"/>
            <w:tcBorders>
              <w:top w:val="single" w:sz="4" w:space="0" w:color="auto"/>
              <w:left w:val="single" w:sz="4" w:space="0" w:color="auto"/>
              <w:bottom w:val="single" w:sz="4" w:space="0" w:color="auto"/>
              <w:right w:val="single" w:sz="4" w:space="0" w:color="auto"/>
            </w:tcBorders>
          </w:tcPr>
          <w:p w:rsidR="00F26135" w:rsidRPr="00AF0884" w:rsidRDefault="00F26135" w:rsidP="00311C54">
            <w:pPr>
              <w:spacing w:after="0" w:line="240" w:lineRule="auto"/>
              <w:jc w:val="center"/>
              <w:rPr>
                <w:rFonts w:eastAsia="Times New Roman"/>
                <w:color w:val="000000"/>
                <w:lang w:eastAsia="pl-PL"/>
              </w:rPr>
            </w:pPr>
            <w:r>
              <w:rPr>
                <w:rFonts w:eastAsia="Times New Roman"/>
                <w:color w:val="000000"/>
                <w:lang w:eastAsia="pl-PL"/>
              </w:rPr>
              <w:t>11,81</w:t>
            </w:r>
          </w:p>
        </w:tc>
      </w:tr>
    </w:tbl>
    <w:p w:rsidR="00F26135" w:rsidRPr="00A10157" w:rsidRDefault="00F26135" w:rsidP="00F26135">
      <w:pPr>
        <w:tabs>
          <w:tab w:val="left" w:pos="5386"/>
        </w:tabs>
        <w:spacing w:after="0" w:line="360" w:lineRule="auto"/>
        <w:jc w:val="center"/>
        <w:rPr>
          <w:sz w:val="8"/>
          <w:szCs w:val="8"/>
        </w:rPr>
      </w:pPr>
    </w:p>
    <w:p w:rsidR="00F26135" w:rsidRDefault="00F26135" w:rsidP="00F26135">
      <w:pPr>
        <w:spacing w:after="0" w:line="360" w:lineRule="auto"/>
        <w:jc w:val="center"/>
        <w:rPr>
          <w:sz w:val="20"/>
          <w:szCs w:val="20"/>
        </w:rPr>
      </w:pPr>
      <w:r w:rsidRPr="00A10157">
        <w:rPr>
          <w:sz w:val="20"/>
          <w:szCs w:val="20"/>
        </w:rPr>
        <w:t>Źródło: Opracowanie własne na podstawie Banku Danych Lokalnych GUS</w:t>
      </w:r>
    </w:p>
    <w:p w:rsidR="00F26135" w:rsidRPr="00A10157" w:rsidRDefault="00F26135" w:rsidP="00F26135">
      <w:pPr>
        <w:spacing w:after="0" w:line="360" w:lineRule="auto"/>
        <w:jc w:val="center"/>
        <w:rPr>
          <w:sz w:val="20"/>
          <w:szCs w:val="20"/>
        </w:rPr>
      </w:pPr>
    </w:p>
    <w:p w:rsidR="00F26135" w:rsidRPr="009B55ED" w:rsidRDefault="009B55ED" w:rsidP="009B55ED">
      <w:pPr>
        <w:spacing w:after="0" w:line="240" w:lineRule="auto"/>
        <w:jc w:val="center"/>
      </w:pPr>
      <w:bookmarkStart w:id="87" w:name="_Toc446053487"/>
      <w:r w:rsidRPr="009B55ED">
        <w:t xml:space="preserve">Wykres </w:t>
      </w:r>
      <w:fldSimple w:instr=" SEQ Wykres \* ARABIC ">
        <w:r w:rsidR="004206BA">
          <w:rPr>
            <w:noProof/>
          </w:rPr>
          <w:t>32</w:t>
        </w:r>
      </w:fldSimple>
      <w:r w:rsidRPr="009B55ED">
        <w:t xml:space="preserve"> </w:t>
      </w:r>
      <w:r w:rsidR="00F26135" w:rsidRPr="009B55ED">
        <w:t>Udział bezrobotnych zarejestrowanych w liczbie ludności w wieku produkcyjnym</w:t>
      </w:r>
      <w:bookmarkEnd w:id="87"/>
    </w:p>
    <w:p w:rsidR="00F26135" w:rsidRPr="009B55ED" w:rsidRDefault="00F26135" w:rsidP="009B55ED">
      <w:pPr>
        <w:spacing w:after="0" w:line="240" w:lineRule="auto"/>
        <w:jc w:val="center"/>
      </w:pPr>
      <w:r w:rsidRPr="009B55ED">
        <w:t>w gminach powiatu przeworskiego w 2014 r. (%)</w:t>
      </w:r>
    </w:p>
    <w:p w:rsidR="009B55ED" w:rsidRDefault="00F26135" w:rsidP="009B55ED">
      <w:pPr>
        <w:keepNext/>
        <w:tabs>
          <w:tab w:val="left" w:pos="5386"/>
        </w:tabs>
        <w:spacing w:after="0" w:line="360" w:lineRule="auto"/>
        <w:jc w:val="center"/>
      </w:pPr>
      <w:r>
        <w:rPr>
          <w:noProof/>
          <w:lang w:eastAsia="pl-PL"/>
        </w:rPr>
        <w:drawing>
          <wp:inline distT="0" distB="0" distL="0" distR="0" wp14:anchorId="0EDAE50A" wp14:editId="7E91683A">
            <wp:extent cx="4572000" cy="2743200"/>
            <wp:effectExtent l="0" t="0" r="0" b="0"/>
            <wp:docPr id="77" name="Wykres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26135" w:rsidRDefault="00F26135" w:rsidP="00F26135">
      <w:pPr>
        <w:spacing w:after="0" w:line="360" w:lineRule="auto"/>
        <w:jc w:val="center"/>
        <w:rPr>
          <w:sz w:val="20"/>
          <w:szCs w:val="20"/>
        </w:rPr>
      </w:pPr>
      <w:r w:rsidRPr="00A10157">
        <w:rPr>
          <w:sz w:val="20"/>
          <w:szCs w:val="20"/>
        </w:rPr>
        <w:t>Źródło: Opracowanie własne na podst</w:t>
      </w:r>
      <w:r>
        <w:rPr>
          <w:sz w:val="20"/>
          <w:szCs w:val="20"/>
        </w:rPr>
        <w:t>awie Banku Danych Lokalnych GUS</w:t>
      </w:r>
    </w:p>
    <w:p w:rsidR="00107E43" w:rsidRPr="00015291" w:rsidRDefault="00107E43" w:rsidP="00107E43">
      <w:pPr>
        <w:spacing w:after="0" w:line="360" w:lineRule="auto"/>
        <w:jc w:val="center"/>
        <w:rPr>
          <w:color w:val="000000" w:themeColor="text1"/>
          <w:sz w:val="20"/>
          <w:szCs w:val="20"/>
        </w:rPr>
      </w:pPr>
    </w:p>
    <w:p w:rsidR="00832D46" w:rsidRPr="00015291" w:rsidRDefault="00FC7F65" w:rsidP="008F2C13">
      <w:pPr>
        <w:pStyle w:val="Bezodstpw"/>
        <w:spacing w:line="360" w:lineRule="auto"/>
        <w:ind w:firstLine="708"/>
        <w:jc w:val="both"/>
        <w:rPr>
          <w:color w:val="000000" w:themeColor="text1"/>
        </w:rPr>
      </w:pPr>
      <w:r w:rsidRPr="00015291">
        <w:rPr>
          <w:color w:val="000000" w:themeColor="text1"/>
        </w:rPr>
        <w:t xml:space="preserve">Analiza liczby osób pozostających bez pracy na terenie </w:t>
      </w:r>
      <w:r w:rsidR="00015291" w:rsidRPr="00015291">
        <w:rPr>
          <w:color w:val="000000" w:themeColor="text1"/>
        </w:rPr>
        <w:t>Miasta i  G</w:t>
      </w:r>
      <w:r w:rsidRPr="00015291">
        <w:rPr>
          <w:color w:val="000000" w:themeColor="text1"/>
        </w:rPr>
        <w:t xml:space="preserve">miny </w:t>
      </w:r>
      <w:r w:rsidR="00015291" w:rsidRPr="00015291">
        <w:rPr>
          <w:color w:val="000000" w:themeColor="text1"/>
        </w:rPr>
        <w:t xml:space="preserve">Kańczuga </w:t>
      </w:r>
      <w:r w:rsidRPr="00015291">
        <w:rPr>
          <w:color w:val="000000" w:themeColor="text1"/>
        </w:rPr>
        <w:t xml:space="preserve">w roku 2015 wskazuje na pozytywną  tendencję  zniżkową. Na dzień </w:t>
      </w:r>
      <w:r w:rsidR="00015291" w:rsidRPr="00015291">
        <w:rPr>
          <w:color w:val="000000" w:themeColor="text1"/>
        </w:rPr>
        <w:t>31.12</w:t>
      </w:r>
      <w:r w:rsidRPr="00015291">
        <w:rPr>
          <w:color w:val="000000" w:themeColor="text1"/>
        </w:rPr>
        <w:t>.2015r</w:t>
      </w:r>
      <w:r w:rsidR="00F749F0">
        <w:rPr>
          <w:color w:val="000000" w:themeColor="text1"/>
        </w:rPr>
        <w:t>. w Powiatowym Urzędzie Pracy w </w:t>
      </w:r>
      <w:r w:rsidR="00015291" w:rsidRPr="00015291">
        <w:rPr>
          <w:color w:val="000000" w:themeColor="text1"/>
        </w:rPr>
        <w:t>Przeworsku</w:t>
      </w:r>
      <w:r w:rsidRPr="00015291">
        <w:rPr>
          <w:color w:val="000000" w:themeColor="text1"/>
        </w:rPr>
        <w:t xml:space="preserve"> odnotowano </w:t>
      </w:r>
      <w:r w:rsidR="00015291" w:rsidRPr="00015291">
        <w:rPr>
          <w:color w:val="000000" w:themeColor="text1"/>
        </w:rPr>
        <w:t>885 osób bezrobotnych, co oznacz</w:t>
      </w:r>
      <w:r w:rsidR="00F749F0">
        <w:rPr>
          <w:color w:val="000000" w:themeColor="text1"/>
        </w:rPr>
        <w:t>a spadek odsetka bezrobotnych o </w:t>
      </w:r>
      <w:r w:rsidR="00015291" w:rsidRPr="00015291">
        <w:rPr>
          <w:color w:val="000000" w:themeColor="text1"/>
        </w:rPr>
        <w:t>ok.11,68% w stosunku do danych z roku 2014</w:t>
      </w:r>
      <w:r w:rsidRPr="00015291">
        <w:rPr>
          <w:color w:val="000000" w:themeColor="text1"/>
        </w:rPr>
        <w:t>.  Czynnikiem różnicującym sytuacje bezrobotnych jest zarówno wiek, płeć jak i wykształcenie. Wśród bezrobotny</w:t>
      </w:r>
      <w:r w:rsidR="00015291" w:rsidRPr="00015291">
        <w:rPr>
          <w:color w:val="000000" w:themeColor="text1"/>
        </w:rPr>
        <w:t>ch zarejestrowanych na terenie G</w:t>
      </w:r>
      <w:r w:rsidRPr="00015291">
        <w:rPr>
          <w:color w:val="000000" w:themeColor="text1"/>
        </w:rPr>
        <w:t xml:space="preserve">miny przeważają ludzie młodzi. Wg stanu na koniec </w:t>
      </w:r>
      <w:r w:rsidR="00015291" w:rsidRPr="00015291">
        <w:rPr>
          <w:color w:val="000000" w:themeColor="text1"/>
        </w:rPr>
        <w:t>grudnia</w:t>
      </w:r>
      <w:r w:rsidRPr="00015291">
        <w:rPr>
          <w:color w:val="000000" w:themeColor="text1"/>
        </w:rPr>
        <w:t xml:space="preserve"> 2015 r. najlicz</w:t>
      </w:r>
      <w:r w:rsidR="00F749F0">
        <w:rPr>
          <w:color w:val="000000" w:themeColor="text1"/>
        </w:rPr>
        <w:t>niejszą grupę stanowiły osoby w </w:t>
      </w:r>
      <w:r w:rsidRPr="00015291">
        <w:rPr>
          <w:color w:val="000000" w:themeColor="text1"/>
        </w:rPr>
        <w:t>przedzia</w:t>
      </w:r>
      <w:r w:rsidR="00015291" w:rsidRPr="00015291">
        <w:rPr>
          <w:color w:val="000000" w:themeColor="text1"/>
        </w:rPr>
        <w:t>le wiekowym od 25 do 34 lat (221</w:t>
      </w:r>
      <w:r w:rsidRPr="00015291">
        <w:rPr>
          <w:color w:val="000000" w:themeColor="text1"/>
        </w:rPr>
        <w:t xml:space="preserve"> osób), tj. </w:t>
      </w:r>
      <w:r w:rsidR="00015291" w:rsidRPr="00015291">
        <w:rPr>
          <w:color w:val="000000" w:themeColor="text1"/>
        </w:rPr>
        <w:t>33,13</w:t>
      </w:r>
      <w:r w:rsidRPr="00015291">
        <w:rPr>
          <w:color w:val="000000" w:themeColor="text1"/>
        </w:rPr>
        <w:t>%. Drugą co do wielkości grupą były osoby w wieku 18-24 lat (</w:t>
      </w:r>
      <w:r w:rsidR="00015291" w:rsidRPr="00015291">
        <w:rPr>
          <w:color w:val="000000" w:themeColor="text1"/>
        </w:rPr>
        <w:t>139 osób), tj. 20,84%.</w:t>
      </w:r>
      <w:r w:rsidRPr="00015291">
        <w:rPr>
          <w:color w:val="000000" w:themeColor="text1"/>
        </w:rPr>
        <w:t xml:space="preserve"> W przypadku ludzi młodych wiek nie jest jedynym czynnikiem powodującym, że pozostają bez pracy, wiąże się to również z faktem, że weszli na rynek pracy niedawno i nie posiadają wymaganego przez większość pracodawców stażu pracy. Zjawisko bezrobocia wymusza na ludziach nie tylko szukania nowych miejsc pracy, ale również przekwalifikowywanie s</w:t>
      </w:r>
      <w:r w:rsidR="00F749F0">
        <w:rPr>
          <w:color w:val="000000" w:themeColor="text1"/>
        </w:rPr>
        <w:t>ię i </w:t>
      </w:r>
      <w:r w:rsidR="009D468B" w:rsidRPr="00015291">
        <w:rPr>
          <w:color w:val="000000" w:themeColor="text1"/>
        </w:rPr>
        <w:t>zmianę wyuczonych zawodów.</w:t>
      </w:r>
    </w:p>
    <w:p w:rsidR="00F749F0" w:rsidRDefault="00F749F0" w:rsidP="008F2C13">
      <w:pPr>
        <w:spacing w:after="0" w:line="240" w:lineRule="auto"/>
        <w:rPr>
          <w:color w:val="000000" w:themeColor="text1"/>
        </w:rPr>
      </w:pPr>
    </w:p>
    <w:p w:rsidR="00DF60D4" w:rsidRPr="00DF60D4" w:rsidRDefault="00DF60D4" w:rsidP="00DF60D4">
      <w:pPr>
        <w:spacing w:after="0" w:line="240" w:lineRule="auto"/>
        <w:jc w:val="center"/>
      </w:pPr>
      <w:bookmarkStart w:id="88" w:name="_Toc446053378"/>
      <w:r w:rsidRPr="00DF60D4">
        <w:lastRenderedPageBreak/>
        <w:t xml:space="preserve">Tabela </w:t>
      </w:r>
      <w:fldSimple w:instr=" SEQ Tabela \* ARABIC ">
        <w:r w:rsidR="004206BA">
          <w:rPr>
            <w:noProof/>
          </w:rPr>
          <w:t>18</w:t>
        </w:r>
      </w:fldSimple>
      <w:r w:rsidRPr="00DF60D4">
        <w:t xml:space="preserve"> Struktura wiekowa osób bezrobotnych w Mieście Kańczuga i w Gminie Kańczuga</w:t>
      </w:r>
      <w:bookmarkEnd w:id="88"/>
    </w:p>
    <w:p w:rsidR="00DF60D4" w:rsidRDefault="00DF60D4" w:rsidP="00DF60D4">
      <w:pPr>
        <w:spacing w:after="0" w:line="240" w:lineRule="auto"/>
        <w:jc w:val="center"/>
      </w:pPr>
      <w:r w:rsidRPr="00DF60D4">
        <w:t>wg stanu</w:t>
      </w:r>
      <w:r w:rsidRPr="00832D46">
        <w:t xml:space="preserve"> na dzień 31.12.2015</w:t>
      </w:r>
    </w:p>
    <w:tbl>
      <w:tblPr>
        <w:tblW w:w="9074" w:type="dxa"/>
        <w:tblCellMar>
          <w:left w:w="70" w:type="dxa"/>
          <w:right w:w="70" w:type="dxa"/>
        </w:tblCellMar>
        <w:tblLook w:val="04A0" w:firstRow="1" w:lastRow="0" w:firstColumn="1" w:lastColumn="0" w:noHBand="0" w:noVBand="1"/>
      </w:tblPr>
      <w:tblGrid>
        <w:gridCol w:w="1413"/>
        <w:gridCol w:w="1134"/>
        <w:gridCol w:w="1560"/>
        <w:gridCol w:w="991"/>
        <w:gridCol w:w="1480"/>
        <w:gridCol w:w="1116"/>
        <w:gridCol w:w="1380"/>
      </w:tblGrid>
      <w:tr w:rsidR="00832D46" w:rsidRPr="00832D46" w:rsidTr="00832D46">
        <w:trPr>
          <w:trHeight w:val="87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Wiek bezrobotnych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Gmina wiejska Kańczuga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 ogólnej liczby bezrobotnych</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Miasto Kańczuga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 ogólnej liczby bezrobotnych</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Powiat przeworski</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 ogólnej liczby bezrobotnych</w:t>
            </w:r>
          </w:p>
        </w:tc>
      </w:tr>
      <w:tr w:rsidR="00832D46" w:rsidRPr="00832D46" w:rsidTr="00832D46">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18-24</w:t>
            </w:r>
          </w:p>
        </w:tc>
        <w:tc>
          <w:tcPr>
            <w:tcW w:w="1134"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139</w:t>
            </w:r>
          </w:p>
        </w:tc>
        <w:tc>
          <w:tcPr>
            <w:tcW w:w="156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20,84%</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31</w:t>
            </w:r>
          </w:p>
        </w:tc>
        <w:tc>
          <w:tcPr>
            <w:tcW w:w="148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14,22%</w:t>
            </w:r>
          </w:p>
        </w:tc>
        <w:tc>
          <w:tcPr>
            <w:tcW w:w="1116"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1155</w:t>
            </w:r>
          </w:p>
        </w:tc>
        <w:tc>
          <w:tcPr>
            <w:tcW w:w="1380" w:type="dxa"/>
            <w:tcBorders>
              <w:top w:val="nil"/>
              <w:left w:val="nil"/>
              <w:bottom w:val="single" w:sz="4" w:space="0" w:color="auto"/>
              <w:right w:val="single" w:sz="4" w:space="0" w:color="auto"/>
            </w:tcBorders>
            <w:shd w:val="clear" w:color="auto" w:fill="auto"/>
            <w:noWrap/>
            <w:vAlign w:val="bottom"/>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20,35%</w:t>
            </w:r>
          </w:p>
        </w:tc>
      </w:tr>
      <w:tr w:rsidR="00832D46" w:rsidRPr="00832D46" w:rsidTr="00832D46">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25-34</w:t>
            </w:r>
          </w:p>
        </w:tc>
        <w:tc>
          <w:tcPr>
            <w:tcW w:w="1134"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221</w:t>
            </w:r>
          </w:p>
        </w:tc>
        <w:tc>
          <w:tcPr>
            <w:tcW w:w="156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33,13%</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81</w:t>
            </w:r>
          </w:p>
        </w:tc>
        <w:tc>
          <w:tcPr>
            <w:tcW w:w="148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37,16%</w:t>
            </w:r>
          </w:p>
        </w:tc>
        <w:tc>
          <w:tcPr>
            <w:tcW w:w="1116"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1793</w:t>
            </w:r>
          </w:p>
        </w:tc>
        <w:tc>
          <w:tcPr>
            <w:tcW w:w="1380" w:type="dxa"/>
            <w:tcBorders>
              <w:top w:val="nil"/>
              <w:left w:val="nil"/>
              <w:bottom w:val="single" w:sz="4" w:space="0" w:color="auto"/>
              <w:right w:val="single" w:sz="4" w:space="0" w:color="auto"/>
            </w:tcBorders>
            <w:shd w:val="clear" w:color="auto" w:fill="auto"/>
            <w:noWrap/>
            <w:vAlign w:val="bottom"/>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31,59%</w:t>
            </w:r>
          </w:p>
        </w:tc>
      </w:tr>
      <w:tr w:rsidR="00832D46" w:rsidRPr="00832D46" w:rsidTr="00832D46">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35-44</w:t>
            </w:r>
          </w:p>
        </w:tc>
        <w:tc>
          <w:tcPr>
            <w:tcW w:w="1134"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129</w:t>
            </w:r>
          </w:p>
        </w:tc>
        <w:tc>
          <w:tcPr>
            <w:tcW w:w="156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19,34%</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51</w:t>
            </w:r>
          </w:p>
        </w:tc>
        <w:tc>
          <w:tcPr>
            <w:tcW w:w="148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23,39%</w:t>
            </w:r>
          </w:p>
        </w:tc>
        <w:tc>
          <w:tcPr>
            <w:tcW w:w="1116"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1192</w:t>
            </w:r>
          </w:p>
        </w:tc>
        <w:tc>
          <w:tcPr>
            <w:tcW w:w="1380" w:type="dxa"/>
            <w:tcBorders>
              <w:top w:val="nil"/>
              <w:left w:val="nil"/>
              <w:bottom w:val="single" w:sz="4" w:space="0" w:color="auto"/>
              <w:right w:val="single" w:sz="4" w:space="0" w:color="auto"/>
            </w:tcBorders>
            <w:shd w:val="clear" w:color="auto" w:fill="auto"/>
            <w:noWrap/>
            <w:vAlign w:val="bottom"/>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21,00%</w:t>
            </w:r>
          </w:p>
        </w:tc>
      </w:tr>
      <w:tr w:rsidR="00832D46" w:rsidRPr="00832D46" w:rsidTr="00832D46">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45-54</w:t>
            </w:r>
          </w:p>
        </w:tc>
        <w:tc>
          <w:tcPr>
            <w:tcW w:w="1134"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110</w:t>
            </w:r>
          </w:p>
        </w:tc>
        <w:tc>
          <w:tcPr>
            <w:tcW w:w="156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16,49%</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27</w:t>
            </w:r>
          </w:p>
        </w:tc>
        <w:tc>
          <w:tcPr>
            <w:tcW w:w="148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12,39%</w:t>
            </w:r>
          </w:p>
        </w:tc>
        <w:tc>
          <w:tcPr>
            <w:tcW w:w="1116"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961</w:t>
            </w:r>
          </w:p>
        </w:tc>
        <w:tc>
          <w:tcPr>
            <w:tcW w:w="1380" w:type="dxa"/>
            <w:tcBorders>
              <w:top w:val="nil"/>
              <w:left w:val="nil"/>
              <w:bottom w:val="single" w:sz="4" w:space="0" w:color="auto"/>
              <w:right w:val="single" w:sz="4" w:space="0" w:color="auto"/>
            </w:tcBorders>
            <w:shd w:val="clear" w:color="auto" w:fill="auto"/>
            <w:noWrap/>
            <w:vAlign w:val="bottom"/>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16,93%</w:t>
            </w:r>
          </w:p>
        </w:tc>
      </w:tr>
      <w:tr w:rsidR="00832D46" w:rsidRPr="00832D46" w:rsidTr="00832D46">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55-59</w:t>
            </w:r>
          </w:p>
        </w:tc>
        <w:tc>
          <w:tcPr>
            <w:tcW w:w="1134"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50</w:t>
            </w:r>
          </w:p>
        </w:tc>
        <w:tc>
          <w:tcPr>
            <w:tcW w:w="156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7,50%</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21</w:t>
            </w:r>
          </w:p>
        </w:tc>
        <w:tc>
          <w:tcPr>
            <w:tcW w:w="148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9,63%</w:t>
            </w:r>
          </w:p>
        </w:tc>
        <w:tc>
          <w:tcPr>
            <w:tcW w:w="1116"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415</w:t>
            </w:r>
          </w:p>
        </w:tc>
        <w:tc>
          <w:tcPr>
            <w:tcW w:w="1380" w:type="dxa"/>
            <w:tcBorders>
              <w:top w:val="nil"/>
              <w:left w:val="nil"/>
              <w:bottom w:val="single" w:sz="4" w:space="0" w:color="auto"/>
              <w:right w:val="single" w:sz="4" w:space="0" w:color="auto"/>
            </w:tcBorders>
            <w:shd w:val="clear" w:color="auto" w:fill="auto"/>
            <w:noWrap/>
            <w:vAlign w:val="bottom"/>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7,31%</w:t>
            </w:r>
          </w:p>
        </w:tc>
      </w:tr>
      <w:tr w:rsidR="00832D46" w:rsidRPr="00832D46" w:rsidTr="00832D46">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60-65</w:t>
            </w:r>
          </w:p>
        </w:tc>
        <w:tc>
          <w:tcPr>
            <w:tcW w:w="1134"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18</w:t>
            </w:r>
          </w:p>
        </w:tc>
        <w:tc>
          <w:tcPr>
            <w:tcW w:w="156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2,70%</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7</w:t>
            </w:r>
          </w:p>
        </w:tc>
        <w:tc>
          <w:tcPr>
            <w:tcW w:w="148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3,21%</w:t>
            </w:r>
          </w:p>
        </w:tc>
        <w:tc>
          <w:tcPr>
            <w:tcW w:w="1116"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159</w:t>
            </w:r>
          </w:p>
        </w:tc>
        <w:tc>
          <w:tcPr>
            <w:tcW w:w="1380" w:type="dxa"/>
            <w:tcBorders>
              <w:top w:val="nil"/>
              <w:left w:val="nil"/>
              <w:bottom w:val="single" w:sz="4" w:space="0" w:color="auto"/>
              <w:right w:val="single" w:sz="4" w:space="0" w:color="auto"/>
            </w:tcBorders>
            <w:shd w:val="clear" w:color="auto" w:fill="auto"/>
            <w:noWrap/>
            <w:vAlign w:val="bottom"/>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2,80%</w:t>
            </w:r>
          </w:p>
        </w:tc>
      </w:tr>
      <w:tr w:rsidR="00832D46" w:rsidRPr="00832D46" w:rsidTr="00832D46">
        <w:trPr>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Razem</w:t>
            </w:r>
          </w:p>
        </w:tc>
        <w:tc>
          <w:tcPr>
            <w:tcW w:w="1134"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667</w:t>
            </w:r>
          </w:p>
        </w:tc>
        <w:tc>
          <w:tcPr>
            <w:tcW w:w="156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100,00%</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218</w:t>
            </w:r>
          </w:p>
        </w:tc>
        <w:tc>
          <w:tcPr>
            <w:tcW w:w="1480"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100,00%</w:t>
            </w:r>
          </w:p>
        </w:tc>
        <w:tc>
          <w:tcPr>
            <w:tcW w:w="1116"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5675</w:t>
            </w:r>
          </w:p>
        </w:tc>
        <w:tc>
          <w:tcPr>
            <w:tcW w:w="1380" w:type="dxa"/>
            <w:tcBorders>
              <w:top w:val="nil"/>
              <w:left w:val="nil"/>
              <w:bottom w:val="single" w:sz="4" w:space="0" w:color="auto"/>
              <w:right w:val="single" w:sz="4" w:space="0" w:color="auto"/>
            </w:tcBorders>
            <w:shd w:val="clear" w:color="auto" w:fill="auto"/>
            <w:noWrap/>
            <w:vAlign w:val="bottom"/>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100,00%</w:t>
            </w:r>
          </w:p>
        </w:tc>
      </w:tr>
    </w:tbl>
    <w:p w:rsidR="00832D46" w:rsidRPr="009D468B" w:rsidRDefault="00832D46" w:rsidP="009D468B">
      <w:pPr>
        <w:spacing w:after="0" w:line="360" w:lineRule="auto"/>
        <w:jc w:val="center"/>
        <w:rPr>
          <w:sz w:val="8"/>
          <w:szCs w:val="8"/>
        </w:rPr>
      </w:pPr>
    </w:p>
    <w:p w:rsidR="00F26135" w:rsidRDefault="00832D46" w:rsidP="00F26135">
      <w:pPr>
        <w:spacing w:after="0" w:line="360" w:lineRule="auto"/>
        <w:jc w:val="center"/>
        <w:rPr>
          <w:sz w:val="20"/>
          <w:szCs w:val="20"/>
        </w:rPr>
      </w:pPr>
      <w:r w:rsidRPr="009D468B">
        <w:rPr>
          <w:sz w:val="20"/>
          <w:szCs w:val="20"/>
        </w:rPr>
        <w:t>Źródło: Opracowanie własne na podstawie danych Powiat</w:t>
      </w:r>
      <w:r w:rsidR="009D468B">
        <w:rPr>
          <w:sz w:val="20"/>
          <w:szCs w:val="20"/>
        </w:rPr>
        <w:t>owego Urzędu Pracy w Przeworsku</w:t>
      </w:r>
    </w:p>
    <w:p w:rsidR="00F26135" w:rsidRPr="009B55ED" w:rsidRDefault="00F26135" w:rsidP="009B55ED">
      <w:pPr>
        <w:spacing w:after="0" w:line="240" w:lineRule="auto"/>
        <w:jc w:val="center"/>
      </w:pPr>
    </w:p>
    <w:p w:rsidR="00832D46" w:rsidRPr="009B55ED" w:rsidRDefault="009B55ED" w:rsidP="009B55ED">
      <w:pPr>
        <w:spacing w:after="0" w:line="240" w:lineRule="auto"/>
        <w:jc w:val="center"/>
      </w:pPr>
      <w:bookmarkStart w:id="89" w:name="_Toc446053488"/>
      <w:r w:rsidRPr="009B55ED">
        <w:t xml:space="preserve">Wykres </w:t>
      </w:r>
      <w:fldSimple w:instr=" SEQ Wykres \* ARABIC ">
        <w:r w:rsidR="004206BA">
          <w:rPr>
            <w:noProof/>
          </w:rPr>
          <w:t>33</w:t>
        </w:r>
      </w:fldSimple>
      <w:r w:rsidRPr="009B55ED">
        <w:t xml:space="preserve"> </w:t>
      </w:r>
      <w:r w:rsidR="00832D46" w:rsidRPr="009B55ED">
        <w:t>Struktura wiekowa bezrobot</w:t>
      </w:r>
      <w:r w:rsidR="00735E18" w:rsidRPr="009B55ED">
        <w:t>nych (w %) w Gminie Kańczuga wg</w:t>
      </w:r>
      <w:r w:rsidR="00832D46" w:rsidRPr="009B55ED">
        <w:t xml:space="preserve"> stanu na dzień 31.12.2015</w:t>
      </w:r>
      <w:bookmarkEnd w:id="89"/>
    </w:p>
    <w:p w:rsidR="009B55ED" w:rsidRDefault="00832D46" w:rsidP="009B55ED">
      <w:pPr>
        <w:keepNext/>
        <w:tabs>
          <w:tab w:val="left" w:pos="5386"/>
        </w:tabs>
        <w:spacing w:after="0" w:line="360" w:lineRule="auto"/>
        <w:jc w:val="center"/>
      </w:pPr>
      <w:r w:rsidRPr="00524A74">
        <w:rPr>
          <w:noProof/>
          <w:sz w:val="20"/>
          <w:szCs w:val="20"/>
          <w:lang w:eastAsia="pl-PL"/>
        </w:rPr>
        <w:drawing>
          <wp:inline distT="0" distB="0" distL="0" distR="0" wp14:anchorId="2B5870BB" wp14:editId="7AE992EB">
            <wp:extent cx="4114800" cy="2105025"/>
            <wp:effectExtent l="0" t="0" r="0" b="952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A1107" w:rsidRDefault="00832D46" w:rsidP="00015291">
      <w:pPr>
        <w:spacing w:after="0" w:line="360" w:lineRule="auto"/>
        <w:jc w:val="center"/>
        <w:rPr>
          <w:sz w:val="20"/>
          <w:szCs w:val="20"/>
        </w:rPr>
      </w:pPr>
      <w:r w:rsidRPr="00524A74">
        <w:rPr>
          <w:sz w:val="20"/>
          <w:szCs w:val="20"/>
        </w:rPr>
        <w:t>Źródło: Opracowanie własne na podstawie danych Powiat</w:t>
      </w:r>
      <w:r w:rsidR="00015291">
        <w:rPr>
          <w:sz w:val="20"/>
          <w:szCs w:val="20"/>
        </w:rPr>
        <w:t>owego Urzędu Pracy w Przeworsku</w:t>
      </w:r>
    </w:p>
    <w:p w:rsidR="00023C41" w:rsidRPr="00BD0F75" w:rsidRDefault="00023C41" w:rsidP="00BD0F75">
      <w:pPr>
        <w:spacing w:after="0" w:line="240" w:lineRule="auto"/>
      </w:pPr>
    </w:p>
    <w:p w:rsidR="00832D46" w:rsidRPr="00BD0F75" w:rsidRDefault="00BD0F75" w:rsidP="00BD0F75">
      <w:pPr>
        <w:spacing w:after="0" w:line="240" w:lineRule="auto"/>
      </w:pPr>
      <w:bookmarkStart w:id="90" w:name="_Toc446053489"/>
      <w:r w:rsidRPr="00BD0F75">
        <w:t xml:space="preserve">Wykres </w:t>
      </w:r>
      <w:fldSimple w:instr=" SEQ Wykres \* ARABIC ">
        <w:r w:rsidR="004206BA">
          <w:rPr>
            <w:noProof/>
          </w:rPr>
          <w:t>34</w:t>
        </w:r>
      </w:fldSimple>
      <w:r w:rsidRPr="00BD0F75">
        <w:t xml:space="preserve"> </w:t>
      </w:r>
      <w:r w:rsidR="00832D46" w:rsidRPr="00BD0F75">
        <w:t>Struktura wiekowa bezrobotn</w:t>
      </w:r>
      <w:r w:rsidR="00735E18" w:rsidRPr="00BD0F75">
        <w:t>ych (w %) w Mieście Kańczuga wg</w:t>
      </w:r>
      <w:r w:rsidR="00832D46" w:rsidRPr="00BD0F75">
        <w:t xml:space="preserve"> stanu na dzień 31.12.2015</w:t>
      </w:r>
      <w:bookmarkEnd w:id="90"/>
    </w:p>
    <w:p w:rsidR="00BD0F75" w:rsidRDefault="00832D46" w:rsidP="00BD0F75">
      <w:pPr>
        <w:keepNext/>
        <w:tabs>
          <w:tab w:val="left" w:pos="5386"/>
        </w:tabs>
        <w:spacing w:after="0" w:line="360" w:lineRule="auto"/>
        <w:jc w:val="center"/>
      </w:pPr>
      <w:r w:rsidRPr="00EF779B">
        <w:rPr>
          <w:noProof/>
          <w:sz w:val="20"/>
          <w:szCs w:val="20"/>
          <w:lang w:eastAsia="pl-PL"/>
        </w:rPr>
        <w:drawing>
          <wp:inline distT="0" distB="0" distL="0" distR="0" wp14:anchorId="6DB62B2B" wp14:editId="00A2FCBF">
            <wp:extent cx="4162425" cy="2171700"/>
            <wp:effectExtent l="0" t="0" r="9525"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32D46" w:rsidRPr="00EF779B" w:rsidRDefault="00832D46" w:rsidP="00524A74">
      <w:pPr>
        <w:spacing w:after="0" w:line="360" w:lineRule="auto"/>
        <w:jc w:val="center"/>
        <w:rPr>
          <w:sz w:val="20"/>
          <w:szCs w:val="20"/>
        </w:rPr>
      </w:pPr>
      <w:r w:rsidRPr="00EF779B">
        <w:rPr>
          <w:sz w:val="20"/>
          <w:szCs w:val="20"/>
        </w:rPr>
        <w:t>Źródło: Opracowanie własne na podstawie danych Powiat</w:t>
      </w:r>
      <w:r w:rsidR="009A5E9F" w:rsidRPr="00EF779B">
        <w:rPr>
          <w:sz w:val="20"/>
          <w:szCs w:val="20"/>
        </w:rPr>
        <w:t>owego Urzędu Pracy w Przeworsku</w:t>
      </w:r>
    </w:p>
    <w:p w:rsidR="009A5E9F" w:rsidRDefault="009A5E9F" w:rsidP="009A5E9F">
      <w:pPr>
        <w:spacing w:after="0" w:line="240" w:lineRule="auto"/>
        <w:jc w:val="center"/>
      </w:pPr>
    </w:p>
    <w:p w:rsidR="00832D46" w:rsidRPr="006D2046" w:rsidRDefault="00832D46" w:rsidP="00D85D6E">
      <w:pPr>
        <w:pStyle w:val="Bezodstpw"/>
        <w:spacing w:line="360" w:lineRule="auto"/>
        <w:ind w:firstLine="709"/>
        <w:jc w:val="both"/>
        <w:rPr>
          <w:color w:val="000000" w:themeColor="text1"/>
        </w:rPr>
      </w:pPr>
      <w:r w:rsidRPr="006D2046">
        <w:rPr>
          <w:color w:val="000000" w:themeColor="text1"/>
        </w:rPr>
        <w:t>Największą grupę wśród z</w:t>
      </w:r>
      <w:r w:rsidR="00460EF6" w:rsidRPr="006D2046">
        <w:rPr>
          <w:color w:val="000000" w:themeColor="text1"/>
        </w:rPr>
        <w:t>arejestrowanych bezrobotnych w G</w:t>
      </w:r>
      <w:r w:rsidRPr="006D2046">
        <w:rPr>
          <w:color w:val="000000" w:themeColor="text1"/>
        </w:rPr>
        <w:t xml:space="preserve">minie </w:t>
      </w:r>
      <w:r w:rsidR="00460EF6" w:rsidRPr="006D2046">
        <w:rPr>
          <w:color w:val="000000" w:themeColor="text1"/>
        </w:rPr>
        <w:t>Kańczuga</w:t>
      </w:r>
      <w:r w:rsidRPr="006D2046">
        <w:rPr>
          <w:color w:val="000000" w:themeColor="text1"/>
        </w:rPr>
        <w:t xml:space="preserve"> na dzień </w:t>
      </w:r>
      <w:r w:rsidR="00460EF6" w:rsidRPr="006D2046">
        <w:rPr>
          <w:color w:val="000000" w:themeColor="text1"/>
        </w:rPr>
        <w:t>31.12.</w:t>
      </w:r>
      <w:r w:rsidRPr="006D2046">
        <w:rPr>
          <w:color w:val="000000" w:themeColor="text1"/>
        </w:rPr>
        <w:t>2015 r. stanowiły osoby z wykształce</w:t>
      </w:r>
      <w:r w:rsidR="00460EF6" w:rsidRPr="006D2046">
        <w:rPr>
          <w:color w:val="000000" w:themeColor="text1"/>
        </w:rPr>
        <w:t>niem zasadniczym zawodowym (33,13</w:t>
      </w:r>
      <w:r w:rsidRPr="006D2046">
        <w:rPr>
          <w:color w:val="000000" w:themeColor="text1"/>
        </w:rPr>
        <w:t xml:space="preserve">%) oraz gimnazjalnym </w:t>
      </w:r>
      <w:r w:rsidRPr="006D2046">
        <w:rPr>
          <w:color w:val="000000" w:themeColor="text1"/>
        </w:rPr>
        <w:br/>
      </w:r>
      <w:r w:rsidRPr="006D2046">
        <w:rPr>
          <w:color w:val="000000" w:themeColor="text1"/>
        </w:rPr>
        <w:lastRenderedPageBreak/>
        <w:t>i podstawowym (</w:t>
      </w:r>
      <w:r w:rsidR="00460EF6" w:rsidRPr="006D2046">
        <w:rPr>
          <w:color w:val="000000" w:themeColor="text1"/>
        </w:rPr>
        <w:t>24,44</w:t>
      </w:r>
      <w:r w:rsidRPr="006D2046">
        <w:rPr>
          <w:color w:val="000000" w:themeColor="text1"/>
        </w:rPr>
        <w:t>%). Mniej liczebną kategorią wśród bezrobotnych były osoby legitymujące się wykształceniem policealnym i średnim zawodowym (</w:t>
      </w:r>
      <w:r w:rsidR="00460EF6" w:rsidRPr="006D2046">
        <w:rPr>
          <w:color w:val="000000" w:themeColor="text1"/>
        </w:rPr>
        <w:t>18,89</w:t>
      </w:r>
      <w:r w:rsidRPr="006D2046">
        <w:rPr>
          <w:color w:val="000000" w:themeColor="text1"/>
        </w:rPr>
        <w:t xml:space="preserve">%). Osoby z wykształceniem wyższym to grupa, której udział w populacji bezrobotnych był najmniejszy i wyniósł </w:t>
      </w:r>
      <w:r w:rsidR="00460EF6" w:rsidRPr="006D2046">
        <w:rPr>
          <w:color w:val="000000" w:themeColor="text1"/>
        </w:rPr>
        <w:t>9,3</w:t>
      </w:r>
      <w:r w:rsidRPr="006D2046">
        <w:rPr>
          <w:color w:val="000000" w:themeColor="text1"/>
        </w:rPr>
        <w:t xml:space="preserve">%. Niewielki odsetek wśród bezrobotnych zajmują również osoby z wykształceniem średnim ogólnokształcącym tj. </w:t>
      </w:r>
      <w:r w:rsidR="00460EF6" w:rsidRPr="006D2046">
        <w:rPr>
          <w:color w:val="000000" w:themeColor="text1"/>
        </w:rPr>
        <w:t>14,24</w:t>
      </w:r>
      <w:r w:rsidRPr="006D2046">
        <w:rPr>
          <w:color w:val="000000" w:themeColor="text1"/>
        </w:rPr>
        <w:t xml:space="preserve">%. Znaczny odsetek bezrobotnych osób z wykształceniem </w:t>
      </w:r>
      <w:r w:rsidR="00023C41">
        <w:rPr>
          <w:color w:val="000000" w:themeColor="text1"/>
        </w:rPr>
        <w:t>zasadniczym zawodowym i </w:t>
      </w:r>
      <w:r w:rsidR="00460EF6" w:rsidRPr="006D2046">
        <w:rPr>
          <w:color w:val="000000" w:themeColor="text1"/>
        </w:rPr>
        <w:t>gimnazjalnym/podstawowym</w:t>
      </w:r>
      <w:r w:rsidRPr="006D2046">
        <w:rPr>
          <w:color w:val="000000" w:themeColor="text1"/>
        </w:rPr>
        <w:t xml:space="preserve"> może oznaczać wzrost wymagań rynku pracy. Konieczne staje się posiadanie dodatkowych umiejętności lub zmiana zawodu czy kwalifikacji dostosowana do zmian zachodzących w gospodarce.</w:t>
      </w:r>
      <w:r w:rsidR="00460EF6" w:rsidRPr="006D2046">
        <w:rPr>
          <w:color w:val="000000" w:themeColor="text1"/>
        </w:rPr>
        <w:t xml:space="preserve"> Dużo korzystniej przedstawia się struktura wykształcenia osób bezrobotnych w Mieście Kańczuga, w którym odsetek osób z wykształceniem wyższym jest dużo wyższy (22,94%), a osób z wykształceniem gimnazjalnym i podstawowym dużo</w:t>
      </w:r>
      <w:r w:rsidR="006D2046" w:rsidRPr="006D2046">
        <w:rPr>
          <w:color w:val="000000" w:themeColor="text1"/>
        </w:rPr>
        <w:t xml:space="preserve"> niższy (13,30%), tu bezrobotnymi są najczęściej osoby z wykształceniem zasadniczym, policealnym i średnim zawodowym.</w:t>
      </w:r>
    </w:p>
    <w:p w:rsidR="00DF60D4" w:rsidRDefault="00DF60D4" w:rsidP="00DF60D4">
      <w:pPr>
        <w:tabs>
          <w:tab w:val="left" w:pos="5386"/>
        </w:tabs>
        <w:spacing w:after="0" w:line="240" w:lineRule="auto"/>
        <w:jc w:val="center"/>
      </w:pPr>
    </w:p>
    <w:p w:rsidR="00DF60D4" w:rsidRDefault="00DF60D4" w:rsidP="00DF60D4">
      <w:pPr>
        <w:tabs>
          <w:tab w:val="left" w:pos="5386"/>
        </w:tabs>
        <w:spacing w:after="0" w:line="240" w:lineRule="auto"/>
        <w:jc w:val="center"/>
      </w:pPr>
      <w:bookmarkStart w:id="91" w:name="_Toc446053379"/>
      <w:r>
        <w:t xml:space="preserve">Tabela </w:t>
      </w:r>
      <w:fldSimple w:instr=" SEQ Tabela \* ARABIC ">
        <w:r w:rsidR="004206BA">
          <w:rPr>
            <w:noProof/>
          </w:rPr>
          <w:t>19</w:t>
        </w:r>
      </w:fldSimple>
      <w:r w:rsidRPr="00DF60D4">
        <w:t xml:space="preserve"> </w:t>
      </w:r>
      <w:r w:rsidRPr="00832D46">
        <w:t>Struktura wykształcenia bezrobotnych w Mieście i Gminie Kańczuga</w:t>
      </w:r>
      <w:bookmarkEnd w:id="91"/>
      <w:r w:rsidRPr="00832D46">
        <w:t xml:space="preserve"> </w:t>
      </w:r>
    </w:p>
    <w:p w:rsidR="00DF60D4" w:rsidRDefault="00DF60D4" w:rsidP="00DF60D4">
      <w:pPr>
        <w:tabs>
          <w:tab w:val="left" w:pos="5386"/>
        </w:tabs>
        <w:spacing w:after="0" w:line="240" w:lineRule="auto"/>
        <w:jc w:val="center"/>
      </w:pPr>
      <w:r>
        <w:t>wg</w:t>
      </w:r>
      <w:r w:rsidRPr="00832D46">
        <w:t xml:space="preserve"> stanu na dzień 31.12.2015</w:t>
      </w:r>
    </w:p>
    <w:tbl>
      <w:tblPr>
        <w:tblW w:w="9455" w:type="dxa"/>
        <w:jc w:val="center"/>
        <w:tblCellMar>
          <w:left w:w="70" w:type="dxa"/>
          <w:right w:w="70" w:type="dxa"/>
        </w:tblCellMar>
        <w:tblLook w:val="04A0" w:firstRow="1" w:lastRow="0" w:firstColumn="1" w:lastColumn="0" w:noHBand="0" w:noVBand="1"/>
      </w:tblPr>
      <w:tblGrid>
        <w:gridCol w:w="2122"/>
        <w:gridCol w:w="992"/>
        <w:gridCol w:w="1417"/>
        <w:gridCol w:w="991"/>
        <w:gridCol w:w="1418"/>
        <w:gridCol w:w="1135"/>
        <w:gridCol w:w="1380"/>
      </w:tblGrid>
      <w:tr w:rsidR="00832D46" w:rsidRPr="00832D46" w:rsidTr="00832D46">
        <w:trPr>
          <w:trHeight w:val="12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Poziom wykształcenia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Gmina wiejska Kańczuga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 ogólnej liczby bezrobotnych</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Miasto Kańczuga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 ogólnej liczby bezrobotnych</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Powiat przeworski</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 ogólnej liczby bezrobotnych</w:t>
            </w:r>
          </w:p>
        </w:tc>
      </w:tr>
      <w:tr w:rsidR="00832D46" w:rsidRPr="00832D46" w:rsidTr="00832D46">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Wyższe</w:t>
            </w:r>
          </w:p>
        </w:tc>
        <w:tc>
          <w:tcPr>
            <w:tcW w:w="992"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62</w:t>
            </w:r>
          </w:p>
        </w:tc>
        <w:tc>
          <w:tcPr>
            <w:tcW w:w="1417"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9,30%</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50</w:t>
            </w:r>
          </w:p>
        </w:tc>
        <w:tc>
          <w:tcPr>
            <w:tcW w:w="1418"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22,94%</w:t>
            </w:r>
          </w:p>
        </w:tc>
        <w:tc>
          <w:tcPr>
            <w:tcW w:w="1135"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837</w:t>
            </w:r>
          </w:p>
        </w:tc>
        <w:tc>
          <w:tcPr>
            <w:tcW w:w="1380"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14,75%</w:t>
            </w:r>
          </w:p>
        </w:tc>
      </w:tr>
      <w:tr w:rsidR="00832D46" w:rsidRPr="00832D46" w:rsidTr="00EF779B">
        <w:trPr>
          <w:trHeight w:val="6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Policealne i średnie zawodowe</w:t>
            </w:r>
          </w:p>
        </w:tc>
        <w:tc>
          <w:tcPr>
            <w:tcW w:w="992"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126</w:t>
            </w:r>
          </w:p>
        </w:tc>
        <w:tc>
          <w:tcPr>
            <w:tcW w:w="1417"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18,89%</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53</w:t>
            </w:r>
          </w:p>
        </w:tc>
        <w:tc>
          <w:tcPr>
            <w:tcW w:w="1418"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24,31%</w:t>
            </w:r>
          </w:p>
        </w:tc>
        <w:tc>
          <w:tcPr>
            <w:tcW w:w="1135"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1204</w:t>
            </w:r>
          </w:p>
        </w:tc>
        <w:tc>
          <w:tcPr>
            <w:tcW w:w="1380"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21,22%</w:t>
            </w:r>
          </w:p>
        </w:tc>
      </w:tr>
      <w:tr w:rsidR="00832D46" w:rsidRPr="00832D46" w:rsidTr="00EF779B">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Średnie ogólnokształcące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14,24%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15,14%</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811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14,29%</w:t>
            </w:r>
          </w:p>
        </w:tc>
      </w:tr>
      <w:tr w:rsidR="00832D46" w:rsidRPr="00832D46" w:rsidTr="00EF779B">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Zasadnicze zawodowe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221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33,13%</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24,31%</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1673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29,48%</w:t>
            </w:r>
          </w:p>
        </w:tc>
      </w:tr>
      <w:tr w:rsidR="00832D46" w:rsidRPr="00832D46" w:rsidTr="00832D46">
        <w:trPr>
          <w:trHeight w:val="6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Gimnazjalne i podstawowe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163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24,44%</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13,30%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1150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20,26%</w:t>
            </w:r>
          </w:p>
        </w:tc>
      </w:tr>
      <w:tr w:rsidR="00832D46" w:rsidRPr="00832D46" w:rsidTr="00832D46">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Razem</w:t>
            </w:r>
          </w:p>
        </w:tc>
        <w:tc>
          <w:tcPr>
            <w:tcW w:w="992"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667</w:t>
            </w:r>
          </w:p>
        </w:tc>
        <w:tc>
          <w:tcPr>
            <w:tcW w:w="1417"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100,00%</w:t>
            </w:r>
          </w:p>
        </w:tc>
        <w:tc>
          <w:tcPr>
            <w:tcW w:w="991" w:type="dxa"/>
            <w:tcBorders>
              <w:top w:val="nil"/>
              <w:left w:val="nil"/>
              <w:bottom w:val="single" w:sz="4" w:space="0" w:color="auto"/>
              <w:right w:val="single" w:sz="4" w:space="0" w:color="auto"/>
            </w:tcBorders>
            <w:shd w:val="clear" w:color="auto" w:fill="auto"/>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218</w:t>
            </w:r>
          </w:p>
        </w:tc>
        <w:tc>
          <w:tcPr>
            <w:tcW w:w="1418"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100,00%</w:t>
            </w:r>
          </w:p>
        </w:tc>
        <w:tc>
          <w:tcPr>
            <w:tcW w:w="1135"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5675</w:t>
            </w:r>
          </w:p>
        </w:tc>
        <w:tc>
          <w:tcPr>
            <w:tcW w:w="1380" w:type="dxa"/>
            <w:tcBorders>
              <w:top w:val="nil"/>
              <w:left w:val="nil"/>
              <w:bottom w:val="single" w:sz="4" w:space="0" w:color="auto"/>
              <w:right w:val="single" w:sz="4" w:space="0" w:color="auto"/>
            </w:tcBorders>
            <w:shd w:val="clear" w:color="auto" w:fill="auto"/>
            <w:noWrap/>
            <w:vAlign w:val="center"/>
            <w:hideMark/>
          </w:tcPr>
          <w:p w:rsidR="00832D46" w:rsidRPr="00832D46" w:rsidRDefault="00832D46" w:rsidP="00832D46">
            <w:pPr>
              <w:spacing w:after="0" w:line="240" w:lineRule="auto"/>
              <w:jc w:val="center"/>
              <w:rPr>
                <w:rFonts w:eastAsia="Times New Roman"/>
                <w:color w:val="000000"/>
                <w:lang w:eastAsia="pl-PL"/>
              </w:rPr>
            </w:pPr>
            <w:r w:rsidRPr="00832D46">
              <w:rPr>
                <w:rFonts w:eastAsia="Times New Roman"/>
                <w:color w:val="000000"/>
                <w:lang w:eastAsia="pl-PL"/>
              </w:rPr>
              <w:t>100,00%</w:t>
            </w:r>
          </w:p>
        </w:tc>
      </w:tr>
    </w:tbl>
    <w:p w:rsidR="00162ACD" w:rsidRPr="00EF779B" w:rsidRDefault="00162ACD" w:rsidP="00EF779B">
      <w:pPr>
        <w:spacing w:after="0" w:line="360" w:lineRule="auto"/>
        <w:rPr>
          <w:sz w:val="8"/>
          <w:szCs w:val="8"/>
        </w:rPr>
      </w:pPr>
    </w:p>
    <w:p w:rsidR="00162ACD" w:rsidRDefault="00162ACD" w:rsidP="009A1107">
      <w:pPr>
        <w:spacing w:after="0" w:line="360" w:lineRule="auto"/>
        <w:jc w:val="center"/>
        <w:rPr>
          <w:sz w:val="20"/>
          <w:szCs w:val="20"/>
        </w:rPr>
      </w:pPr>
      <w:r w:rsidRPr="00EF779B">
        <w:rPr>
          <w:sz w:val="20"/>
          <w:szCs w:val="20"/>
        </w:rPr>
        <w:t>Źródło: Opracowanie własne na podstawie danych Powiat</w:t>
      </w:r>
      <w:r w:rsidR="009A1107">
        <w:rPr>
          <w:sz w:val="20"/>
          <w:szCs w:val="20"/>
        </w:rPr>
        <w:t>owego Urzędu Pracy w Przeworsku</w:t>
      </w:r>
    </w:p>
    <w:p w:rsidR="00AA6AD2" w:rsidRPr="009A1107" w:rsidRDefault="00AA6AD2" w:rsidP="009A1107">
      <w:pPr>
        <w:spacing w:after="0" w:line="360" w:lineRule="auto"/>
        <w:jc w:val="center"/>
        <w:rPr>
          <w:sz w:val="20"/>
          <w:szCs w:val="20"/>
        </w:rPr>
      </w:pPr>
    </w:p>
    <w:p w:rsidR="00EF779B" w:rsidRPr="002F020B" w:rsidRDefault="00162ACD" w:rsidP="009A1107">
      <w:pPr>
        <w:spacing w:after="0" w:line="360" w:lineRule="auto"/>
        <w:ind w:firstLine="708"/>
        <w:jc w:val="both"/>
        <w:rPr>
          <w:color w:val="000000" w:themeColor="text1"/>
        </w:rPr>
      </w:pPr>
      <w:r w:rsidRPr="002F020B">
        <w:rPr>
          <w:color w:val="000000" w:themeColor="text1"/>
        </w:rPr>
        <w:t>W strukturze bezrobotnych wg</w:t>
      </w:r>
      <w:r w:rsidR="00735E18">
        <w:rPr>
          <w:color w:val="000000" w:themeColor="text1"/>
        </w:rPr>
        <w:t xml:space="preserve"> </w:t>
      </w:r>
      <w:r w:rsidRPr="002F020B">
        <w:rPr>
          <w:color w:val="000000" w:themeColor="text1"/>
        </w:rPr>
        <w:t>stażu pracy najliczniejszą g</w:t>
      </w:r>
      <w:r w:rsidR="002F020B" w:rsidRPr="002F020B">
        <w:rPr>
          <w:color w:val="000000" w:themeColor="text1"/>
        </w:rPr>
        <w:t>rupę zarówno wśród mieszkańców Miasta i G</w:t>
      </w:r>
      <w:r w:rsidRPr="002F020B">
        <w:rPr>
          <w:color w:val="000000" w:themeColor="text1"/>
        </w:rPr>
        <w:t xml:space="preserve">miny </w:t>
      </w:r>
      <w:r w:rsidR="002F020B" w:rsidRPr="002F020B">
        <w:rPr>
          <w:color w:val="000000" w:themeColor="text1"/>
        </w:rPr>
        <w:t>Kańczuga</w:t>
      </w:r>
      <w:r w:rsidRPr="002F020B">
        <w:rPr>
          <w:color w:val="000000" w:themeColor="text1"/>
        </w:rPr>
        <w:t xml:space="preserve"> stanowią bezrobotni ze s</w:t>
      </w:r>
      <w:r w:rsidR="002F020B" w:rsidRPr="002F020B">
        <w:rPr>
          <w:color w:val="000000" w:themeColor="text1"/>
        </w:rPr>
        <w:t xml:space="preserve">tażem pracy od 1 do 5 lat jak, </w:t>
      </w:r>
      <w:r w:rsidRPr="002F020B">
        <w:rPr>
          <w:color w:val="000000" w:themeColor="text1"/>
        </w:rPr>
        <w:t>ze stażem do 1 roku</w:t>
      </w:r>
      <w:r w:rsidR="002F020B" w:rsidRPr="002F020B">
        <w:rPr>
          <w:color w:val="000000" w:themeColor="text1"/>
        </w:rPr>
        <w:t xml:space="preserve"> lub bez stażu pracy</w:t>
      </w:r>
      <w:r w:rsidRPr="002F020B">
        <w:rPr>
          <w:color w:val="000000" w:themeColor="text1"/>
        </w:rPr>
        <w:t>. Najmniejszą grupę bezrobotnych stanowią osoby ze stażem pracy powyżej 30 lat</w:t>
      </w:r>
      <w:r w:rsidR="002F020B" w:rsidRPr="002F020B">
        <w:rPr>
          <w:color w:val="000000" w:themeColor="text1"/>
        </w:rPr>
        <w:t xml:space="preserve"> oraz 20-30 lat</w:t>
      </w:r>
      <w:r w:rsidRPr="002F020B">
        <w:rPr>
          <w:color w:val="000000" w:themeColor="text1"/>
        </w:rPr>
        <w:t>. Różnice pomiędzy grupami nie są znaczne, co oznacza, że bezrobocie prawie w równym stopniu dotyka wszystkie g</w:t>
      </w:r>
      <w:r w:rsidR="002F020B" w:rsidRPr="002F020B">
        <w:rPr>
          <w:color w:val="000000" w:themeColor="text1"/>
        </w:rPr>
        <w:t>rupy zarówno wśród mieszkańców Miasta i G</w:t>
      </w:r>
      <w:r w:rsidRPr="002F020B">
        <w:rPr>
          <w:color w:val="000000" w:themeColor="text1"/>
        </w:rPr>
        <w:t>miny</w:t>
      </w:r>
      <w:r w:rsidR="002F020B" w:rsidRPr="002F020B">
        <w:rPr>
          <w:color w:val="000000" w:themeColor="text1"/>
        </w:rPr>
        <w:t>,</w:t>
      </w:r>
      <w:r w:rsidRPr="002F020B">
        <w:rPr>
          <w:color w:val="000000" w:themeColor="text1"/>
        </w:rPr>
        <w:t xml:space="preserve"> jak i powiatu.</w:t>
      </w:r>
    </w:p>
    <w:p w:rsidR="002F020B" w:rsidRDefault="002F020B" w:rsidP="009A1107">
      <w:pPr>
        <w:spacing w:after="0" w:line="360" w:lineRule="auto"/>
        <w:ind w:firstLine="708"/>
        <w:jc w:val="both"/>
        <w:rPr>
          <w:color w:val="FF0000"/>
        </w:rPr>
      </w:pPr>
    </w:p>
    <w:p w:rsidR="00BD0F75" w:rsidRDefault="00BD0F75">
      <w:pPr>
        <w:spacing w:after="160" w:line="259" w:lineRule="auto"/>
        <w:rPr>
          <w:color w:val="FF0000"/>
        </w:rPr>
      </w:pPr>
      <w:r>
        <w:rPr>
          <w:color w:val="FF0000"/>
        </w:rPr>
        <w:br w:type="page"/>
      </w:r>
    </w:p>
    <w:p w:rsidR="00023C41" w:rsidRPr="00162ACD" w:rsidRDefault="00023C41" w:rsidP="009A1107">
      <w:pPr>
        <w:spacing w:after="0" w:line="360" w:lineRule="auto"/>
        <w:ind w:firstLine="708"/>
        <w:jc w:val="both"/>
        <w:rPr>
          <w:color w:val="FF0000"/>
        </w:rPr>
      </w:pPr>
    </w:p>
    <w:p w:rsidR="00DF60D4" w:rsidRDefault="00DF60D4" w:rsidP="00DF60D4">
      <w:pPr>
        <w:tabs>
          <w:tab w:val="left" w:pos="5386"/>
        </w:tabs>
        <w:spacing w:after="0" w:line="240" w:lineRule="auto"/>
        <w:jc w:val="center"/>
      </w:pPr>
      <w:bookmarkStart w:id="92" w:name="_Toc446053380"/>
      <w:r>
        <w:t xml:space="preserve">Tabela </w:t>
      </w:r>
      <w:fldSimple w:instr=" SEQ Tabela \* ARABIC ">
        <w:r w:rsidR="004206BA">
          <w:rPr>
            <w:noProof/>
          </w:rPr>
          <w:t>20</w:t>
        </w:r>
      </w:fldSimple>
      <w:r w:rsidRPr="00DF60D4">
        <w:t xml:space="preserve"> </w:t>
      </w:r>
      <w:r w:rsidRPr="00162ACD">
        <w:t>Struktura bezrobotnych wg. stażu pracy w Mieście i Gminie Kańczuga</w:t>
      </w:r>
      <w:bookmarkEnd w:id="92"/>
      <w:r w:rsidRPr="00162ACD">
        <w:t xml:space="preserve"> </w:t>
      </w:r>
    </w:p>
    <w:p w:rsidR="00DF60D4" w:rsidRDefault="00DF60D4" w:rsidP="00DF60D4">
      <w:pPr>
        <w:tabs>
          <w:tab w:val="left" w:pos="5386"/>
        </w:tabs>
        <w:spacing w:after="0" w:line="240" w:lineRule="auto"/>
        <w:jc w:val="center"/>
      </w:pPr>
      <w:r>
        <w:t>wg</w:t>
      </w:r>
      <w:r w:rsidRPr="00162ACD">
        <w:t xml:space="preserve"> stanu na dzień 31.12.2015</w:t>
      </w:r>
    </w:p>
    <w:tbl>
      <w:tblPr>
        <w:tblW w:w="8933" w:type="dxa"/>
        <w:tblCellMar>
          <w:left w:w="70" w:type="dxa"/>
          <w:right w:w="70" w:type="dxa"/>
        </w:tblCellMar>
        <w:tblLook w:val="04A0" w:firstRow="1" w:lastRow="0" w:firstColumn="1" w:lastColumn="0" w:noHBand="0" w:noVBand="1"/>
      </w:tblPr>
      <w:tblGrid>
        <w:gridCol w:w="1555"/>
        <w:gridCol w:w="992"/>
        <w:gridCol w:w="1417"/>
        <w:gridCol w:w="993"/>
        <w:gridCol w:w="1480"/>
        <w:gridCol w:w="1116"/>
        <w:gridCol w:w="1380"/>
      </w:tblGrid>
      <w:tr w:rsidR="00162ACD" w:rsidRPr="00162ACD" w:rsidTr="00162ACD">
        <w:trPr>
          <w:trHeight w:val="12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Staż pracy w latach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Gmina wiejska Kańczuga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 ogólnej liczby bezrobotnych</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Miasto Kańczuga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 ogólnej liczby bezrobotnych</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Powiat przeworski</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 ogólnej liczby bezrobotnych</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do 1 roku</w:t>
            </w:r>
          </w:p>
        </w:tc>
        <w:tc>
          <w:tcPr>
            <w:tcW w:w="992"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148</w:t>
            </w:r>
          </w:p>
        </w:tc>
        <w:tc>
          <w:tcPr>
            <w:tcW w:w="1417"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22,19%</w:t>
            </w:r>
          </w:p>
        </w:tc>
        <w:tc>
          <w:tcPr>
            <w:tcW w:w="993"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46</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21,10%</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1176</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20,72%</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1 - 5</w:t>
            </w:r>
          </w:p>
        </w:tc>
        <w:tc>
          <w:tcPr>
            <w:tcW w:w="992"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142</w:t>
            </w:r>
          </w:p>
        </w:tc>
        <w:tc>
          <w:tcPr>
            <w:tcW w:w="1417"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21,29%</w:t>
            </w:r>
          </w:p>
        </w:tc>
        <w:tc>
          <w:tcPr>
            <w:tcW w:w="993"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55</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25,23%</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1165</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20,53%</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5 - 10</w:t>
            </w:r>
          </w:p>
        </w:tc>
        <w:tc>
          <w:tcPr>
            <w:tcW w:w="992"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80</w:t>
            </w:r>
          </w:p>
        </w:tc>
        <w:tc>
          <w:tcPr>
            <w:tcW w:w="1417"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11,99%</w:t>
            </w:r>
          </w:p>
        </w:tc>
        <w:tc>
          <w:tcPr>
            <w:tcW w:w="993"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30</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13,76%</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655</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11,54%</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10 - 20</w:t>
            </w:r>
          </w:p>
        </w:tc>
        <w:tc>
          <w:tcPr>
            <w:tcW w:w="992"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74</w:t>
            </w:r>
          </w:p>
        </w:tc>
        <w:tc>
          <w:tcPr>
            <w:tcW w:w="1417"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11,09%</w:t>
            </w:r>
          </w:p>
        </w:tc>
        <w:tc>
          <w:tcPr>
            <w:tcW w:w="993"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24</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11,01%</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710</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12,51%</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20 - 30</w:t>
            </w:r>
          </w:p>
        </w:tc>
        <w:tc>
          <w:tcPr>
            <w:tcW w:w="992"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33</w:t>
            </w:r>
          </w:p>
        </w:tc>
        <w:tc>
          <w:tcPr>
            <w:tcW w:w="1417"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4,95%</w:t>
            </w:r>
          </w:p>
        </w:tc>
        <w:tc>
          <w:tcPr>
            <w:tcW w:w="993"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18</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8,26%</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402</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7,08%</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30 i więcej</w:t>
            </w:r>
          </w:p>
        </w:tc>
        <w:tc>
          <w:tcPr>
            <w:tcW w:w="992"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9</w:t>
            </w:r>
          </w:p>
        </w:tc>
        <w:tc>
          <w:tcPr>
            <w:tcW w:w="1417"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1,35%</w:t>
            </w:r>
          </w:p>
        </w:tc>
        <w:tc>
          <w:tcPr>
            <w:tcW w:w="993" w:type="dxa"/>
            <w:tcBorders>
              <w:top w:val="nil"/>
              <w:left w:val="nil"/>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3</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1,38%</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148</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2,61%</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Bez stażu pracy</w:t>
            </w:r>
          </w:p>
        </w:tc>
        <w:tc>
          <w:tcPr>
            <w:tcW w:w="992"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181</w:t>
            </w:r>
          </w:p>
        </w:tc>
        <w:tc>
          <w:tcPr>
            <w:tcW w:w="1417"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27,14%</w:t>
            </w:r>
          </w:p>
        </w:tc>
        <w:tc>
          <w:tcPr>
            <w:tcW w:w="993"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42</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19,27%</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1419</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25,00%</w:t>
            </w:r>
          </w:p>
        </w:tc>
      </w:tr>
      <w:tr w:rsidR="00162ACD" w:rsidRPr="00162ACD" w:rsidTr="00162AC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Razem</w:t>
            </w:r>
          </w:p>
        </w:tc>
        <w:tc>
          <w:tcPr>
            <w:tcW w:w="992"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667</w:t>
            </w:r>
          </w:p>
        </w:tc>
        <w:tc>
          <w:tcPr>
            <w:tcW w:w="1417"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100,00%</w:t>
            </w:r>
          </w:p>
        </w:tc>
        <w:tc>
          <w:tcPr>
            <w:tcW w:w="993"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218</w:t>
            </w:r>
          </w:p>
        </w:tc>
        <w:tc>
          <w:tcPr>
            <w:tcW w:w="14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100,00%</w:t>
            </w:r>
          </w:p>
        </w:tc>
        <w:tc>
          <w:tcPr>
            <w:tcW w:w="1116"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5675</w:t>
            </w:r>
          </w:p>
        </w:tc>
        <w:tc>
          <w:tcPr>
            <w:tcW w:w="1380" w:type="dxa"/>
            <w:tcBorders>
              <w:top w:val="nil"/>
              <w:left w:val="nil"/>
              <w:bottom w:val="single" w:sz="4" w:space="0" w:color="auto"/>
              <w:right w:val="single" w:sz="4" w:space="0" w:color="auto"/>
            </w:tcBorders>
            <w:shd w:val="clear" w:color="auto" w:fill="auto"/>
            <w:noWrap/>
            <w:vAlign w:val="center"/>
            <w:hideMark/>
          </w:tcPr>
          <w:p w:rsidR="00162ACD" w:rsidRPr="00162ACD" w:rsidRDefault="00162ACD" w:rsidP="00162ACD">
            <w:pPr>
              <w:spacing w:after="0" w:line="240" w:lineRule="auto"/>
              <w:jc w:val="center"/>
              <w:rPr>
                <w:rFonts w:eastAsia="Times New Roman"/>
                <w:color w:val="000000"/>
                <w:lang w:eastAsia="pl-PL"/>
              </w:rPr>
            </w:pPr>
            <w:r w:rsidRPr="00162ACD">
              <w:rPr>
                <w:rFonts w:eastAsia="Times New Roman"/>
                <w:color w:val="000000"/>
                <w:lang w:eastAsia="pl-PL"/>
              </w:rPr>
              <w:t>100,00%</w:t>
            </w:r>
          </w:p>
        </w:tc>
      </w:tr>
    </w:tbl>
    <w:p w:rsidR="00162ACD" w:rsidRPr="00EF779B" w:rsidRDefault="00162ACD" w:rsidP="00EF779B">
      <w:pPr>
        <w:spacing w:after="0" w:line="360" w:lineRule="auto"/>
        <w:jc w:val="center"/>
        <w:rPr>
          <w:sz w:val="8"/>
          <w:szCs w:val="8"/>
        </w:rPr>
      </w:pPr>
    </w:p>
    <w:p w:rsidR="00EF779B" w:rsidRPr="009A1107" w:rsidRDefault="00162ACD" w:rsidP="009A1107">
      <w:pPr>
        <w:spacing w:after="0" w:line="360" w:lineRule="auto"/>
        <w:jc w:val="center"/>
        <w:rPr>
          <w:sz w:val="20"/>
          <w:szCs w:val="20"/>
        </w:rPr>
      </w:pPr>
      <w:r w:rsidRPr="00EF779B">
        <w:rPr>
          <w:sz w:val="20"/>
          <w:szCs w:val="20"/>
        </w:rPr>
        <w:t>Źródło: Opracowanie własne na podstawie danych Powiat</w:t>
      </w:r>
      <w:r w:rsidR="009A1107">
        <w:rPr>
          <w:sz w:val="20"/>
          <w:szCs w:val="20"/>
        </w:rPr>
        <w:t>owego Urzędu Pracy w Przeworsku</w:t>
      </w:r>
    </w:p>
    <w:p w:rsidR="00EF779B" w:rsidRDefault="00EF779B" w:rsidP="00162ACD">
      <w:pPr>
        <w:spacing w:after="0" w:line="240" w:lineRule="auto"/>
        <w:jc w:val="center"/>
      </w:pPr>
    </w:p>
    <w:p w:rsidR="00EF779B" w:rsidRPr="00BD0F75" w:rsidRDefault="00BD0F75" w:rsidP="00BD0F75">
      <w:pPr>
        <w:spacing w:after="0" w:line="240" w:lineRule="auto"/>
        <w:jc w:val="center"/>
      </w:pPr>
      <w:bookmarkStart w:id="93" w:name="_Toc446053490"/>
      <w:r w:rsidRPr="00BD0F75">
        <w:t xml:space="preserve">Wykres </w:t>
      </w:r>
      <w:fldSimple w:instr=" SEQ Wykres \* ARABIC ">
        <w:r w:rsidR="004206BA">
          <w:rPr>
            <w:noProof/>
          </w:rPr>
          <w:t>35</w:t>
        </w:r>
      </w:fldSimple>
      <w:r w:rsidRPr="00BD0F75">
        <w:t xml:space="preserve"> </w:t>
      </w:r>
      <w:r w:rsidR="00162ACD" w:rsidRPr="00BD0F75">
        <w:t>Struktura bezrobotnych wg. stażu pracy (w %) w Gminie Kańczuga</w:t>
      </w:r>
      <w:bookmarkEnd w:id="93"/>
    </w:p>
    <w:p w:rsidR="00162ACD" w:rsidRPr="00BD0F75" w:rsidRDefault="00735E18" w:rsidP="00BD0F75">
      <w:pPr>
        <w:spacing w:after="0" w:line="240" w:lineRule="auto"/>
        <w:jc w:val="center"/>
      </w:pPr>
      <w:r w:rsidRPr="00BD0F75">
        <w:t>wg</w:t>
      </w:r>
      <w:r w:rsidR="00162ACD" w:rsidRPr="00BD0F75">
        <w:t xml:space="preserve"> stanu na dzień 31.12.2015</w:t>
      </w:r>
    </w:p>
    <w:p w:rsidR="00BD0F75" w:rsidRDefault="00162ACD" w:rsidP="00BD0F75">
      <w:pPr>
        <w:keepNext/>
        <w:spacing w:after="0" w:line="240" w:lineRule="auto"/>
        <w:jc w:val="center"/>
      </w:pPr>
      <w:r>
        <w:rPr>
          <w:noProof/>
          <w:lang w:eastAsia="pl-PL"/>
        </w:rPr>
        <w:drawing>
          <wp:inline distT="0" distB="0" distL="0" distR="0" wp14:anchorId="07C6E310" wp14:editId="74018EB7">
            <wp:extent cx="4410075" cy="2247900"/>
            <wp:effectExtent l="0" t="0" r="9525"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35E18" w:rsidRPr="00705314" w:rsidRDefault="00162ACD" w:rsidP="00705314">
      <w:pPr>
        <w:spacing w:after="0" w:line="240" w:lineRule="auto"/>
        <w:jc w:val="center"/>
        <w:rPr>
          <w:sz w:val="20"/>
          <w:szCs w:val="20"/>
        </w:rPr>
      </w:pPr>
      <w:r w:rsidRPr="00EF779B">
        <w:rPr>
          <w:sz w:val="20"/>
          <w:szCs w:val="20"/>
        </w:rPr>
        <w:t>Źródło: Opracowanie własne na podstawie danych Powia</w:t>
      </w:r>
      <w:r w:rsidR="00705314">
        <w:rPr>
          <w:sz w:val="20"/>
          <w:szCs w:val="20"/>
        </w:rPr>
        <w:t>towego Urzędu Pracy w Przeworsku</w:t>
      </w:r>
    </w:p>
    <w:p w:rsidR="00735E18" w:rsidRDefault="00023C41" w:rsidP="008F2C13">
      <w:pPr>
        <w:spacing w:after="160" w:line="259" w:lineRule="auto"/>
      </w:pPr>
      <w:r>
        <w:br w:type="page"/>
      </w:r>
    </w:p>
    <w:p w:rsidR="00EF779B" w:rsidRPr="00BD0F75" w:rsidRDefault="00BD0F75" w:rsidP="00BD0F75">
      <w:pPr>
        <w:spacing w:after="0" w:line="240" w:lineRule="auto"/>
        <w:jc w:val="center"/>
      </w:pPr>
      <w:bookmarkStart w:id="94" w:name="_Toc446053491"/>
      <w:r w:rsidRPr="00BD0F75">
        <w:lastRenderedPageBreak/>
        <w:t xml:space="preserve">Wykres </w:t>
      </w:r>
      <w:fldSimple w:instr=" SEQ Wykres \* ARABIC ">
        <w:r w:rsidR="004206BA">
          <w:rPr>
            <w:noProof/>
          </w:rPr>
          <w:t>36</w:t>
        </w:r>
      </w:fldSimple>
      <w:r w:rsidRPr="00BD0F75">
        <w:t xml:space="preserve"> </w:t>
      </w:r>
      <w:r w:rsidR="00162ACD" w:rsidRPr="00BD0F75">
        <w:t>Struktura bezrobotnych wg. stażu pracy (w %) w Mieście Kańczuga</w:t>
      </w:r>
      <w:bookmarkEnd w:id="94"/>
    </w:p>
    <w:p w:rsidR="00162ACD" w:rsidRPr="00BD0F75" w:rsidRDefault="00735E18" w:rsidP="00BD0F75">
      <w:pPr>
        <w:spacing w:after="0" w:line="240" w:lineRule="auto"/>
        <w:jc w:val="center"/>
      </w:pPr>
      <w:r w:rsidRPr="00BD0F75">
        <w:t>wg</w:t>
      </w:r>
      <w:r w:rsidR="00162ACD" w:rsidRPr="00BD0F75">
        <w:t xml:space="preserve"> stanu na dzień 31.12.2015</w:t>
      </w:r>
    </w:p>
    <w:p w:rsidR="00BD0F75" w:rsidRDefault="00162ACD" w:rsidP="00BD0F75">
      <w:pPr>
        <w:keepNext/>
        <w:tabs>
          <w:tab w:val="left" w:pos="5386"/>
        </w:tabs>
        <w:spacing w:after="0" w:line="240" w:lineRule="auto"/>
        <w:jc w:val="center"/>
      </w:pPr>
      <w:r w:rsidRPr="00EF779B">
        <w:rPr>
          <w:noProof/>
          <w:sz w:val="20"/>
          <w:szCs w:val="20"/>
          <w:lang w:eastAsia="pl-PL"/>
        </w:rPr>
        <w:drawing>
          <wp:inline distT="0" distB="0" distL="0" distR="0" wp14:anchorId="7ACCE6C5" wp14:editId="21BE0589">
            <wp:extent cx="4533900" cy="2667000"/>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62ACD" w:rsidRPr="00EF779B" w:rsidRDefault="00162ACD" w:rsidP="009A1107">
      <w:pPr>
        <w:spacing w:after="0" w:line="240" w:lineRule="auto"/>
        <w:jc w:val="center"/>
        <w:rPr>
          <w:sz w:val="20"/>
          <w:szCs w:val="20"/>
        </w:rPr>
      </w:pPr>
      <w:r w:rsidRPr="00EF779B">
        <w:rPr>
          <w:sz w:val="20"/>
          <w:szCs w:val="20"/>
        </w:rPr>
        <w:t>Źródło: Opracowanie własne na podstawie danych Powiatowego Urzędu Pracy w Przeworsku</w:t>
      </w:r>
    </w:p>
    <w:p w:rsidR="00D85D6E" w:rsidRDefault="00D85D6E" w:rsidP="009A1107">
      <w:pPr>
        <w:spacing w:after="0" w:line="240" w:lineRule="auto"/>
        <w:rPr>
          <w:b/>
        </w:rPr>
      </w:pPr>
    </w:p>
    <w:p w:rsidR="00705314" w:rsidRDefault="00705314" w:rsidP="009A1107">
      <w:pPr>
        <w:spacing w:after="0" w:line="240" w:lineRule="auto"/>
        <w:rPr>
          <w:b/>
        </w:rPr>
      </w:pPr>
    </w:p>
    <w:p w:rsidR="00162ACD" w:rsidRDefault="00162ACD" w:rsidP="009A1107">
      <w:pPr>
        <w:spacing w:after="0" w:line="240" w:lineRule="auto"/>
        <w:rPr>
          <w:b/>
        </w:rPr>
      </w:pPr>
      <w:r w:rsidRPr="002F2AD4">
        <w:rPr>
          <w:b/>
        </w:rPr>
        <w:t>Grupy zagrożone wykluczeniem społecznym i marginalizacją</w:t>
      </w:r>
    </w:p>
    <w:p w:rsidR="00783468" w:rsidRPr="002F2AD4" w:rsidRDefault="00783468" w:rsidP="009A1107">
      <w:pPr>
        <w:spacing w:after="0" w:line="240" w:lineRule="auto"/>
        <w:rPr>
          <w:b/>
        </w:rPr>
      </w:pPr>
    </w:p>
    <w:p w:rsidR="008A755A" w:rsidRPr="008370A2" w:rsidRDefault="00162ACD" w:rsidP="008370A2">
      <w:pPr>
        <w:autoSpaceDE w:val="0"/>
        <w:autoSpaceDN w:val="0"/>
        <w:adjustRightInd w:val="0"/>
        <w:spacing w:after="0" w:line="360" w:lineRule="auto"/>
        <w:jc w:val="both"/>
        <w:rPr>
          <w:rFonts w:cs="Arial"/>
          <w:color w:val="000000" w:themeColor="text1"/>
        </w:rPr>
      </w:pPr>
      <w:r w:rsidRPr="00791D91">
        <w:rPr>
          <w:rFonts w:cs="Arial"/>
          <w:color w:val="000000" w:themeColor="text1"/>
        </w:rPr>
        <w:tab/>
        <w:t xml:space="preserve">Grupą społeczną narażoną na wykluczenie społeczne i marginalizację są osoby długotrwale bezrobotne czyli osoby bezrobotne pozostające w rejestrze powiatowego urzędu pracy łącznie przez okres ponad 12 miesięcy w okresie ostatnich 2 lat, z wyłączeniem okresów odbywania stażu </w:t>
      </w:r>
      <w:r w:rsidRPr="00791D91">
        <w:rPr>
          <w:rFonts w:cs="Arial"/>
          <w:color w:val="000000" w:themeColor="text1"/>
        </w:rPr>
        <w:br/>
        <w:t>i przygotowania z</w:t>
      </w:r>
      <w:r w:rsidR="00075964" w:rsidRPr="00791D91">
        <w:rPr>
          <w:rFonts w:cs="Arial"/>
          <w:color w:val="000000" w:themeColor="text1"/>
        </w:rPr>
        <w:t>awodowego dorosłych. Na koniec grudnia</w:t>
      </w:r>
      <w:r w:rsidRPr="00791D91">
        <w:rPr>
          <w:rFonts w:cs="Arial"/>
          <w:color w:val="000000" w:themeColor="text1"/>
        </w:rPr>
        <w:t xml:space="preserve"> 2015r. liczba osób długo</w:t>
      </w:r>
      <w:r w:rsidR="00075964" w:rsidRPr="00791D91">
        <w:rPr>
          <w:rFonts w:cs="Arial"/>
          <w:color w:val="000000" w:themeColor="text1"/>
        </w:rPr>
        <w:t>trwale bezrobotnych na terenie G</w:t>
      </w:r>
      <w:r w:rsidRPr="00791D91">
        <w:rPr>
          <w:rFonts w:cs="Arial"/>
          <w:color w:val="000000" w:themeColor="text1"/>
        </w:rPr>
        <w:t xml:space="preserve">miny </w:t>
      </w:r>
      <w:r w:rsidR="00075964" w:rsidRPr="00791D91">
        <w:rPr>
          <w:rFonts w:cs="Arial"/>
          <w:color w:val="000000" w:themeColor="text1"/>
        </w:rPr>
        <w:t>Kańczuga</w:t>
      </w:r>
      <w:r w:rsidRPr="00791D91">
        <w:rPr>
          <w:rFonts w:cs="Arial"/>
          <w:color w:val="000000" w:themeColor="text1"/>
        </w:rPr>
        <w:t xml:space="preserve"> wynosiła </w:t>
      </w:r>
      <w:r w:rsidR="00075964" w:rsidRPr="00791D91">
        <w:rPr>
          <w:rFonts w:cs="Arial"/>
          <w:color w:val="000000" w:themeColor="text1"/>
        </w:rPr>
        <w:t>451</w:t>
      </w:r>
      <w:r w:rsidRPr="00791D91">
        <w:rPr>
          <w:rFonts w:cs="Arial"/>
          <w:color w:val="000000" w:themeColor="text1"/>
        </w:rPr>
        <w:t xml:space="preserve"> osób (</w:t>
      </w:r>
      <w:r w:rsidR="00791D91" w:rsidRPr="00791D91">
        <w:rPr>
          <w:rFonts w:cs="Arial"/>
          <w:color w:val="000000" w:themeColor="text1"/>
        </w:rPr>
        <w:t>67,62</w:t>
      </w:r>
      <w:r w:rsidRPr="00791D91">
        <w:rPr>
          <w:rFonts w:cs="Arial"/>
          <w:color w:val="000000" w:themeColor="text1"/>
        </w:rPr>
        <w:t xml:space="preserve">% ogółu osób bezrobotnych </w:t>
      </w:r>
      <w:r w:rsidRPr="00791D91">
        <w:rPr>
          <w:rFonts w:cs="Arial"/>
          <w:color w:val="000000" w:themeColor="text1"/>
        </w:rPr>
        <w:br/>
        <w:t xml:space="preserve">z terenu Gminy </w:t>
      </w:r>
      <w:r w:rsidR="00075964" w:rsidRPr="00791D91">
        <w:rPr>
          <w:rFonts w:cs="Arial"/>
          <w:color w:val="000000" w:themeColor="text1"/>
        </w:rPr>
        <w:t>Kańczuga</w:t>
      </w:r>
      <w:r w:rsidRPr="00791D91">
        <w:rPr>
          <w:rFonts w:cs="Arial"/>
          <w:color w:val="000000" w:themeColor="text1"/>
        </w:rPr>
        <w:t>), w tym 2</w:t>
      </w:r>
      <w:r w:rsidR="00791D91" w:rsidRPr="00791D91">
        <w:rPr>
          <w:rFonts w:cs="Arial"/>
          <w:color w:val="000000" w:themeColor="text1"/>
        </w:rPr>
        <w:t>52</w:t>
      </w:r>
      <w:r w:rsidRPr="00791D91">
        <w:rPr>
          <w:rFonts w:cs="Arial"/>
          <w:color w:val="000000" w:themeColor="text1"/>
        </w:rPr>
        <w:t xml:space="preserve"> kobiety i </w:t>
      </w:r>
      <w:r w:rsidR="00791D91" w:rsidRPr="00791D91">
        <w:rPr>
          <w:rFonts w:cs="Arial"/>
          <w:color w:val="000000" w:themeColor="text1"/>
        </w:rPr>
        <w:t>199</w:t>
      </w:r>
      <w:r w:rsidRPr="00791D91">
        <w:rPr>
          <w:rFonts w:cs="Arial"/>
          <w:color w:val="000000" w:themeColor="text1"/>
        </w:rPr>
        <w:t xml:space="preserve"> mężczyzn.</w:t>
      </w:r>
      <w:r w:rsidR="000E18AD">
        <w:rPr>
          <w:rFonts w:cs="Arial"/>
          <w:color w:val="000000" w:themeColor="text1"/>
        </w:rPr>
        <w:t xml:space="preserve"> W Mieście Kańczuga sytuacja przedstawia się równie niekorzystnie, wśród ogółu bezrobotnych 67,89% (148 osoby) stanowią osoby długotrwale bez</w:t>
      </w:r>
      <w:r w:rsidR="008A755A">
        <w:rPr>
          <w:rFonts w:cs="Arial"/>
          <w:color w:val="000000" w:themeColor="text1"/>
        </w:rPr>
        <w:t xml:space="preserve">robotne, </w:t>
      </w:r>
      <w:r w:rsidR="000E18AD">
        <w:rPr>
          <w:rFonts w:cs="Arial"/>
          <w:color w:val="000000" w:themeColor="text1"/>
        </w:rPr>
        <w:t>w tym 86 kobiet i 62 mężczyzn.</w:t>
      </w:r>
      <w:r w:rsidR="00771D79">
        <w:rPr>
          <w:rFonts w:cs="Arial"/>
          <w:color w:val="000000" w:themeColor="text1"/>
        </w:rPr>
        <w:t xml:space="preserve"> </w:t>
      </w:r>
      <w:r w:rsidRPr="00771D79">
        <w:rPr>
          <w:rFonts w:cs="Arial"/>
          <w:color w:val="000000" w:themeColor="text1"/>
        </w:rPr>
        <w:t xml:space="preserve">Wśród osób długotrwale bezrobotnych </w:t>
      </w:r>
      <w:r w:rsidR="00023C41">
        <w:rPr>
          <w:rFonts w:cs="Arial"/>
          <w:color w:val="000000" w:themeColor="text1"/>
        </w:rPr>
        <w:t>w </w:t>
      </w:r>
      <w:r w:rsidR="008A755A">
        <w:rPr>
          <w:rFonts w:cs="Arial"/>
          <w:color w:val="000000" w:themeColor="text1"/>
        </w:rPr>
        <w:t xml:space="preserve">Gminie </w:t>
      </w:r>
      <w:r w:rsidRPr="00771D79">
        <w:rPr>
          <w:rFonts w:cs="Arial"/>
          <w:color w:val="000000" w:themeColor="text1"/>
        </w:rPr>
        <w:t xml:space="preserve">najwięcej jest osób w przedziale wieku 25-34 lata </w:t>
      </w:r>
      <w:r w:rsidR="00771D79" w:rsidRPr="00771D79">
        <w:rPr>
          <w:rFonts w:cs="Arial"/>
          <w:color w:val="000000" w:themeColor="text1"/>
        </w:rPr>
        <w:t>137</w:t>
      </w:r>
      <w:r w:rsidRPr="00771D79">
        <w:rPr>
          <w:rFonts w:cs="Arial"/>
          <w:color w:val="000000" w:themeColor="text1"/>
        </w:rPr>
        <w:t xml:space="preserve"> osoby (</w:t>
      </w:r>
      <w:r w:rsidR="00771D79" w:rsidRPr="00771D79">
        <w:rPr>
          <w:rFonts w:cs="Arial"/>
          <w:color w:val="000000" w:themeColor="text1"/>
        </w:rPr>
        <w:t>30,38</w:t>
      </w:r>
      <w:r w:rsidRPr="00771D79">
        <w:rPr>
          <w:rFonts w:cs="Arial"/>
          <w:color w:val="000000" w:themeColor="text1"/>
        </w:rPr>
        <w:t xml:space="preserve">%), w tym kobiet </w:t>
      </w:r>
      <w:r w:rsidR="00771D79" w:rsidRPr="00771D79">
        <w:rPr>
          <w:rFonts w:cs="Arial"/>
          <w:color w:val="000000" w:themeColor="text1"/>
        </w:rPr>
        <w:t>97</w:t>
      </w:r>
      <w:r w:rsidRPr="00771D79">
        <w:rPr>
          <w:rFonts w:cs="Arial"/>
          <w:color w:val="000000" w:themeColor="text1"/>
        </w:rPr>
        <w:t xml:space="preserve"> (</w:t>
      </w:r>
      <w:r w:rsidR="00771D79" w:rsidRPr="00771D79">
        <w:rPr>
          <w:rFonts w:cs="Arial"/>
          <w:color w:val="000000" w:themeColor="text1"/>
        </w:rPr>
        <w:t>38,49</w:t>
      </w:r>
      <w:r w:rsidRPr="00771D79">
        <w:rPr>
          <w:rFonts w:cs="Arial"/>
          <w:color w:val="000000" w:themeColor="text1"/>
        </w:rPr>
        <w:t>% ogółu długotrwale bezrobotnych kobiet). Drugą najliczniejszą grupą są osoby z przedziału wiekowego 35-44 lata (</w:t>
      </w:r>
      <w:r w:rsidR="00771D79" w:rsidRPr="00771D79">
        <w:rPr>
          <w:rFonts w:cs="Arial"/>
          <w:color w:val="000000" w:themeColor="text1"/>
        </w:rPr>
        <w:t>23,73</w:t>
      </w:r>
      <w:r w:rsidRPr="00771D79">
        <w:rPr>
          <w:rFonts w:cs="Arial"/>
          <w:color w:val="000000" w:themeColor="text1"/>
        </w:rPr>
        <w:t>%)</w:t>
      </w:r>
      <w:r w:rsidR="00771D79" w:rsidRPr="00771D79">
        <w:rPr>
          <w:rFonts w:cs="Arial"/>
          <w:color w:val="000000" w:themeColor="text1"/>
        </w:rPr>
        <w:t xml:space="preserve"> 107 osób, w tym kobiet</w:t>
      </w:r>
      <w:r w:rsidR="008A755A">
        <w:rPr>
          <w:rFonts w:cs="Arial"/>
          <w:color w:val="000000" w:themeColor="text1"/>
        </w:rPr>
        <w:t>y</w:t>
      </w:r>
      <w:r w:rsidR="00771D79" w:rsidRPr="00771D79">
        <w:rPr>
          <w:rFonts w:cs="Arial"/>
          <w:color w:val="000000" w:themeColor="text1"/>
        </w:rPr>
        <w:t xml:space="preserve"> 64 (25,4% ogółu długotrwale bezrobotnych kobiet</w:t>
      </w:r>
      <w:r w:rsidR="008A755A">
        <w:rPr>
          <w:rFonts w:cs="Arial"/>
          <w:color w:val="000000" w:themeColor="text1"/>
        </w:rPr>
        <w:t>)</w:t>
      </w:r>
      <w:r w:rsidR="00771D79" w:rsidRPr="00771D79">
        <w:rPr>
          <w:rFonts w:cs="Arial"/>
          <w:color w:val="000000" w:themeColor="text1"/>
        </w:rPr>
        <w:t xml:space="preserve">. </w:t>
      </w:r>
      <w:r w:rsidR="008A755A">
        <w:rPr>
          <w:rFonts w:cs="Arial"/>
          <w:color w:val="000000" w:themeColor="text1"/>
        </w:rPr>
        <w:t>Analogiczne tendencje w strukturze wieku osób długotrwale bezrob</w:t>
      </w:r>
      <w:r w:rsidR="00023C41">
        <w:rPr>
          <w:rFonts w:cs="Arial"/>
          <w:color w:val="000000" w:themeColor="text1"/>
        </w:rPr>
        <w:t>otnych zauważa się w Mieście, w </w:t>
      </w:r>
      <w:r w:rsidR="008A755A">
        <w:rPr>
          <w:rFonts w:cs="Arial"/>
          <w:color w:val="000000" w:themeColor="text1"/>
        </w:rPr>
        <w:t xml:space="preserve">którym osoby w wieku 25-34 lat stanowią </w:t>
      </w:r>
      <w:r w:rsidR="008A755A" w:rsidRPr="00985C10">
        <w:rPr>
          <w:rFonts w:eastAsia="Times New Roman"/>
          <w:color w:val="000000"/>
          <w:lang w:eastAsia="pl-PL"/>
        </w:rPr>
        <w:t>35,81%</w:t>
      </w:r>
      <w:r w:rsidR="008A755A">
        <w:rPr>
          <w:rFonts w:eastAsia="Times New Roman"/>
          <w:color w:val="000000"/>
          <w:lang w:eastAsia="pl-PL"/>
        </w:rPr>
        <w:t xml:space="preserve">, a osoby w wieku 35-44 lat </w:t>
      </w:r>
      <w:r w:rsidR="008A755A">
        <w:rPr>
          <w:rFonts w:cs="Arial"/>
          <w:color w:val="000000" w:themeColor="text1"/>
        </w:rPr>
        <w:t xml:space="preserve"> </w:t>
      </w:r>
      <w:r w:rsidR="008A755A" w:rsidRPr="00985C10">
        <w:rPr>
          <w:rFonts w:eastAsia="Times New Roman"/>
          <w:color w:val="000000"/>
          <w:lang w:eastAsia="pl-PL"/>
        </w:rPr>
        <w:t>26,35%</w:t>
      </w:r>
      <w:r w:rsidR="008A755A">
        <w:rPr>
          <w:rFonts w:eastAsia="Times New Roman"/>
          <w:color w:val="000000"/>
          <w:lang w:eastAsia="pl-PL"/>
        </w:rPr>
        <w:t xml:space="preserve">. </w:t>
      </w:r>
      <w:r w:rsidRPr="00771D79">
        <w:rPr>
          <w:rFonts w:cs="Arial"/>
          <w:color w:val="000000" w:themeColor="text1"/>
        </w:rPr>
        <w:t>To niepokojące zjawisko oznacza, że najtrudniej jes</w:t>
      </w:r>
      <w:r w:rsidR="00771D79" w:rsidRPr="00771D79">
        <w:rPr>
          <w:rFonts w:cs="Arial"/>
          <w:color w:val="000000" w:themeColor="text1"/>
        </w:rPr>
        <w:t xml:space="preserve">t wejść na rynek osobom </w:t>
      </w:r>
      <w:r w:rsidR="00023C41">
        <w:rPr>
          <w:rFonts w:cs="Arial"/>
          <w:color w:val="000000" w:themeColor="text1"/>
        </w:rPr>
        <w:t>młodym z małym doświadczeniem i </w:t>
      </w:r>
      <w:r w:rsidR="00771D79" w:rsidRPr="00771D79">
        <w:rPr>
          <w:rFonts w:cs="Arial"/>
          <w:color w:val="000000" w:themeColor="text1"/>
        </w:rPr>
        <w:t>kobietom po urodzeniu dziecka</w:t>
      </w:r>
      <w:r w:rsidR="008370A2">
        <w:rPr>
          <w:rFonts w:cs="Arial"/>
          <w:color w:val="000000" w:themeColor="text1"/>
        </w:rPr>
        <w:t>.</w:t>
      </w:r>
    </w:p>
    <w:p w:rsidR="00023C41" w:rsidRDefault="00023C41">
      <w:pPr>
        <w:spacing w:after="160" w:line="259" w:lineRule="auto"/>
        <w:rPr>
          <w:rFonts w:cs="Arial"/>
          <w:color w:val="FF0000"/>
        </w:rPr>
      </w:pPr>
      <w:r>
        <w:rPr>
          <w:rFonts w:cs="Arial"/>
          <w:color w:val="FF0000"/>
        </w:rPr>
        <w:br w:type="page"/>
      </w:r>
    </w:p>
    <w:p w:rsidR="00023C41" w:rsidRDefault="00023C41" w:rsidP="00023C41">
      <w:pPr>
        <w:tabs>
          <w:tab w:val="left" w:pos="5386"/>
        </w:tabs>
        <w:spacing w:after="0" w:line="240" w:lineRule="auto"/>
        <w:sectPr w:rsidR="00023C41" w:rsidSect="004D28C9">
          <w:pgSz w:w="11906" w:h="16838" w:code="9"/>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p>
    <w:p w:rsidR="00DF60D4" w:rsidRPr="00DF60D4" w:rsidRDefault="00DF60D4" w:rsidP="00DF60D4">
      <w:pPr>
        <w:spacing w:after="0" w:line="240" w:lineRule="auto"/>
        <w:jc w:val="center"/>
      </w:pPr>
      <w:bookmarkStart w:id="95" w:name="_Toc446053381"/>
      <w:r w:rsidRPr="00DF60D4">
        <w:lastRenderedPageBreak/>
        <w:t xml:space="preserve">Tabela </w:t>
      </w:r>
      <w:fldSimple w:instr=" SEQ Tabela \* ARABIC ">
        <w:r w:rsidR="004206BA">
          <w:rPr>
            <w:noProof/>
          </w:rPr>
          <w:t>21</w:t>
        </w:r>
      </w:fldSimple>
      <w:r w:rsidRPr="00DF60D4">
        <w:t xml:space="preserve"> Osoby długotrwale bezrobotne wg. wieku w Mieście i Gminie Kańczuga wg stanu na dzień 31.12.2015</w:t>
      </w:r>
      <w:bookmarkEnd w:id="95"/>
    </w:p>
    <w:tbl>
      <w:tblPr>
        <w:tblW w:w="14067" w:type="dxa"/>
        <w:jc w:val="center"/>
        <w:tblLayout w:type="fixed"/>
        <w:tblCellMar>
          <w:left w:w="70" w:type="dxa"/>
          <w:right w:w="70" w:type="dxa"/>
        </w:tblCellMar>
        <w:tblLook w:val="04A0" w:firstRow="1" w:lastRow="0" w:firstColumn="1" w:lastColumn="0" w:noHBand="0" w:noVBand="1"/>
      </w:tblPr>
      <w:tblGrid>
        <w:gridCol w:w="1413"/>
        <w:gridCol w:w="1559"/>
        <w:gridCol w:w="2127"/>
        <w:gridCol w:w="850"/>
        <w:gridCol w:w="2268"/>
        <w:gridCol w:w="850"/>
        <w:gridCol w:w="1985"/>
        <w:gridCol w:w="888"/>
        <w:gridCol w:w="2127"/>
      </w:tblGrid>
      <w:tr w:rsidR="00985C10" w:rsidRPr="00985C10" w:rsidTr="00023C41">
        <w:trPr>
          <w:trHeight w:val="729"/>
          <w:jc w:val="center"/>
        </w:trPr>
        <w:tc>
          <w:tcPr>
            <w:tcW w:w="1413" w:type="dxa"/>
            <w:vMerge w:val="restart"/>
            <w:tcBorders>
              <w:top w:val="single" w:sz="4" w:space="0" w:color="auto"/>
              <w:left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 xml:space="preserve">Wiek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ind w:left="-211" w:firstLine="211"/>
              <w:jc w:val="center"/>
              <w:rPr>
                <w:rFonts w:eastAsia="Times New Roman"/>
                <w:color w:val="000000"/>
                <w:lang w:eastAsia="pl-PL"/>
              </w:rPr>
            </w:pPr>
            <w:r>
              <w:rPr>
                <w:rFonts w:eastAsia="Times New Roman"/>
                <w:color w:val="000000"/>
                <w:lang w:eastAsia="pl-PL"/>
              </w:rPr>
              <w:t>Ogółem</w:t>
            </w:r>
            <w:r w:rsidRPr="00985C10">
              <w:rPr>
                <w:rFonts w:eastAsia="Times New Roman"/>
                <w:color w:val="000000"/>
                <w:lang w:eastAsia="pl-PL"/>
              </w:rPr>
              <w:t xml:space="preserve">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 ogółu długotrwale bezrobotnych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 xml:space="preserve">Kobiety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 ogółu długotrwale bezrobotnych kobiet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Pr>
                <w:rFonts w:eastAsia="Times New Roman"/>
                <w:color w:val="000000"/>
                <w:lang w:eastAsia="pl-PL"/>
              </w:rPr>
              <w:t>Ogółem</w:t>
            </w:r>
            <w:r w:rsidRPr="00985C10">
              <w:rPr>
                <w:rFonts w:eastAsia="Times New Roman"/>
                <w:color w:val="000000"/>
                <w:lang w:eastAsia="pl-PL"/>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 ogółu długotrwale bezrobotnych</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 xml:space="preserve">Kobiety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 ogółu długotrwale bezrobotnych kobiet</w:t>
            </w:r>
          </w:p>
        </w:tc>
      </w:tr>
      <w:tr w:rsidR="00985C10" w:rsidRPr="00985C10" w:rsidTr="00023C41">
        <w:trPr>
          <w:trHeight w:val="300"/>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rsidR="00985C10" w:rsidRPr="00985C10" w:rsidRDefault="00985C10" w:rsidP="00985C10">
            <w:pPr>
              <w:spacing w:after="0" w:line="240" w:lineRule="auto"/>
              <w:jc w:val="center"/>
              <w:rPr>
                <w:rFonts w:eastAsia="Times New Roman"/>
                <w:color w:val="000000"/>
                <w:lang w:eastAsia="pl-PL"/>
              </w:rPr>
            </w:pPr>
          </w:p>
        </w:tc>
        <w:tc>
          <w:tcPr>
            <w:tcW w:w="6804" w:type="dxa"/>
            <w:gridSpan w:val="4"/>
            <w:tcBorders>
              <w:top w:val="nil"/>
              <w:left w:val="nil"/>
              <w:bottom w:val="single" w:sz="4" w:space="0" w:color="auto"/>
              <w:right w:val="single" w:sz="4" w:space="0" w:color="auto"/>
            </w:tcBorders>
            <w:shd w:val="clear" w:color="auto" w:fill="auto"/>
            <w:noWrap/>
            <w:vAlign w:val="center"/>
          </w:tcPr>
          <w:p w:rsidR="00985C10" w:rsidRPr="00985C10" w:rsidRDefault="00985C10" w:rsidP="00985C10">
            <w:pPr>
              <w:spacing w:after="0" w:line="240" w:lineRule="auto"/>
              <w:jc w:val="center"/>
              <w:rPr>
                <w:rFonts w:eastAsia="Times New Roman"/>
                <w:color w:val="000000"/>
                <w:lang w:eastAsia="pl-PL"/>
              </w:rPr>
            </w:pPr>
            <w:r>
              <w:rPr>
                <w:rFonts w:eastAsia="Times New Roman"/>
                <w:color w:val="000000"/>
                <w:lang w:eastAsia="pl-PL"/>
              </w:rPr>
              <w:t>Gmina wiejska Kańczuga</w:t>
            </w:r>
          </w:p>
        </w:tc>
        <w:tc>
          <w:tcPr>
            <w:tcW w:w="5850" w:type="dxa"/>
            <w:gridSpan w:val="4"/>
            <w:tcBorders>
              <w:top w:val="nil"/>
              <w:left w:val="nil"/>
              <w:bottom w:val="single" w:sz="4" w:space="0" w:color="auto"/>
              <w:right w:val="single" w:sz="4" w:space="0" w:color="auto"/>
            </w:tcBorders>
            <w:shd w:val="clear" w:color="auto" w:fill="auto"/>
            <w:noWrap/>
            <w:vAlign w:val="center"/>
          </w:tcPr>
          <w:p w:rsidR="00985C10" w:rsidRPr="00985C10" w:rsidRDefault="00985C10" w:rsidP="00985C10">
            <w:pPr>
              <w:spacing w:after="0" w:line="240" w:lineRule="auto"/>
              <w:jc w:val="center"/>
              <w:rPr>
                <w:rFonts w:eastAsia="Times New Roman"/>
                <w:color w:val="000000"/>
                <w:lang w:eastAsia="pl-PL"/>
              </w:rPr>
            </w:pPr>
            <w:r>
              <w:rPr>
                <w:rFonts w:eastAsia="Times New Roman"/>
                <w:color w:val="000000"/>
                <w:lang w:eastAsia="pl-PL"/>
              </w:rPr>
              <w:t>Miasto Kańczuga</w:t>
            </w:r>
          </w:p>
        </w:tc>
      </w:tr>
      <w:tr w:rsidR="00985C10" w:rsidRPr="00985C10" w:rsidTr="00023C41">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18-24</w:t>
            </w:r>
          </w:p>
        </w:tc>
        <w:tc>
          <w:tcPr>
            <w:tcW w:w="1559"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62</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13,75%</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38</w:t>
            </w:r>
          </w:p>
        </w:tc>
        <w:tc>
          <w:tcPr>
            <w:tcW w:w="226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15,08%</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11</w:t>
            </w:r>
          </w:p>
        </w:tc>
        <w:tc>
          <w:tcPr>
            <w:tcW w:w="1985"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7,43%</w:t>
            </w:r>
          </w:p>
        </w:tc>
        <w:tc>
          <w:tcPr>
            <w:tcW w:w="88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6,98%</w:t>
            </w:r>
          </w:p>
        </w:tc>
      </w:tr>
      <w:tr w:rsidR="00985C10" w:rsidRPr="00985C10" w:rsidTr="00023C41">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25-34</w:t>
            </w:r>
          </w:p>
        </w:tc>
        <w:tc>
          <w:tcPr>
            <w:tcW w:w="1559"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137</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30,38%</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97</w:t>
            </w:r>
          </w:p>
        </w:tc>
        <w:tc>
          <w:tcPr>
            <w:tcW w:w="226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38,49%</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53</w:t>
            </w:r>
          </w:p>
        </w:tc>
        <w:tc>
          <w:tcPr>
            <w:tcW w:w="1985"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35,81%</w:t>
            </w:r>
          </w:p>
        </w:tc>
        <w:tc>
          <w:tcPr>
            <w:tcW w:w="88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36</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41,86%</w:t>
            </w:r>
          </w:p>
        </w:tc>
      </w:tr>
      <w:tr w:rsidR="00985C10" w:rsidRPr="00985C10" w:rsidTr="00023C41">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35-44</w:t>
            </w:r>
          </w:p>
        </w:tc>
        <w:tc>
          <w:tcPr>
            <w:tcW w:w="1559"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107</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23,73%</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64</w:t>
            </w:r>
          </w:p>
        </w:tc>
        <w:tc>
          <w:tcPr>
            <w:tcW w:w="226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25,40%</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39</w:t>
            </w:r>
          </w:p>
        </w:tc>
        <w:tc>
          <w:tcPr>
            <w:tcW w:w="1985"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26,35%</w:t>
            </w:r>
          </w:p>
        </w:tc>
        <w:tc>
          <w:tcPr>
            <w:tcW w:w="88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26</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30,23%</w:t>
            </w:r>
          </w:p>
        </w:tc>
      </w:tr>
      <w:tr w:rsidR="00985C10" w:rsidRPr="00985C10" w:rsidTr="00023C41">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45-54</w:t>
            </w:r>
          </w:p>
        </w:tc>
        <w:tc>
          <w:tcPr>
            <w:tcW w:w="1559"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90</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19,96%</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42</w:t>
            </w:r>
          </w:p>
        </w:tc>
        <w:tc>
          <w:tcPr>
            <w:tcW w:w="226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16,67%</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22</w:t>
            </w:r>
          </w:p>
        </w:tc>
        <w:tc>
          <w:tcPr>
            <w:tcW w:w="1985"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14,86%</w:t>
            </w:r>
          </w:p>
        </w:tc>
        <w:tc>
          <w:tcPr>
            <w:tcW w:w="88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11</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12,79%</w:t>
            </w:r>
          </w:p>
        </w:tc>
      </w:tr>
      <w:tr w:rsidR="00985C10" w:rsidRPr="00985C10" w:rsidTr="00023C41">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55-59</w:t>
            </w:r>
          </w:p>
        </w:tc>
        <w:tc>
          <w:tcPr>
            <w:tcW w:w="1559"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39</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8,65%</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10</w:t>
            </w:r>
          </w:p>
        </w:tc>
        <w:tc>
          <w:tcPr>
            <w:tcW w:w="226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3,97%</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17</w:t>
            </w:r>
          </w:p>
        </w:tc>
        <w:tc>
          <w:tcPr>
            <w:tcW w:w="1985"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11,49%</w:t>
            </w:r>
          </w:p>
        </w:tc>
        <w:tc>
          <w:tcPr>
            <w:tcW w:w="88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6,98%</w:t>
            </w:r>
          </w:p>
        </w:tc>
      </w:tr>
      <w:tr w:rsidR="00985C10" w:rsidRPr="00985C10" w:rsidTr="00023C41">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60 i więcej</w:t>
            </w:r>
          </w:p>
        </w:tc>
        <w:tc>
          <w:tcPr>
            <w:tcW w:w="1559"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16</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3,55%</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w:t>
            </w:r>
          </w:p>
        </w:tc>
        <w:tc>
          <w:tcPr>
            <w:tcW w:w="226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0,40%</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6</w:t>
            </w:r>
          </w:p>
        </w:tc>
        <w:tc>
          <w:tcPr>
            <w:tcW w:w="1985"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4,05%</w:t>
            </w:r>
          </w:p>
        </w:tc>
        <w:tc>
          <w:tcPr>
            <w:tcW w:w="88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1,16%</w:t>
            </w:r>
          </w:p>
        </w:tc>
      </w:tr>
      <w:tr w:rsidR="00985C10" w:rsidRPr="00985C10" w:rsidTr="00023C41">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Razem</w:t>
            </w:r>
          </w:p>
        </w:tc>
        <w:tc>
          <w:tcPr>
            <w:tcW w:w="1559"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451</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252</w:t>
            </w:r>
          </w:p>
        </w:tc>
        <w:tc>
          <w:tcPr>
            <w:tcW w:w="226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148</w:t>
            </w:r>
          </w:p>
        </w:tc>
        <w:tc>
          <w:tcPr>
            <w:tcW w:w="1985"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100,00%</w:t>
            </w:r>
          </w:p>
        </w:tc>
        <w:tc>
          <w:tcPr>
            <w:tcW w:w="888"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86</w:t>
            </w:r>
          </w:p>
        </w:tc>
        <w:tc>
          <w:tcPr>
            <w:tcW w:w="2127" w:type="dxa"/>
            <w:tcBorders>
              <w:top w:val="nil"/>
              <w:left w:val="nil"/>
              <w:bottom w:val="single" w:sz="4" w:space="0" w:color="auto"/>
              <w:right w:val="single" w:sz="4" w:space="0" w:color="auto"/>
            </w:tcBorders>
            <w:shd w:val="clear" w:color="auto" w:fill="auto"/>
            <w:noWrap/>
            <w:vAlign w:val="center"/>
            <w:hideMark/>
          </w:tcPr>
          <w:p w:rsidR="00985C10" w:rsidRPr="00985C10" w:rsidRDefault="00985C10" w:rsidP="00985C10">
            <w:pPr>
              <w:spacing w:after="0" w:line="240" w:lineRule="auto"/>
              <w:jc w:val="center"/>
              <w:rPr>
                <w:rFonts w:eastAsia="Times New Roman"/>
                <w:color w:val="000000"/>
                <w:lang w:eastAsia="pl-PL"/>
              </w:rPr>
            </w:pPr>
            <w:r w:rsidRPr="00985C10">
              <w:rPr>
                <w:rFonts w:eastAsia="Times New Roman"/>
                <w:color w:val="000000"/>
                <w:lang w:eastAsia="pl-PL"/>
              </w:rPr>
              <w:t>100,00%</w:t>
            </w:r>
          </w:p>
        </w:tc>
      </w:tr>
    </w:tbl>
    <w:p w:rsidR="00382347" w:rsidRPr="00EF779B" w:rsidRDefault="00382347" w:rsidP="00EF779B">
      <w:pPr>
        <w:spacing w:after="0" w:line="360" w:lineRule="auto"/>
        <w:jc w:val="center"/>
        <w:rPr>
          <w:sz w:val="8"/>
          <w:szCs w:val="8"/>
        </w:rPr>
      </w:pPr>
    </w:p>
    <w:p w:rsidR="00C7680B" w:rsidRPr="00023C41" w:rsidRDefault="00382347" w:rsidP="00023C41">
      <w:pPr>
        <w:spacing w:after="0" w:line="360" w:lineRule="auto"/>
        <w:jc w:val="center"/>
        <w:rPr>
          <w:sz w:val="20"/>
          <w:szCs w:val="20"/>
        </w:rPr>
      </w:pPr>
      <w:r w:rsidRPr="00EF779B">
        <w:rPr>
          <w:sz w:val="20"/>
          <w:szCs w:val="20"/>
        </w:rPr>
        <w:t>Źródło: Opracowanie własne na podstawie danych Powiatowego Urzędu Pracy w Przeworsku</w:t>
      </w:r>
    </w:p>
    <w:p w:rsidR="00023C41" w:rsidRDefault="00023C41" w:rsidP="00023C41">
      <w:pPr>
        <w:tabs>
          <w:tab w:val="left" w:pos="5386"/>
        </w:tabs>
        <w:spacing w:after="0" w:line="240" w:lineRule="auto"/>
        <w:jc w:val="center"/>
      </w:pPr>
    </w:p>
    <w:p w:rsidR="00DF60D4" w:rsidRPr="00DF60D4" w:rsidRDefault="00DF60D4" w:rsidP="00DF60D4">
      <w:pPr>
        <w:spacing w:after="0" w:line="240" w:lineRule="auto"/>
        <w:jc w:val="center"/>
      </w:pPr>
      <w:bookmarkStart w:id="96" w:name="_Toc446053382"/>
      <w:r w:rsidRPr="00DF60D4">
        <w:t xml:space="preserve">Tabela </w:t>
      </w:r>
      <w:fldSimple w:instr=" SEQ Tabela \* ARABIC ">
        <w:r w:rsidR="004206BA">
          <w:rPr>
            <w:noProof/>
          </w:rPr>
          <w:t>22</w:t>
        </w:r>
      </w:fldSimple>
      <w:r w:rsidRPr="00DF60D4">
        <w:t xml:space="preserve"> Osoby długotrwale bezrobotne wg. wykształcenia w Mieście i Gminie Kańczuga wg stanu na dzień 31.12.2015</w:t>
      </w:r>
      <w:bookmarkEnd w:id="96"/>
    </w:p>
    <w:tbl>
      <w:tblPr>
        <w:tblW w:w="14029" w:type="dxa"/>
        <w:jc w:val="center"/>
        <w:tblLayout w:type="fixed"/>
        <w:tblCellMar>
          <w:left w:w="70" w:type="dxa"/>
          <w:right w:w="70" w:type="dxa"/>
        </w:tblCellMar>
        <w:tblLook w:val="04A0" w:firstRow="1" w:lastRow="0" w:firstColumn="1" w:lastColumn="0" w:noHBand="0" w:noVBand="1"/>
      </w:tblPr>
      <w:tblGrid>
        <w:gridCol w:w="2547"/>
        <w:gridCol w:w="850"/>
        <w:gridCol w:w="2269"/>
        <w:gridCol w:w="850"/>
        <w:gridCol w:w="1985"/>
        <w:gridCol w:w="851"/>
        <w:gridCol w:w="1842"/>
        <w:gridCol w:w="820"/>
        <w:gridCol w:w="2015"/>
      </w:tblGrid>
      <w:tr w:rsidR="00382347" w:rsidRPr="00382347" w:rsidTr="00023C41">
        <w:trPr>
          <w:trHeight w:val="549"/>
          <w:jc w:val="center"/>
        </w:trPr>
        <w:tc>
          <w:tcPr>
            <w:tcW w:w="2547" w:type="dxa"/>
            <w:vMerge w:val="restart"/>
            <w:tcBorders>
              <w:top w:val="single" w:sz="4" w:space="0" w:color="auto"/>
              <w:left w:val="single" w:sz="4" w:space="0" w:color="auto"/>
              <w:right w:val="single" w:sz="4" w:space="0" w:color="auto"/>
            </w:tcBorders>
            <w:shd w:val="clear" w:color="auto" w:fill="auto"/>
            <w:vAlign w:val="center"/>
            <w:hideMark/>
          </w:tcPr>
          <w:p w:rsidR="00382347" w:rsidRPr="00426BAE" w:rsidRDefault="00382347" w:rsidP="00C87088">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Wykształcenie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Ogółem</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xml:space="preserve">Kobiety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 kobiet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Ogółem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xml:space="preserve">Kobiety </w:t>
            </w:r>
          </w:p>
        </w:tc>
        <w:tc>
          <w:tcPr>
            <w:tcW w:w="2015" w:type="dxa"/>
            <w:tcBorders>
              <w:top w:val="single" w:sz="4" w:space="0" w:color="auto"/>
              <w:left w:val="nil"/>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 kobiet</w:t>
            </w:r>
          </w:p>
        </w:tc>
      </w:tr>
      <w:tr w:rsidR="00382347" w:rsidRPr="00382347" w:rsidTr="00023C41">
        <w:trPr>
          <w:trHeight w:val="293"/>
          <w:jc w:val="center"/>
        </w:trPr>
        <w:tc>
          <w:tcPr>
            <w:tcW w:w="2547" w:type="dxa"/>
            <w:vMerge/>
            <w:tcBorders>
              <w:left w:val="single" w:sz="4" w:space="0" w:color="auto"/>
              <w:bottom w:val="single" w:sz="4" w:space="0" w:color="auto"/>
              <w:right w:val="single" w:sz="4" w:space="0" w:color="auto"/>
            </w:tcBorders>
            <w:shd w:val="clear" w:color="auto" w:fill="auto"/>
            <w:vAlign w:val="center"/>
          </w:tcPr>
          <w:p w:rsidR="00382347" w:rsidRPr="00426BAE" w:rsidRDefault="00382347" w:rsidP="00382347">
            <w:pPr>
              <w:spacing w:after="0" w:line="240" w:lineRule="auto"/>
              <w:jc w:val="center"/>
              <w:rPr>
                <w:rFonts w:eastAsia="Times New Roman"/>
                <w:color w:val="000000"/>
                <w:sz w:val="20"/>
                <w:szCs w:val="20"/>
                <w:lang w:eastAsia="pl-PL"/>
              </w:rPr>
            </w:pPr>
          </w:p>
        </w:tc>
        <w:tc>
          <w:tcPr>
            <w:tcW w:w="5954" w:type="dxa"/>
            <w:gridSpan w:val="4"/>
            <w:tcBorders>
              <w:top w:val="nil"/>
              <w:left w:val="nil"/>
              <w:bottom w:val="single" w:sz="4" w:space="0" w:color="auto"/>
              <w:right w:val="single" w:sz="4" w:space="0" w:color="auto"/>
            </w:tcBorders>
            <w:shd w:val="clear" w:color="auto" w:fill="auto"/>
            <w:noWrap/>
            <w:vAlign w:val="center"/>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Gmina wiejska Kańczuga</w:t>
            </w:r>
          </w:p>
        </w:tc>
        <w:tc>
          <w:tcPr>
            <w:tcW w:w="5528" w:type="dxa"/>
            <w:gridSpan w:val="4"/>
            <w:tcBorders>
              <w:top w:val="nil"/>
              <w:left w:val="nil"/>
              <w:bottom w:val="single" w:sz="4" w:space="0" w:color="auto"/>
              <w:right w:val="single" w:sz="4" w:space="0" w:color="auto"/>
            </w:tcBorders>
            <w:shd w:val="clear" w:color="auto" w:fill="auto"/>
            <w:noWrap/>
            <w:vAlign w:val="center"/>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Miasto Kańczuga</w:t>
            </w:r>
          </w:p>
        </w:tc>
      </w:tr>
      <w:tr w:rsidR="00382347" w:rsidRPr="00382347" w:rsidTr="00023C41">
        <w:trPr>
          <w:trHeight w:val="293"/>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Wyższe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28</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6,21%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28</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11,11%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14,19%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18</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20,93%</w:t>
            </w:r>
          </w:p>
        </w:tc>
      </w:tr>
      <w:tr w:rsidR="00382347" w:rsidRPr="00382347" w:rsidTr="00023C41">
        <w:trPr>
          <w:trHeight w:val="586"/>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Policealne i średnie zawodowe</w:t>
            </w:r>
          </w:p>
        </w:tc>
        <w:tc>
          <w:tcPr>
            <w:tcW w:w="85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83</w:t>
            </w:r>
          </w:p>
        </w:tc>
        <w:tc>
          <w:tcPr>
            <w:tcW w:w="2269"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18,40%</w:t>
            </w:r>
          </w:p>
        </w:tc>
        <w:tc>
          <w:tcPr>
            <w:tcW w:w="85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57</w:t>
            </w:r>
          </w:p>
        </w:tc>
        <w:tc>
          <w:tcPr>
            <w:tcW w:w="1985"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22,62%</w:t>
            </w:r>
          </w:p>
        </w:tc>
        <w:tc>
          <w:tcPr>
            <w:tcW w:w="851"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39</w:t>
            </w:r>
          </w:p>
        </w:tc>
        <w:tc>
          <w:tcPr>
            <w:tcW w:w="1842"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26,35%</w:t>
            </w:r>
          </w:p>
        </w:tc>
        <w:tc>
          <w:tcPr>
            <w:tcW w:w="82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26</w:t>
            </w:r>
          </w:p>
        </w:tc>
        <w:tc>
          <w:tcPr>
            <w:tcW w:w="2015"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30,23%</w:t>
            </w:r>
          </w:p>
        </w:tc>
      </w:tr>
      <w:tr w:rsidR="00382347" w:rsidRPr="00382347" w:rsidTr="00023C41">
        <w:trPr>
          <w:trHeight w:val="293"/>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Średnie ogólnokształcące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50</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11,09%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16,67%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14,19%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13,95%</w:t>
            </w:r>
          </w:p>
        </w:tc>
      </w:tr>
      <w:tr w:rsidR="00382347" w:rsidRPr="00382347" w:rsidTr="00023C41">
        <w:trPr>
          <w:trHeight w:val="293"/>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Zasadnicze zawodowe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166</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36,81%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77</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30,56%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27,03%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19</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22,09%</w:t>
            </w:r>
          </w:p>
        </w:tc>
      </w:tr>
      <w:tr w:rsidR="00382347" w:rsidRPr="00382347" w:rsidTr="00023C41">
        <w:trPr>
          <w:trHeight w:val="586"/>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Gimnazjalne i podstawowe</w:t>
            </w:r>
          </w:p>
        </w:tc>
        <w:tc>
          <w:tcPr>
            <w:tcW w:w="85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124</w:t>
            </w:r>
          </w:p>
        </w:tc>
        <w:tc>
          <w:tcPr>
            <w:tcW w:w="2269"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27,49%</w:t>
            </w:r>
          </w:p>
        </w:tc>
        <w:tc>
          <w:tcPr>
            <w:tcW w:w="85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48</w:t>
            </w:r>
          </w:p>
        </w:tc>
        <w:tc>
          <w:tcPr>
            <w:tcW w:w="1985"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19,05%</w:t>
            </w:r>
          </w:p>
        </w:tc>
        <w:tc>
          <w:tcPr>
            <w:tcW w:w="851"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27</w:t>
            </w:r>
          </w:p>
        </w:tc>
        <w:tc>
          <w:tcPr>
            <w:tcW w:w="1842"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18,24%</w:t>
            </w:r>
          </w:p>
        </w:tc>
        <w:tc>
          <w:tcPr>
            <w:tcW w:w="82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11</w:t>
            </w:r>
          </w:p>
        </w:tc>
        <w:tc>
          <w:tcPr>
            <w:tcW w:w="2015"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12,79%</w:t>
            </w:r>
          </w:p>
        </w:tc>
      </w:tr>
      <w:tr w:rsidR="00382347" w:rsidRPr="00382347" w:rsidTr="00023C41">
        <w:trPr>
          <w:trHeight w:val="29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Razem</w:t>
            </w:r>
          </w:p>
        </w:tc>
        <w:tc>
          <w:tcPr>
            <w:tcW w:w="85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451</w:t>
            </w:r>
          </w:p>
        </w:tc>
        <w:tc>
          <w:tcPr>
            <w:tcW w:w="2269"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252</w:t>
            </w:r>
          </w:p>
        </w:tc>
        <w:tc>
          <w:tcPr>
            <w:tcW w:w="1985"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c>
          <w:tcPr>
            <w:tcW w:w="851"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148</w:t>
            </w:r>
          </w:p>
        </w:tc>
        <w:tc>
          <w:tcPr>
            <w:tcW w:w="1842"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c>
          <w:tcPr>
            <w:tcW w:w="820"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86</w:t>
            </w:r>
          </w:p>
        </w:tc>
        <w:tc>
          <w:tcPr>
            <w:tcW w:w="2015" w:type="dxa"/>
            <w:tcBorders>
              <w:top w:val="nil"/>
              <w:left w:val="nil"/>
              <w:bottom w:val="single" w:sz="4" w:space="0" w:color="auto"/>
              <w:right w:val="single" w:sz="4" w:space="0" w:color="auto"/>
            </w:tcBorders>
            <w:shd w:val="clear" w:color="auto" w:fill="auto"/>
            <w:noWrap/>
            <w:vAlign w:val="center"/>
            <w:hideMark/>
          </w:tcPr>
          <w:p w:rsidR="00382347" w:rsidRPr="00426BAE" w:rsidRDefault="00382347" w:rsidP="00382347">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r>
    </w:tbl>
    <w:p w:rsidR="00382347" w:rsidRPr="00EF779B" w:rsidRDefault="00382347" w:rsidP="00EF779B">
      <w:pPr>
        <w:tabs>
          <w:tab w:val="left" w:pos="5386"/>
        </w:tabs>
        <w:spacing w:after="0" w:line="360" w:lineRule="auto"/>
        <w:jc w:val="center"/>
        <w:rPr>
          <w:sz w:val="8"/>
          <w:szCs w:val="8"/>
        </w:rPr>
      </w:pPr>
    </w:p>
    <w:p w:rsidR="003E1AF6" w:rsidRPr="00EF779B" w:rsidRDefault="003E1AF6" w:rsidP="00EF779B">
      <w:pPr>
        <w:spacing w:after="0" w:line="360" w:lineRule="auto"/>
        <w:jc w:val="center"/>
        <w:rPr>
          <w:sz w:val="20"/>
          <w:szCs w:val="20"/>
        </w:rPr>
      </w:pPr>
      <w:r w:rsidRPr="00EF779B">
        <w:rPr>
          <w:sz w:val="20"/>
          <w:szCs w:val="20"/>
        </w:rPr>
        <w:t>Źródło: Opracowanie własne na podstawie danych Powiatowego Urzędu Pracy w Przeworsku</w:t>
      </w:r>
    </w:p>
    <w:p w:rsidR="003E1AF6" w:rsidRDefault="003E1AF6" w:rsidP="00D85D6E">
      <w:pPr>
        <w:tabs>
          <w:tab w:val="left" w:pos="5386"/>
        </w:tabs>
        <w:spacing w:after="0" w:line="360" w:lineRule="auto"/>
        <w:jc w:val="center"/>
      </w:pPr>
    </w:p>
    <w:p w:rsidR="00023C41" w:rsidRDefault="00023C41" w:rsidP="00783468">
      <w:pPr>
        <w:autoSpaceDE w:val="0"/>
        <w:autoSpaceDN w:val="0"/>
        <w:adjustRightInd w:val="0"/>
        <w:spacing w:after="0" w:line="360" w:lineRule="auto"/>
        <w:ind w:firstLine="708"/>
        <w:jc w:val="both"/>
        <w:rPr>
          <w:rFonts w:cs="Arial"/>
          <w:color w:val="000000" w:themeColor="text1"/>
        </w:rPr>
        <w:sectPr w:rsidR="00023C41" w:rsidSect="004D28C9">
          <w:pgSz w:w="16838" w:h="11906" w:orient="landscape" w:code="9"/>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p>
    <w:p w:rsidR="00023C41" w:rsidRPr="00C7680B" w:rsidRDefault="00023C41" w:rsidP="00023C41">
      <w:pPr>
        <w:spacing w:after="0" w:line="360" w:lineRule="auto"/>
        <w:ind w:firstLine="708"/>
        <w:jc w:val="both"/>
        <w:rPr>
          <w:color w:val="000000" w:themeColor="text1"/>
        </w:rPr>
      </w:pPr>
      <w:r w:rsidRPr="00C7680B">
        <w:rPr>
          <w:color w:val="000000" w:themeColor="text1"/>
        </w:rPr>
        <w:lastRenderedPageBreak/>
        <w:t>Najwięcej osób długotrwale bezrobotnych w Gminie posiada wykształcenie zasadnicze zawodowe oraz kolejno gimnazjalne i podstawowe, a w Mieście Kańczuga również policealne i średnie zawodowe. Podobnie struktura wygląda wśród kobiet długotrwale bezrobotnych.</w:t>
      </w:r>
    </w:p>
    <w:p w:rsidR="003E1AF6" w:rsidRPr="00AB55E7" w:rsidRDefault="003E1AF6" w:rsidP="00783468">
      <w:pPr>
        <w:autoSpaceDE w:val="0"/>
        <w:autoSpaceDN w:val="0"/>
        <w:adjustRightInd w:val="0"/>
        <w:spacing w:after="0" w:line="360" w:lineRule="auto"/>
        <w:ind w:firstLine="708"/>
        <w:jc w:val="both"/>
        <w:rPr>
          <w:color w:val="000000" w:themeColor="text1"/>
        </w:rPr>
      </w:pPr>
      <w:r w:rsidRPr="00AB55E7">
        <w:rPr>
          <w:rFonts w:cs="Arial"/>
          <w:color w:val="000000" w:themeColor="text1"/>
        </w:rPr>
        <w:t>Biorąc pod uwagę staż pracy przed zarejestrowaniem się, to najwięcej wśród długotrwal</w:t>
      </w:r>
      <w:r w:rsidR="00AB55E7" w:rsidRPr="00AB55E7">
        <w:rPr>
          <w:rFonts w:cs="Arial"/>
          <w:color w:val="000000" w:themeColor="text1"/>
        </w:rPr>
        <w:t>e bezrobotnych jest osób ze stażem pracy od 1-5 lat (18,85% w Gminie i 26,74% w Mieście) i do 1 roku (21,73% w Gminie i 20,95% w Mieście). Równie licznie jest reprezentowana grupa osób bez doświadczenia zawodowego (28,6% w Gminie i 18,92% w Mieście).</w:t>
      </w:r>
    </w:p>
    <w:p w:rsidR="009A1107" w:rsidRDefault="009A1107" w:rsidP="00D85D6E">
      <w:pPr>
        <w:tabs>
          <w:tab w:val="left" w:pos="5386"/>
        </w:tabs>
        <w:spacing w:after="0" w:line="360" w:lineRule="auto"/>
        <w:jc w:val="center"/>
        <w:rPr>
          <w:sz w:val="20"/>
          <w:szCs w:val="20"/>
        </w:rPr>
      </w:pPr>
    </w:p>
    <w:p w:rsidR="00DF60D4" w:rsidRPr="009A1107" w:rsidRDefault="00DF60D4" w:rsidP="00DF60D4">
      <w:pPr>
        <w:tabs>
          <w:tab w:val="left" w:pos="5386"/>
        </w:tabs>
        <w:spacing w:after="0" w:line="240" w:lineRule="auto"/>
        <w:jc w:val="center"/>
      </w:pPr>
      <w:bookmarkStart w:id="97" w:name="_Toc446053383"/>
      <w:r>
        <w:t xml:space="preserve">Tabela </w:t>
      </w:r>
      <w:fldSimple w:instr=" SEQ Tabela \* ARABIC ">
        <w:r w:rsidR="004206BA">
          <w:rPr>
            <w:noProof/>
          </w:rPr>
          <w:t>23</w:t>
        </w:r>
      </w:fldSimple>
      <w:r w:rsidRPr="00DF60D4">
        <w:t xml:space="preserve"> </w:t>
      </w:r>
      <w:r w:rsidRPr="009A1107">
        <w:t>Osoby długotrwale bezrobotne wg. stażu pracy w Mieście i Gminie Kańczuga</w:t>
      </w:r>
      <w:bookmarkEnd w:id="97"/>
      <w:r w:rsidRPr="009A1107">
        <w:t xml:space="preserve"> </w:t>
      </w:r>
    </w:p>
    <w:p w:rsidR="00DF60D4" w:rsidRDefault="00DF60D4" w:rsidP="00DF60D4">
      <w:pPr>
        <w:tabs>
          <w:tab w:val="left" w:pos="5386"/>
        </w:tabs>
        <w:spacing w:after="0" w:line="240" w:lineRule="auto"/>
        <w:jc w:val="center"/>
      </w:pPr>
      <w:r>
        <w:t>wg stanu na dzień 31.12.2015</w:t>
      </w:r>
    </w:p>
    <w:tbl>
      <w:tblPr>
        <w:tblW w:w="9493" w:type="dxa"/>
        <w:jc w:val="center"/>
        <w:tblLayout w:type="fixed"/>
        <w:tblCellMar>
          <w:left w:w="70" w:type="dxa"/>
          <w:right w:w="70" w:type="dxa"/>
        </w:tblCellMar>
        <w:tblLook w:val="04A0" w:firstRow="1" w:lastRow="0" w:firstColumn="1" w:lastColumn="0" w:noHBand="0" w:noVBand="1"/>
      </w:tblPr>
      <w:tblGrid>
        <w:gridCol w:w="988"/>
        <w:gridCol w:w="850"/>
        <w:gridCol w:w="1276"/>
        <w:gridCol w:w="850"/>
        <w:gridCol w:w="1276"/>
        <w:gridCol w:w="853"/>
        <w:gridCol w:w="1273"/>
        <w:gridCol w:w="822"/>
        <w:gridCol w:w="1305"/>
      </w:tblGrid>
      <w:tr w:rsidR="00AB55E7" w:rsidRPr="003E1AF6" w:rsidTr="00426BAE">
        <w:trPr>
          <w:trHeight w:val="1266"/>
          <w:jc w:val="center"/>
        </w:trPr>
        <w:tc>
          <w:tcPr>
            <w:tcW w:w="988" w:type="dxa"/>
            <w:vMerge w:val="restart"/>
            <w:tcBorders>
              <w:top w:val="single" w:sz="4" w:space="0" w:color="auto"/>
              <w:left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Staż pracy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Ogółem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xml:space="preserve">Kobiety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 kobiet</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Ogółem</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xml:space="preserve">Kobiety </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 ogółu długotrwale bezrobotnych kobiet</w:t>
            </w:r>
          </w:p>
        </w:tc>
      </w:tr>
      <w:tr w:rsidR="00AB55E7" w:rsidRPr="003E1AF6" w:rsidTr="00426BAE">
        <w:trPr>
          <w:trHeight w:val="316"/>
          <w:jc w:val="center"/>
        </w:trPr>
        <w:tc>
          <w:tcPr>
            <w:tcW w:w="988" w:type="dxa"/>
            <w:vMerge/>
            <w:tcBorders>
              <w:left w:val="single" w:sz="4" w:space="0" w:color="auto"/>
              <w:bottom w:val="single" w:sz="4" w:space="0" w:color="auto"/>
              <w:right w:val="single" w:sz="4" w:space="0" w:color="auto"/>
            </w:tcBorders>
            <w:shd w:val="clear" w:color="auto" w:fill="auto"/>
            <w:vAlign w:val="center"/>
          </w:tcPr>
          <w:p w:rsidR="00AB55E7" w:rsidRPr="00426BAE" w:rsidRDefault="00AB55E7" w:rsidP="003E1AF6">
            <w:pPr>
              <w:spacing w:after="0" w:line="240" w:lineRule="auto"/>
              <w:jc w:val="center"/>
              <w:rPr>
                <w:rFonts w:eastAsia="Times New Roman"/>
                <w:color w:val="000000"/>
                <w:sz w:val="20"/>
                <w:szCs w:val="20"/>
                <w:lang w:eastAsia="pl-PL"/>
              </w:rPr>
            </w:pPr>
          </w:p>
        </w:tc>
        <w:tc>
          <w:tcPr>
            <w:tcW w:w="4252" w:type="dxa"/>
            <w:gridSpan w:val="4"/>
            <w:tcBorders>
              <w:top w:val="nil"/>
              <w:left w:val="nil"/>
              <w:bottom w:val="single" w:sz="4" w:space="0" w:color="auto"/>
              <w:right w:val="single" w:sz="4" w:space="0" w:color="auto"/>
            </w:tcBorders>
            <w:shd w:val="clear" w:color="auto" w:fill="auto"/>
            <w:noWrap/>
            <w:vAlign w:val="center"/>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Gmina wiejska Kańczuga</w:t>
            </w:r>
          </w:p>
        </w:tc>
        <w:tc>
          <w:tcPr>
            <w:tcW w:w="4253" w:type="dxa"/>
            <w:gridSpan w:val="4"/>
            <w:tcBorders>
              <w:top w:val="nil"/>
              <w:left w:val="nil"/>
              <w:bottom w:val="single" w:sz="4" w:space="0" w:color="auto"/>
              <w:right w:val="single" w:sz="4" w:space="0" w:color="auto"/>
            </w:tcBorders>
            <w:shd w:val="clear" w:color="auto" w:fill="auto"/>
            <w:noWrap/>
            <w:vAlign w:val="center"/>
          </w:tcPr>
          <w:p w:rsidR="00AB55E7" w:rsidRPr="00426BAE" w:rsidRDefault="00AB55E7"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Miasto Kańczuga</w:t>
            </w:r>
          </w:p>
        </w:tc>
      </w:tr>
      <w:tr w:rsidR="003E1AF6" w:rsidRPr="003E1AF6" w:rsidTr="00426BAE">
        <w:trPr>
          <w:trHeight w:val="316"/>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do 1 roku</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98</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21,73%</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69</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27,38%</w:t>
            </w:r>
          </w:p>
        </w:tc>
        <w:tc>
          <w:tcPr>
            <w:tcW w:w="85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31</w:t>
            </w:r>
          </w:p>
        </w:tc>
        <w:tc>
          <w:tcPr>
            <w:tcW w:w="127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20,95%</w:t>
            </w:r>
          </w:p>
        </w:tc>
        <w:tc>
          <w:tcPr>
            <w:tcW w:w="822"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19</w:t>
            </w:r>
          </w:p>
        </w:tc>
        <w:tc>
          <w:tcPr>
            <w:tcW w:w="1305"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22,09%</w:t>
            </w:r>
          </w:p>
        </w:tc>
      </w:tr>
      <w:tr w:rsidR="003E1AF6" w:rsidRPr="003E1AF6" w:rsidTr="00426BAE">
        <w:trPr>
          <w:trHeight w:val="316"/>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1 - 5</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85</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18,85%</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41</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16,27%</w:t>
            </w:r>
          </w:p>
        </w:tc>
        <w:tc>
          <w:tcPr>
            <w:tcW w:w="85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36</w:t>
            </w:r>
          </w:p>
        </w:tc>
        <w:tc>
          <w:tcPr>
            <w:tcW w:w="127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24,32%</w:t>
            </w:r>
          </w:p>
        </w:tc>
        <w:tc>
          <w:tcPr>
            <w:tcW w:w="822"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23</w:t>
            </w:r>
          </w:p>
        </w:tc>
        <w:tc>
          <w:tcPr>
            <w:tcW w:w="1305"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26,74%</w:t>
            </w:r>
          </w:p>
        </w:tc>
      </w:tr>
      <w:tr w:rsidR="003E1AF6" w:rsidRPr="003E1AF6" w:rsidTr="00426BAE">
        <w:trPr>
          <w:trHeight w:val="316"/>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5 - 10</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55</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12,20%</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23</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9,13%</w:t>
            </w:r>
          </w:p>
        </w:tc>
        <w:tc>
          <w:tcPr>
            <w:tcW w:w="85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20</w:t>
            </w:r>
          </w:p>
        </w:tc>
        <w:tc>
          <w:tcPr>
            <w:tcW w:w="127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13,51%</w:t>
            </w:r>
          </w:p>
        </w:tc>
        <w:tc>
          <w:tcPr>
            <w:tcW w:w="822"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9</w:t>
            </w:r>
          </w:p>
        </w:tc>
        <w:tc>
          <w:tcPr>
            <w:tcW w:w="1305"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10,47%</w:t>
            </w:r>
          </w:p>
        </w:tc>
      </w:tr>
      <w:tr w:rsidR="003E1AF6" w:rsidRPr="003E1AF6" w:rsidTr="00426BAE">
        <w:trPr>
          <w:trHeight w:val="316"/>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10 - 20</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55</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12,20%</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24</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9,52%</w:t>
            </w:r>
          </w:p>
        </w:tc>
        <w:tc>
          <w:tcPr>
            <w:tcW w:w="85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18</w:t>
            </w:r>
          </w:p>
        </w:tc>
        <w:tc>
          <w:tcPr>
            <w:tcW w:w="127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12,16%</w:t>
            </w:r>
          </w:p>
        </w:tc>
        <w:tc>
          <w:tcPr>
            <w:tcW w:w="822"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w:t>
            </w:r>
          </w:p>
        </w:tc>
        <w:tc>
          <w:tcPr>
            <w:tcW w:w="1305"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13,95%</w:t>
            </w:r>
          </w:p>
        </w:tc>
      </w:tr>
      <w:tr w:rsidR="003E1AF6" w:rsidRPr="003E1AF6" w:rsidTr="00426BAE">
        <w:trPr>
          <w:trHeight w:val="316"/>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20 - 30</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25</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5,54%</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1,59%</w:t>
            </w:r>
          </w:p>
        </w:tc>
        <w:tc>
          <w:tcPr>
            <w:tcW w:w="85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14</w:t>
            </w:r>
          </w:p>
        </w:tc>
        <w:tc>
          <w:tcPr>
            <w:tcW w:w="127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9,46%</w:t>
            </w:r>
          </w:p>
        </w:tc>
        <w:tc>
          <w:tcPr>
            <w:tcW w:w="822"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w:t>
            </w:r>
          </w:p>
        </w:tc>
        <w:tc>
          <w:tcPr>
            <w:tcW w:w="1305"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4,65%</w:t>
            </w:r>
          </w:p>
        </w:tc>
      </w:tr>
      <w:tr w:rsidR="003E1AF6" w:rsidRPr="003E1AF6" w:rsidTr="00426BAE">
        <w:trPr>
          <w:trHeight w:val="316"/>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30 i więcej</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0,89%</w:t>
            </w:r>
          </w:p>
        </w:tc>
        <w:tc>
          <w:tcPr>
            <w:tcW w:w="850"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0</w:t>
            </w:r>
          </w:p>
        </w:tc>
        <w:tc>
          <w:tcPr>
            <w:tcW w:w="1276"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0,00%</w:t>
            </w:r>
          </w:p>
        </w:tc>
        <w:tc>
          <w:tcPr>
            <w:tcW w:w="85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w:t>
            </w:r>
          </w:p>
        </w:tc>
        <w:tc>
          <w:tcPr>
            <w:tcW w:w="1273"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0,68%</w:t>
            </w:r>
          </w:p>
        </w:tc>
        <w:tc>
          <w:tcPr>
            <w:tcW w:w="822"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w:t>
            </w:r>
          </w:p>
        </w:tc>
        <w:tc>
          <w:tcPr>
            <w:tcW w:w="1305" w:type="dxa"/>
            <w:tcBorders>
              <w:top w:val="nil"/>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1,16%</w:t>
            </w:r>
          </w:p>
        </w:tc>
      </w:tr>
      <w:tr w:rsidR="003E1AF6" w:rsidRPr="003E1AF6" w:rsidTr="00426BAE">
        <w:trPr>
          <w:trHeight w:val="316"/>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Bez stażu pracy</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28,60%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36,11%</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18,92%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18</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20,93%</w:t>
            </w:r>
          </w:p>
        </w:tc>
      </w:tr>
      <w:tr w:rsidR="003E1AF6" w:rsidRPr="003E1AF6" w:rsidTr="00426BAE">
        <w:trPr>
          <w:trHeight w:val="316"/>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Razem</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451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252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148</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86</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3E1AF6" w:rsidRPr="00426BAE" w:rsidRDefault="003E1AF6" w:rsidP="003E1AF6">
            <w:pPr>
              <w:spacing w:after="0" w:line="240" w:lineRule="auto"/>
              <w:jc w:val="center"/>
              <w:rPr>
                <w:rFonts w:eastAsia="Times New Roman"/>
                <w:color w:val="000000"/>
                <w:sz w:val="20"/>
                <w:szCs w:val="20"/>
                <w:lang w:eastAsia="pl-PL"/>
              </w:rPr>
            </w:pPr>
            <w:r w:rsidRPr="00426BAE">
              <w:rPr>
                <w:rFonts w:eastAsia="Times New Roman"/>
                <w:color w:val="000000"/>
                <w:sz w:val="20"/>
                <w:szCs w:val="20"/>
                <w:lang w:eastAsia="pl-PL"/>
              </w:rPr>
              <w:t>100,00%</w:t>
            </w:r>
          </w:p>
        </w:tc>
      </w:tr>
    </w:tbl>
    <w:p w:rsidR="003E1AF6" w:rsidRPr="00EF779B" w:rsidRDefault="003E1AF6" w:rsidP="00EF779B">
      <w:pPr>
        <w:tabs>
          <w:tab w:val="left" w:pos="5386"/>
        </w:tabs>
        <w:spacing w:after="0" w:line="360" w:lineRule="auto"/>
        <w:jc w:val="center"/>
        <w:rPr>
          <w:sz w:val="8"/>
          <w:szCs w:val="8"/>
        </w:rPr>
      </w:pPr>
    </w:p>
    <w:p w:rsidR="00240057" w:rsidRDefault="00FC26EB" w:rsidP="008370A2">
      <w:pPr>
        <w:spacing w:after="0" w:line="360" w:lineRule="auto"/>
        <w:jc w:val="center"/>
        <w:rPr>
          <w:sz w:val="20"/>
          <w:szCs w:val="20"/>
        </w:rPr>
      </w:pPr>
      <w:r w:rsidRPr="00EF779B">
        <w:rPr>
          <w:sz w:val="20"/>
          <w:szCs w:val="20"/>
        </w:rPr>
        <w:t>Źródło: Opracowanie własne na podstawie danych Powiat</w:t>
      </w:r>
      <w:r w:rsidR="00783468">
        <w:rPr>
          <w:sz w:val="20"/>
          <w:szCs w:val="20"/>
        </w:rPr>
        <w:t>owego Urzędu Pracy w Przeworsku</w:t>
      </w:r>
    </w:p>
    <w:p w:rsidR="0069730F" w:rsidRDefault="0069730F" w:rsidP="008370A2">
      <w:pPr>
        <w:spacing w:after="0" w:line="360" w:lineRule="auto"/>
        <w:jc w:val="center"/>
        <w:rPr>
          <w:sz w:val="20"/>
          <w:szCs w:val="20"/>
        </w:rPr>
      </w:pPr>
    </w:p>
    <w:p w:rsidR="00240057" w:rsidRDefault="00240057" w:rsidP="00240057">
      <w:pPr>
        <w:pStyle w:val="Nagwek2"/>
        <w:spacing w:before="0" w:line="360" w:lineRule="auto"/>
        <w:jc w:val="both"/>
        <w:rPr>
          <w:b/>
          <w:color w:val="auto"/>
        </w:rPr>
      </w:pPr>
      <w:bookmarkStart w:id="98" w:name="_Toc446053542"/>
      <w:r w:rsidRPr="00240057">
        <w:rPr>
          <w:b/>
          <w:color w:val="auto"/>
        </w:rPr>
        <w:t>4. GOSPODARKA</w:t>
      </w:r>
      <w:bookmarkEnd w:id="98"/>
    </w:p>
    <w:p w:rsidR="00240057" w:rsidRPr="008370A2" w:rsidRDefault="00240057" w:rsidP="008370A2">
      <w:pPr>
        <w:pStyle w:val="Nagwek2"/>
        <w:spacing w:before="0" w:line="360" w:lineRule="auto"/>
        <w:jc w:val="both"/>
        <w:rPr>
          <w:b/>
          <w:color w:val="auto"/>
        </w:rPr>
      </w:pPr>
      <w:bookmarkStart w:id="99" w:name="_Toc446053543"/>
      <w:r w:rsidRPr="008370A2">
        <w:rPr>
          <w:b/>
          <w:color w:val="auto"/>
        </w:rPr>
        <w:t>4.1 PODMIOTY GOSPODARCZE</w:t>
      </w:r>
      <w:bookmarkEnd w:id="99"/>
    </w:p>
    <w:p w:rsidR="00AA6AD2" w:rsidRPr="0069730F" w:rsidRDefault="00AA6AD2" w:rsidP="0069730F">
      <w:pPr>
        <w:autoSpaceDE w:val="0"/>
        <w:autoSpaceDN w:val="0"/>
        <w:adjustRightInd w:val="0"/>
        <w:spacing w:after="0" w:line="360" w:lineRule="auto"/>
        <w:ind w:firstLine="709"/>
        <w:jc w:val="both"/>
        <w:rPr>
          <w:rFonts w:cs="Arial"/>
          <w:color w:val="000000" w:themeColor="text1"/>
        </w:rPr>
      </w:pPr>
      <w:r w:rsidRPr="001B7058">
        <w:rPr>
          <w:rFonts w:cs="Arial"/>
          <w:color w:val="000000" w:themeColor="text1"/>
        </w:rPr>
        <w:t>Według danych rejestru REGON na koniec 2014</w:t>
      </w:r>
      <w:r w:rsidR="00DA6554" w:rsidRPr="001B7058">
        <w:rPr>
          <w:rFonts w:cs="Arial"/>
          <w:color w:val="000000" w:themeColor="text1"/>
        </w:rPr>
        <w:t xml:space="preserve"> roku w G</w:t>
      </w:r>
      <w:r w:rsidRPr="001B7058">
        <w:rPr>
          <w:rFonts w:cs="Arial"/>
          <w:color w:val="000000" w:themeColor="text1"/>
        </w:rPr>
        <w:t xml:space="preserve">minie </w:t>
      </w:r>
      <w:r w:rsidR="00DA6554" w:rsidRPr="001B7058">
        <w:rPr>
          <w:rFonts w:cs="Arial"/>
          <w:color w:val="000000" w:themeColor="text1"/>
        </w:rPr>
        <w:t>Kańczuga</w:t>
      </w:r>
      <w:r w:rsidRPr="001B7058">
        <w:rPr>
          <w:rFonts w:cs="Arial"/>
          <w:color w:val="000000" w:themeColor="text1"/>
        </w:rPr>
        <w:t xml:space="preserve"> zarejestrowanych było </w:t>
      </w:r>
      <w:r w:rsidR="00DA6554" w:rsidRPr="001B7058">
        <w:rPr>
          <w:rFonts w:cs="Arial"/>
          <w:color w:val="000000" w:themeColor="text1"/>
        </w:rPr>
        <w:t>336</w:t>
      </w:r>
      <w:r w:rsidRPr="001B7058">
        <w:rPr>
          <w:rFonts w:cs="Arial"/>
          <w:color w:val="000000" w:themeColor="text1"/>
        </w:rPr>
        <w:t xml:space="preserve"> podmiotów gospodarczych, w tym </w:t>
      </w:r>
      <w:r w:rsidR="00DA6554" w:rsidRPr="001B7058">
        <w:rPr>
          <w:rFonts w:cs="Arial"/>
          <w:color w:val="000000" w:themeColor="text1"/>
        </w:rPr>
        <w:t>317</w:t>
      </w:r>
      <w:r w:rsidRPr="001B7058">
        <w:rPr>
          <w:rFonts w:cs="Arial"/>
          <w:color w:val="000000" w:themeColor="text1"/>
        </w:rPr>
        <w:t xml:space="preserve"> podmiotów działających w sektorze prywatnym</w:t>
      </w:r>
      <w:r w:rsidR="001B7058">
        <w:rPr>
          <w:rFonts w:cs="Arial"/>
          <w:color w:val="000000" w:themeColor="text1"/>
        </w:rPr>
        <w:t>, analogicznie w Mieście Kańczuga było 262</w:t>
      </w:r>
      <w:r w:rsidR="001B7058" w:rsidRPr="001B7058">
        <w:rPr>
          <w:rFonts w:cs="Arial"/>
          <w:color w:val="000000" w:themeColor="text1"/>
        </w:rPr>
        <w:t xml:space="preserve"> podmiotów gospodarczych</w:t>
      </w:r>
      <w:r w:rsidR="001B7058">
        <w:rPr>
          <w:rFonts w:cs="Arial"/>
          <w:color w:val="000000" w:themeColor="text1"/>
        </w:rPr>
        <w:t xml:space="preserve">, w tym 244 </w:t>
      </w:r>
      <w:r w:rsidR="001B7058" w:rsidRPr="001B7058">
        <w:rPr>
          <w:rFonts w:cs="Arial"/>
          <w:color w:val="000000" w:themeColor="text1"/>
        </w:rPr>
        <w:t>podmiotów działających w sektorze prywatnym</w:t>
      </w:r>
      <w:r w:rsidRPr="001B7058">
        <w:rPr>
          <w:rFonts w:cs="Arial"/>
          <w:color w:val="000000" w:themeColor="text1"/>
        </w:rPr>
        <w:t xml:space="preserve">. Pomimo typowo rolniczego charakteru gminy w ostatnich latach obserwuje się pozytywne zjawisko rozwoju przedsiębiorczości przejawiające się jako stopniowy wzrost liczby podmiotów gospodarczych. </w:t>
      </w:r>
      <w:r w:rsidR="00BB2B5D" w:rsidRPr="00BB2B5D">
        <w:rPr>
          <w:rFonts w:cs="Arial"/>
          <w:color w:val="000000" w:themeColor="text1"/>
        </w:rPr>
        <w:t>W całym powiecie przeworskim</w:t>
      </w:r>
      <w:r w:rsidRPr="00BB2B5D">
        <w:rPr>
          <w:rFonts w:cs="Arial"/>
          <w:color w:val="000000" w:themeColor="text1"/>
        </w:rPr>
        <w:t xml:space="preserve"> na koniec 2014</w:t>
      </w:r>
      <w:r w:rsidR="00BB2B5D" w:rsidRPr="00BB2B5D">
        <w:rPr>
          <w:rFonts w:cs="Arial"/>
          <w:color w:val="000000" w:themeColor="text1"/>
        </w:rPr>
        <w:t xml:space="preserve"> roku zarejestrowanych było 4459</w:t>
      </w:r>
      <w:r w:rsidRPr="00BB2B5D">
        <w:rPr>
          <w:rFonts w:cs="Arial"/>
          <w:color w:val="000000" w:themeColor="text1"/>
        </w:rPr>
        <w:t xml:space="preserve"> podmiotów gospodarczych</w:t>
      </w:r>
      <w:r w:rsidRPr="00DD53AB">
        <w:rPr>
          <w:rFonts w:cs="Arial"/>
          <w:color w:val="000000" w:themeColor="text1"/>
        </w:rPr>
        <w:t>.</w:t>
      </w:r>
      <w:r w:rsidR="00B958F9" w:rsidRPr="00DD53AB">
        <w:rPr>
          <w:rFonts w:cs="Arial"/>
          <w:color w:val="000000" w:themeColor="text1"/>
        </w:rPr>
        <w:t xml:space="preserve"> </w:t>
      </w:r>
      <w:r w:rsidRPr="00DD53AB">
        <w:rPr>
          <w:rFonts w:cs="Arial"/>
          <w:color w:val="000000" w:themeColor="text1"/>
        </w:rPr>
        <w:t>Najwięcej podmiotów gospodarcz</w:t>
      </w:r>
      <w:r w:rsidR="00BB2B5D" w:rsidRPr="00DD53AB">
        <w:rPr>
          <w:rFonts w:cs="Arial"/>
          <w:color w:val="000000" w:themeColor="text1"/>
        </w:rPr>
        <w:t>ych zostało zarejestrowanych w m</w:t>
      </w:r>
      <w:r w:rsidRPr="00DD53AB">
        <w:rPr>
          <w:rFonts w:cs="Arial"/>
          <w:color w:val="000000" w:themeColor="text1"/>
        </w:rPr>
        <w:t xml:space="preserve">ieście </w:t>
      </w:r>
      <w:r w:rsidR="00BB2B5D" w:rsidRPr="00DD53AB">
        <w:rPr>
          <w:rFonts w:cs="Arial"/>
          <w:color w:val="000000" w:themeColor="text1"/>
        </w:rPr>
        <w:t>Przeworsk</w:t>
      </w:r>
      <w:r w:rsidRPr="00DD53AB">
        <w:rPr>
          <w:rFonts w:cs="Arial"/>
          <w:color w:val="000000" w:themeColor="text1"/>
        </w:rPr>
        <w:t xml:space="preserve"> (1</w:t>
      </w:r>
      <w:r w:rsidR="00BB2B5D" w:rsidRPr="00DD53AB">
        <w:rPr>
          <w:rFonts w:cs="Arial"/>
          <w:color w:val="000000" w:themeColor="text1"/>
        </w:rPr>
        <w:t>486</w:t>
      </w:r>
      <w:r w:rsidRPr="00DD53AB">
        <w:rPr>
          <w:rFonts w:cs="Arial"/>
          <w:color w:val="000000" w:themeColor="text1"/>
        </w:rPr>
        <w:t xml:space="preserve">), natomiast wśród gmin wiejskich powiatu najwięcej podmiotów występuje w gminie </w:t>
      </w:r>
      <w:r w:rsidR="00BB2B5D" w:rsidRPr="00DD53AB">
        <w:rPr>
          <w:rFonts w:cs="Arial"/>
          <w:color w:val="000000" w:themeColor="text1"/>
        </w:rPr>
        <w:t xml:space="preserve">Przeworsk (666) i </w:t>
      </w:r>
      <w:r w:rsidR="00DD53AB" w:rsidRPr="00DD53AB">
        <w:rPr>
          <w:rFonts w:cs="Arial"/>
          <w:color w:val="000000" w:themeColor="text1"/>
        </w:rPr>
        <w:t>Tryńcza (370)</w:t>
      </w:r>
      <w:r w:rsidR="008370A2">
        <w:rPr>
          <w:rFonts w:cs="Arial"/>
          <w:color w:val="000000" w:themeColor="text1"/>
        </w:rPr>
        <w:t xml:space="preserve">. </w:t>
      </w:r>
    </w:p>
    <w:p w:rsidR="00DF60D4" w:rsidRDefault="00DF60D4" w:rsidP="00DF60D4">
      <w:pPr>
        <w:spacing w:after="0" w:line="240" w:lineRule="auto"/>
        <w:jc w:val="center"/>
      </w:pPr>
      <w:bookmarkStart w:id="100" w:name="_Toc446053384"/>
      <w:r>
        <w:lastRenderedPageBreak/>
        <w:t xml:space="preserve">Tabela </w:t>
      </w:r>
      <w:fldSimple w:instr=" SEQ Tabela \* ARABIC ">
        <w:r w:rsidR="004206BA">
          <w:rPr>
            <w:noProof/>
          </w:rPr>
          <w:t>24</w:t>
        </w:r>
      </w:fldSimple>
      <w:r w:rsidRPr="00DF60D4">
        <w:t xml:space="preserve"> </w:t>
      </w:r>
      <w:r w:rsidRPr="00AA6AD2">
        <w:t>Liczba podmiotów gospodarki narodowej wpisanych do rejestru REGON</w:t>
      </w:r>
      <w:bookmarkEnd w:id="100"/>
      <w:r w:rsidRPr="00AA6AD2">
        <w:t xml:space="preserve"> </w:t>
      </w:r>
    </w:p>
    <w:p w:rsidR="00DF60D4" w:rsidRDefault="00DF60D4" w:rsidP="00DF60D4">
      <w:pPr>
        <w:spacing w:after="0" w:line="240" w:lineRule="auto"/>
        <w:jc w:val="center"/>
      </w:pPr>
      <w:r w:rsidRPr="00AA6AD2">
        <w:t>w 2014 r. w powiecie przeworskim</w:t>
      </w:r>
    </w:p>
    <w:tbl>
      <w:tblPr>
        <w:tblW w:w="9634" w:type="dxa"/>
        <w:jc w:val="center"/>
        <w:tblLayout w:type="fixed"/>
        <w:tblCellMar>
          <w:left w:w="70" w:type="dxa"/>
          <w:right w:w="70" w:type="dxa"/>
        </w:tblCellMar>
        <w:tblLook w:val="04A0" w:firstRow="1" w:lastRow="0" w:firstColumn="1" w:lastColumn="0" w:noHBand="0" w:noVBand="1"/>
      </w:tblPr>
      <w:tblGrid>
        <w:gridCol w:w="2540"/>
        <w:gridCol w:w="857"/>
        <w:gridCol w:w="983"/>
        <w:gridCol w:w="983"/>
        <w:gridCol w:w="984"/>
        <w:gridCol w:w="984"/>
        <w:gridCol w:w="1169"/>
        <w:gridCol w:w="1134"/>
      </w:tblGrid>
      <w:tr w:rsidR="00D93BFF" w:rsidRPr="00AA6AD2" w:rsidTr="00D93BFF">
        <w:trPr>
          <w:trHeight w:val="851"/>
          <w:jc w:val="center"/>
        </w:trPr>
        <w:tc>
          <w:tcPr>
            <w:tcW w:w="2540" w:type="dxa"/>
            <w:vMerge w:val="restart"/>
            <w:tcBorders>
              <w:top w:val="single" w:sz="4" w:space="0" w:color="auto"/>
              <w:left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Jednostka terytorialna</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Ogółem</w:t>
            </w:r>
          </w:p>
        </w:tc>
        <w:tc>
          <w:tcPr>
            <w:tcW w:w="1966" w:type="dxa"/>
            <w:gridSpan w:val="2"/>
            <w:tcBorders>
              <w:top w:val="single" w:sz="4" w:space="0" w:color="auto"/>
              <w:left w:val="nil"/>
              <w:bottom w:val="single" w:sz="4" w:space="0" w:color="auto"/>
              <w:right w:val="single" w:sz="4" w:space="0" w:color="auto"/>
            </w:tcBorders>
            <w:shd w:val="clear" w:color="auto" w:fill="auto"/>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Sektor publiczny</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Sektor prywatny</w:t>
            </w:r>
          </w:p>
        </w:tc>
        <w:tc>
          <w:tcPr>
            <w:tcW w:w="23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w tym osoby fizyczne prowadzące działalność gospodarczą</w:t>
            </w:r>
          </w:p>
        </w:tc>
      </w:tr>
      <w:tr w:rsidR="00D93BFF" w:rsidRPr="00AA6AD2" w:rsidTr="00D93BFF">
        <w:trPr>
          <w:trHeight w:val="367"/>
          <w:jc w:val="center"/>
        </w:trPr>
        <w:tc>
          <w:tcPr>
            <w:tcW w:w="2540" w:type="dxa"/>
            <w:vMerge/>
            <w:tcBorders>
              <w:left w:val="single" w:sz="4" w:space="0" w:color="auto"/>
              <w:bottom w:val="single" w:sz="4" w:space="0" w:color="auto"/>
              <w:right w:val="single" w:sz="4" w:space="0" w:color="auto"/>
            </w:tcBorders>
            <w:shd w:val="clear" w:color="auto" w:fill="auto"/>
            <w:noWrap/>
            <w:vAlign w:val="center"/>
          </w:tcPr>
          <w:p w:rsidR="00D93BFF" w:rsidRPr="00AA6AD2" w:rsidRDefault="00D93BFF" w:rsidP="001B5209">
            <w:pPr>
              <w:spacing w:after="0" w:line="240" w:lineRule="auto"/>
              <w:jc w:val="center"/>
              <w:rPr>
                <w:rFonts w:eastAsia="Times New Roman"/>
                <w:color w:val="000000"/>
                <w:lang w:eastAsia="pl-PL"/>
              </w:rPr>
            </w:pP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D93BFF" w:rsidRPr="00AA6AD2" w:rsidRDefault="00D93BFF" w:rsidP="001B5209">
            <w:pPr>
              <w:spacing w:after="0" w:line="240" w:lineRule="auto"/>
              <w:jc w:val="center"/>
              <w:rPr>
                <w:rFonts w:eastAsia="Times New Roman"/>
                <w:color w:val="000000"/>
                <w:lang w:eastAsia="pl-PL"/>
              </w:rPr>
            </w:pPr>
            <w:r>
              <w:rPr>
                <w:rFonts w:eastAsia="Times New Roman"/>
                <w:color w:val="000000"/>
                <w:lang w:eastAsia="pl-PL"/>
              </w:rPr>
              <w:t>liczby</w:t>
            </w:r>
          </w:p>
        </w:tc>
        <w:tc>
          <w:tcPr>
            <w:tcW w:w="983" w:type="dxa"/>
            <w:tcBorders>
              <w:top w:val="single" w:sz="4" w:space="0" w:color="auto"/>
              <w:left w:val="nil"/>
              <w:bottom w:val="single" w:sz="4" w:space="0" w:color="auto"/>
              <w:right w:val="single" w:sz="4" w:space="0" w:color="auto"/>
            </w:tcBorders>
            <w:shd w:val="clear" w:color="auto" w:fill="auto"/>
            <w:vAlign w:val="center"/>
          </w:tcPr>
          <w:p w:rsidR="00D93BFF" w:rsidRPr="00AA6AD2" w:rsidRDefault="00D93BFF" w:rsidP="001B5209">
            <w:pPr>
              <w:spacing w:after="0" w:line="240" w:lineRule="auto"/>
              <w:jc w:val="center"/>
              <w:rPr>
                <w:rFonts w:eastAsia="Times New Roman"/>
                <w:color w:val="000000"/>
                <w:lang w:eastAsia="pl-PL"/>
              </w:rPr>
            </w:pPr>
            <w:r>
              <w:rPr>
                <w:rFonts w:eastAsia="Times New Roman"/>
                <w:color w:val="000000"/>
                <w:lang w:eastAsia="pl-PL"/>
              </w:rPr>
              <w:t>liczby</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eastAsia="Times New Roman"/>
                <w:color w:val="000000"/>
                <w:lang w:eastAsia="pl-PL"/>
              </w:rPr>
            </w:pPr>
            <w:r>
              <w:rPr>
                <w:rFonts w:eastAsia="Times New Roman"/>
                <w:color w:val="000000"/>
                <w:lang w:eastAsia="pl-PL"/>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D93BFF" w:rsidRPr="00AA6AD2" w:rsidRDefault="00D93BFF" w:rsidP="001B5209">
            <w:pPr>
              <w:spacing w:after="0" w:line="240" w:lineRule="auto"/>
              <w:jc w:val="center"/>
              <w:rPr>
                <w:rFonts w:eastAsia="Times New Roman"/>
                <w:color w:val="000000"/>
                <w:lang w:eastAsia="pl-PL"/>
              </w:rPr>
            </w:pPr>
            <w:r>
              <w:rPr>
                <w:rFonts w:eastAsia="Times New Roman"/>
                <w:color w:val="000000"/>
                <w:lang w:eastAsia="pl-PL"/>
              </w:rPr>
              <w:t>liczby</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eastAsia="Times New Roman"/>
                <w:color w:val="000000"/>
                <w:lang w:eastAsia="pl-PL"/>
              </w:rPr>
            </w:pPr>
            <w:r>
              <w:rPr>
                <w:rFonts w:eastAsia="Times New Roman"/>
                <w:color w:val="000000"/>
                <w:lang w:eastAsia="pl-PL"/>
              </w:rPr>
              <w:t>%</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93BFF" w:rsidRPr="00AA6AD2" w:rsidRDefault="00D93BFF" w:rsidP="001B5209">
            <w:pPr>
              <w:spacing w:after="0" w:line="240" w:lineRule="auto"/>
              <w:jc w:val="center"/>
              <w:rPr>
                <w:rFonts w:eastAsia="Times New Roman"/>
                <w:color w:val="000000"/>
                <w:lang w:eastAsia="pl-PL"/>
              </w:rPr>
            </w:pPr>
            <w:r>
              <w:rPr>
                <w:rFonts w:eastAsia="Times New Roman"/>
                <w:color w:val="000000"/>
                <w:lang w:eastAsia="pl-PL"/>
              </w:rPr>
              <w:t>liczby</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eastAsia="Times New Roman"/>
                <w:color w:val="000000"/>
                <w:lang w:eastAsia="pl-PL"/>
              </w:rPr>
            </w:pPr>
            <w:r>
              <w:rPr>
                <w:rFonts w:eastAsia="Times New Roman"/>
                <w:color w:val="000000"/>
                <w:lang w:eastAsia="pl-PL"/>
              </w:rPr>
              <w:t>%</w:t>
            </w:r>
          </w:p>
        </w:tc>
      </w:tr>
      <w:tr w:rsidR="00D93BFF" w:rsidRPr="00AA6AD2" w:rsidTr="00D93BFF">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Prz</w:t>
            </w:r>
            <w:r>
              <w:rPr>
                <w:rFonts w:eastAsia="Times New Roman"/>
                <w:color w:val="000000"/>
                <w:lang w:eastAsia="pl-PL"/>
              </w:rPr>
              <w:t>e</w:t>
            </w:r>
            <w:r w:rsidRPr="00AA6AD2">
              <w:rPr>
                <w:rFonts w:eastAsia="Times New Roman"/>
                <w:color w:val="000000"/>
                <w:lang w:eastAsia="pl-PL"/>
              </w:rPr>
              <w:t>worsk m.</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1486</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61</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4,1</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1425</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95,9</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1093</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73,55</w:t>
            </w:r>
          </w:p>
        </w:tc>
      </w:tr>
      <w:tr w:rsidR="00D93BFF" w:rsidRPr="00AA6AD2" w:rsidTr="00D93BFF">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Adamówka gm. w.</w:t>
            </w: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208</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8</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3,85</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200</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96,15</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166</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79,81</w:t>
            </w:r>
          </w:p>
        </w:tc>
      </w:tr>
      <w:tr w:rsidR="00D93BFF" w:rsidRPr="00AA6AD2" w:rsidTr="00D93BFF">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Gać gm. w.</w:t>
            </w: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190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18</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9,47</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172</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90,53</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131</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68,95</w:t>
            </w:r>
          </w:p>
        </w:tc>
      </w:tr>
      <w:tr w:rsidR="00D93BFF" w:rsidRPr="00AA6AD2" w:rsidTr="00D93BFF">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Jawornik Polski gm. w.</w:t>
            </w: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240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13</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5,42</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227</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94,58</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179</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74,58</w:t>
            </w:r>
          </w:p>
        </w:tc>
      </w:tr>
      <w:tr w:rsidR="009D69EF" w:rsidRPr="00AA6AD2" w:rsidTr="008F2C13">
        <w:trPr>
          <w:trHeight w:val="300"/>
          <w:jc w:val="center"/>
        </w:trPr>
        <w:tc>
          <w:tcPr>
            <w:tcW w:w="2540"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9D69EF" w:rsidRPr="003F225D" w:rsidRDefault="009D69EF" w:rsidP="001B5209">
            <w:pPr>
              <w:spacing w:after="0" w:line="240" w:lineRule="auto"/>
              <w:jc w:val="center"/>
              <w:rPr>
                <w:rFonts w:eastAsia="Times New Roman"/>
                <w:color w:val="000000"/>
                <w:lang w:eastAsia="pl-PL"/>
              </w:rPr>
            </w:pPr>
            <w:r>
              <w:rPr>
                <w:rFonts w:eastAsia="Times New Roman"/>
                <w:color w:val="000000"/>
                <w:lang w:eastAsia="pl-PL"/>
              </w:rPr>
              <w:t>Kańczuga gm. m-w.</w:t>
            </w:r>
          </w:p>
        </w:tc>
        <w:tc>
          <w:tcPr>
            <w:tcW w:w="857"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9D69EF" w:rsidRPr="003F225D" w:rsidRDefault="009D69E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598</w:t>
            </w:r>
          </w:p>
        </w:tc>
        <w:tc>
          <w:tcPr>
            <w:tcW w:w="983"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rsidR="009D69EF" w:rsidRPr="003F225D" w:rsidRDefault="009D69E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37</w:t>
            </w:r>
          </w:p>
        </w:tc>
        <w:tc>
          <w:tcPr>
            <w:tcW w:w="98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D69EF" w:rsidRPr="003F225D" w:rsidRDefault="009D69E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6,19</w:t>
            </w:r>
          </w:p>
        </w:tc>
        <w:tc>
          <w:tcPr>
            <w:tcW w:w="98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9D69EF" w:rsidRPr="003F225D" w:rsidRDefault="009D69E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561</w:t>
            </w:r>
          </w:p>
        </w:tc>
        <w:tc>
          <w:tcPr>
            <w:tcW w:w="9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D69EF" w:rsidRPr="003F225D" w:rsidRDefault="009D69E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93,81</w:t>
            </w:r>
          </w:p>
        </w:tc>
        <w:tc>
          <w:tcPr>
            <w:tcW w:w="116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9D69EF" w:rsidRPr="003F225D" w:rsidRDefault="009D69E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457</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D69EF" w:rsidRPr="003F225D" w:rsidRDefault="009D69E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76,42</w:t>
            </w:r>
          </w:p>
        </w:tc>
      </w:tr>
      <w:tr w:rsidR="00D93BFF" w:rsidRPr="00AA6AD2" w:rsidTr="008F2C13">
        <w:trPr>
          <w:trHeight w:val="300"/>
          <w:jc w:val="center"/>
        </w:trPr>
        <w:tc>
          <w:tcPr>
            <w:tcW w:w="254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eastAsia="Times New Roman"/>
                <w:color w:val="000000"/>
                <w:lang w:eastAsia="pl-PL"/>
              </w:rPr>
            </w:pPr>
            <w:r w:rsidRPr="003F225D">
              <w:rPr>
                <w:rFonts w:eastAsia="Times New Roman"/>
                <w:color w:val="000000"/>
                <w:lang w:eastAsia="pl-PL"/>
              </w:rPr>
              <w:t>Kańczuga m.</w:t>
            </w:r>
          </w:p>
        </w:tc>
        <w:tc>
          <w:tcPr>
            <w:tcW w:w="85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262</w:t>
            </w:r>
          </w:p>
        </w:tc>
        <w:tc>
          <w:tcPr>
            <w:tcW w:w="98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18</w:t>
            </w:r>
          </w:p>
        </w:tc>
        <w:tc>
          <w:tcPr>
            <w:tcW w:w="98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6,87</w:t>
            </w:r>
          </w:p>
        </w:tc>
        <w:tc>
          <w:tcPr>
            <w:tcW w:w="98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244</w:t>
            </w:r>
          </w:p>
        </w:tc>
        <w:tc>
          <w:tcPr>
            <w:tcW w:w="9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93,13</w:t>
            </w:r>
          </w:p>
        </w:tc>
        <w:tc>
          <w:tcPr>
            <w:tcW w:w="116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190</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72,52</w:t>
            </w:r>
          </w:p>
        </w:tc>
      </w:tr>
      <w:tr w:rsidR="00D93BFF" w:rsidRPr="00AA6AD2" w:rsidTr="008F2C13">
        <w:trPr>
          <w:trHeight w:val="300"/>
          <w:jc w:val="center"/>
        </w:trPr>
        <w:tc>
          <w:tcPr>
            <w:tcW w:w="254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eastAsia="Times New Roman"/>
                <w:color w:val="000000"/>
                <w:lang w:eastAsia="pl-PL"/>
              </w:rPr>
            </w:pPr>
            <w:r w:rsidRPr="003F225D">
              <w:rPr>
                <w:rFonts w:eastAsia="Times New Roman"/>
                <w:color w:val="000000"/>
                <w:lang w:eastAsia="pl-PL"/>
              </w:rPr>
              <w:t>Kańczuga gm. w.</w:t>
            </w:r>
          </w:p>
        </w:tc>
        <w:tc>
          <w:tcPr>
            <w:tcW w:w="85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336</w:t>
            </w:r>
          </w:p>
        </w:tc>
        <w:tc>
          <w:tcPr>
            <w:tcW w:w="98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19</w:t>
            </w:r>
          </w:p>
        </w:tc>
        <w:tc>
          <w:tcPr>
            <w:tcW w:w="98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5,65</w:t>
            </w:r>
          </w:p>
        </w:tc>
        <w:tc>
          <w:tcPr>
            <w:tcW w:w="98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317</w:t>
            </w:r>
          </w:p>
        </w:tc>
        <w:tc>
          <w:tcPr>
            <w:tcW w:w="9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94,35</w:t>
            </w:r>
          </w:p>
        </w:tc>
        <w:tc>
          <w:tcPr>
            <w:tcW w:w="116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267</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D93BFF" w:rsidRPr="003F225D" w:rsidRDefault="00D93BFF" w:rsidP="001B5209">
            <w:pPr>
              <w:spacing w:after="0" w:line="240" w:lineRule="auto"/>
              <w:jc w:val="center"/>
              <w:rPr>
                <w:rFonts w:ascii="Arial" w:eastAsia="Times New Roman" w:hAnsi="Arial" w:cs="Arial"/>
                <w:sz w:val="20"/>
                <w:szCs w:val="20"/>
                <w:lang w:eastAsia="pl-PL"/>
              </w:rPr>
            </w:pPr>
            <w:r w:rsidRPr="003F225D">
              <w:rPr>
                <w:rFonts w:ascii="Arial" w:eastAsia="Times New Roman" w:hAnsi="Arial" w:cs="Arial"/>
                <w:sz w:val="20"/>
                <w:szCs w:val="20"/>
                <w:lang w:eastAsia="pl-PL"/>
              </w:rPr>
              <w:t>79,46</w:t>
            </w:r>
          </w:p>
        </w:tc>
      </w:tr>
      <w:tr w:rsidR="00D93BFF" w:rsidRPr="00AA6AD2" w:rsidTr="00D93BFF">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Prz</w:t>
            </w:r>
            <w:r>
              <w:rPr>
                <w:rFonts w:eastAsia="Times New Roman"/>
                <w:color w:val="000000"/>
                <w:lang w:eastAsia="pl-PL"/>
              </w:rPr>
              <w:t>e</w:t>
            </w:r>
            <w:r w:rsidRPr="00AA6AD2">
              <w:rPr>
                <w:rFonts w:eastAsia="Times New Roman"/>
                <w:color w:val="000000"/>
                <w:lang w:eastAsia="pl-PL"/>
              </w:rPr>
              <w:t>worsk gm. w.</w:t>
            </w: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666</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29</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4,35</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637</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95,65</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561</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84,23</w:t>
            </w:r>
          </w:p>
        </w:tc>
      </w:tr>
      <w:tr w:rsidR="00D93BFF" w:rsidRPr="00AA6AD2" w:rsidTr="00D93BFF">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Sieniawa gm. m-w.</w:t>
            </w:r>
          </w:p>
        </w:tc>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363</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20</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5,51</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343</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94,49</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259</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71,35</w:t>
            </w:r>
          </w:p>
        </w:tc>
      </w:tr>
      <w:tr w:rsidR="00D93BFF" w:rsidRPr="00AA6AD2" w:rsidTr="00D93BFF">
        <w:trPr>
          <w:trHeight w:val="300"/>
          <w:jc w:val="center"/>
        </w:trPr>
        <w:tc>
          <w:tcPr>
            <w:tcW w:w="2540" w:type="dxa"/>
            <w:tcBorders>
              <w:top w:val="nil"/>
              <w:left w:val="single" w:sz="4" w:space="0" w:color="auto"/>
              <w:bottom w:val="nil"/>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Tryńcza gm. w.</w:t>
            </w:r>
          </w:p>
        </w:tc>
        <w:tc>
          <w:tcPr>
            <w:tcW w:w="857" w:type="dxa"/>
            <w:tcBorders>
              <w:top w:val="nil"/>
              <w:left w:val="single" w:sz="4" w:space="0" w:color="auto"/>
              <w:bottom w:val="nil"/>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370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20</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5,41</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350</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94,59</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294</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79,46</w:t>
            </w:r>
          </w:p>
        </w:tc>
      </w:tr>
      <w:tr w:rsidR="00D93BFF" w:rsidRPr="00AA6AD2" w:rsidTr="00D93BFF">
        <w:trPr>
          <w:trHeight w:val="300"/>
          <w:jc w:val="center"/>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eastAsia="Times New Roman"/>
                <w:color w:val="000000"/>
                <w:lang w:eastAsia="pl-PL"/>
              </w:rPr>
            </w:pPr>
            <w:r w:rsidRPr="00AA6AD2">
              <w:rPr>
                <w:rFonts w:eastAsia="Times New Roman"/>
                <w:color w:val="000000"/>
                <w:lang w:eastAsia="pl-PL"/>
              </w:rPr>
              <w:t>Zarzecze gm. w.</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338</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25</w:t>
            </w:r>
          </w:p>
        </w:tc>
        <w:tc>
          <w:tcPr>
            <w:tcW w:w="983"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7,40</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313</w:t>
            </w:r>
          </w:p>
        </w:tc>
        <w:tc>
          <w:tcPr>
            <w:tcW w:w="98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92,60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BFF" w:rsidRPr="00AA6AD2" w:rsidRDefault="00D93BFF" w:rsidP="001B5209">
            <w:pPr>
              <w:spacing w:after="0" w:line="240" w:lineRule="auto"/>
              <w:jc w:val="center"/>
              <w:rPr>
                <w:rFonts w:ascii="Arial" w:eastAsia="Times New Roman" w:hAnsi="Arial" w:cs="Arial"/>
                <w:sz w:val="20"/>
                <w:szCs w:val="20"/>
                <w:lang w:eastAsia="pl-PL"/>
              </w:rPr>
            </w:pPr>
            <w:r w:rsidRPr="00AA6AD2">
              <w:rPr>
                <w:rFonts w:ascii="Arial" w:eastAsia="Times New Roman" w:hAnsi="Arial" w:cs="Arial"/>
                <w:sz w:val="20"/>
                <w:szCs w:val="20"/>
                <w:lang w:eastAsia="pl-PL"/>
              </w:rPr>
              <w:t>253</w:t>
            </w:r>
          </w:p>
        </w:tc>
        <w:tc>
          <w:tcPr>
            <w:tcW w:w="1134" w:type="dxa"/>
            <w:tcBorders>
              <w:top w:val="single" w:sz="4" w:space="0" w:color="auto"/>
              <w:left w:val="single" w:sz="4" w:space="0" w:color="auto"/>
              <w:bottom w:val="single" w:sz="4" w:space="0" w:color="auto"/>
              <w:right w:val="single" w:sz="4" w:space="0" w:color="auto"/>
            </w:tcBorders>
            <w:vAlign w:val="center"/>
          </w:tcPr>
          <w:p w:rsidR="00D93BFF" w:rsidRPr="00AA6AD2" w:rsidRDefault="00D93BFF" w:rsidP="001B5209">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74,85</w:t>
            </w:r>
          </w:p>
        </w:tc>
      </w:tr>
    </w:tbl>
    <w:p w:rsidR="00AA6AD2" w:rsidRPr="00AA6AD2" w:rsidRDefault="00AA6AD2" w:rsidP="00D93BFF">
      <w:pPr>
        <w:spacing w:after="0" w:line="360" w:lineRule="auto"/>
        <w:rPr>
          <w:sz w:val="8"/>
          <w:szCs w:val="8"/>
        </w:rPr>
      </w:pPr>
    </w:p>
    <w:p w:rsidR="00AA6AD2" w:rsidRDefault="00AA6AD2" w:rsidP="00AA6AD2">
      <w:pPr>
        <w:spacing w:after="0" w:line="360" w:lineRule="auto"/>
        <w:jc w:val="center"/>
        <w:rPr>
          <w:sz w:val="20"/>
          <w:szCs w:val="20"/>
        </w:rPr>
      </w:pPr>
      <w:r w:rsidRPr="00A10157">
        <w:rPr>
          <w:sz w:val="20"/>
          <w:szCs w:val="20"/>
        </w:rPr>
        <w:t>Źródło: Opracowanie własne na podstawie Banku Danych Lokalnych GUS</w:t>
      </w:r>
    </w:p>
    <w:p w:rsidR="00B958F9" w:rsidRDefault="00B958F9" w:rsidP="007E289A">
      <w:pPr>
        <w:spacing w:after="0" w:line="360" w:lineRule="auto"/>
        <w:jc w:val="center"/>
        <w:rPr>
          <w:sz w:val="20"/>
          <w:szCs w:val="20"/>
        </w:rPr>
      </w:pPr>
    </w:p>
    <w:p w:rsidR="00B958F9" w:rsidRPr="004B28EE" w:rsidRDefault="00B958F9" w:rsidP="007E289A">
      <w:pPr>
        <w:spacing w:after="0" w:line="360" w:lineRule="auto"/>
        <w:ind w:firstLine="708"/>
        <w:jc w:val="both"/>
        <w:rPr>
          <w:color w:val="000000" w:themeColor="text1"/>
        </w:rPr>
      </w:pPr>
      <w:r w:rsidRPr="00DD53AB">
        <w:rPr>
          <w:color w:val="000000" w:themeColor="text1"/>
        </w:rPr>
        <w:t xml:space="preserve">Gmina </w:t>
      </w:r>
      <w:r w:rsidR="00DD53AB" w:rsidRPr="00DD53AB">
        <w:rPr>
          <w:color w:val="000000" w:themeColor="text1"/>
        </w:rPr>
        <w:t>Kańczuga</w:t>
      </w:r>
      <w:r w:rsidRPr="00DD53AB">
        <w:rPr>
          <w:color w:val="000000" w:themeColor="text1"/>
        </w:rPr>
        <w:t xml:space="preserve"> charakteryzuje się niskim na tle powiatu poziomem przedsiębiorczości, liczonym, jako liczba podmiotów gospodarczych wpisanych do reje</w:t>
      </w:r>
      <w:r w:rsidR="00E24346">
        <w:rPr>
          <w:color w:val="000000" w:themeColor="text1"/>
        </w:rPr>
        <w:t>stru REGON w przeliczeniu na 10 </w:t>
      </w:r>
      <w:r w:rsidRPr="00DD53AB">
        <w:rPr>
          <w:color w:val="000000" w:themeColor="text1"/>
        </w:rPr>
        <w:t xml:space="preserve">tys. ludności. Wskaźnik ten dla gminy wyniósł w 2014 r. </w:t>
      </w:r>
      <w:r w:rsidR="00DD53AB" w:rsidRPr="00DD53AB">
        <w:rPr>
          <w:color w:val="000000" w:themeColor="text1"/>
        </w:rPr>
        <w:t>361</w:t>
      </w:r>
      <w:r w:rsidRPr="00DD53AB">
        <w:rPr>
          <w:color w:val="000000" w:themeColor="text1"/>
        </w:rPr>
        <w:t xml:space="preserve"> podmiotów, w powiecie 56</w:t>
      </w:r>
      <w:r w:rsidR="00DD53AB" w:rsidRPr="00DD53AB">
        <w:rPr>
          <w:color w:val="000000" w:themeColor="text1"/>
        </w:rPr>
        <w:t>4</w:t>
      </w:r>
      <w:r w:rsidRPr="00DD53AB">
        <w:rPr>
          <w:color w:val="000000" w:themeColor="text1"/>
        </w:rPr>
        <w:t xml:space="preserve"> i 76</w:t>
      </w:r>
      <w:r w:rsidR="00DD53AB" w:rsidRPr="00DD53AB">
        <w:rPr>
          <w:color w:val="000000" w:themeColor="text1"/>
        </w:rPr>
        <w:t xml:space="preserve">3 </w:t>
      </w:r>
      <w:r w:rsidR="00DD53AB" w:rsidRPr="00DD53AB">
        <w:rPr>
          <w:color w:val="000000" w:themeColor="text1"/>
        </w:rPr>
        <w:br/>
        <w:t>w województwie. Corocznie w G</w:t>
      </w:r>
      <w:r w:rsidRPr="00DD53AB">
        <w:rPr>
          <w:color w:val="000000" w:themeColor="text1"/>
        </w:rPr>
        <w:t xml:space="preserve">minie </w:t>
      </w:r>
      <w:r w:rsidR="00DD53AB" w:rsidRPr="00DD53AB">
        <w:rPr>
          <w:color w:val="000000" w:themeColor="text1"/>
        </w:rPr>
        <w:t>Kańczuga</w:t>
      </w:r>
      <w:r w:rsidRPr="00DD53AB">
        <w:rPr>
          <w:color w:val="000000" w:themeColor="text1"/>
        </w:rPr>
        <w:t xml:space="preserve"> powstaje kilkadziesiąt podmiotów gospodarczych, które podejmują próbę prowadzenia działalności gospodarczej na własny rachunek, w 2014 r. nowych przedsiębiorstw powstało </w:t>
      </w:r>
      <w:r w:rsidR="00DD53AB" w:rsidRPr="00DD53AB">
        <w:rPr>
          <w:color w:val="000000" w:themeColor="text1"/>
        </w:rPr>
        <w:t>21</w:t>
      </w:r>
      <w:r w:rsidRPr="00DD53AB">
        <w:rPr>
          <w:color w:val="000000" w:themeColor="text1"/>
        </w:rPr>
        <w:t>. Jednak wiele z nich po niedługim czasie</w:t>
      </w:r>
      <w:r w:rsidR="0069730F">
        <w:rPr>
          <w:color w:val="000000" w:themeColor="text1"/>
        </w:rPr>
        <w:t xml:space="preserve"> działania zostaje zamknięta, w </w:t>
      </w:r>
      <w:r w:rsidRPr="00DD53AB">
        <w:rPr>
          <w:color w:val="000000" w:themeColor="text1"/>
        </w:rPr>
        <w:t xml:space="preserve">przeliczeniu na 10 tys. mieszkańców w 2014 r. było tych podmiotów </w:t>
      </w:r>
      <w:r w:rsidR="00DD53AB" w:rsidRPr="00DD53AB">
        <w:rPr>
          <w:color w:val="000000" w:themeColor="text1"/>
        </w:rPr>
        <w:t>31</w:t>
      </w:r>
      <w:r w:rsidRPr="00DD53AB">
        <w:rPr>
          <w:color w:val="000000" w:themeColor="text1"/>
        </w:rPr>
        <w:t>.</w:t>
      </w:r>
      <w:r w:rsidR="00DD53AB" w:rsidRPr="00DD53AB">
        <w:rPr>
          <w:color w:val="000000" w:themeColor="text1"/>
        </w:rPr>
        <w:t xml:space="preserve"> Wśród wszystkich gmin powiatu przeworskiego G</w:t>
      </w:r>
      <w:r w:rsidRPr="00DD53AB">
        <w:rPr>
          <w:color w:val="000000" w:themeColor="text1"/>
        </w:rPr>
        <w:t xml:space="preserve">mina </w:t>
      </w:r>
      <w:r w:rsidR="00DD53AB" w:rsidRPr="00DD53AB">
        <w:rPr>
          <w:color w:val="000000" w:themeColor="text1"/>
        </w:rPr>
        <w:t>Kańczuga</w:t>
      </w:r>
      <w:r w:rsidRPr="00DD53AB">
        <w:rPr>
          <w:color w:val="000000" w:themeColor="text1"/>
        </w:rPr>
        <w:t xml:space="preserve"> wypada </w:t>
      </w:r>
      <w:r w:rsidR="00DD53AB" w:rsidRPr="00DD53AB">
        <w:rPr>
          <w:color w:val="000000" w:themeColor="text1"/>
        </w:rPr>
        <w:t>niekorzystnie ze względu na najniższy wskaźnik</w:t>
      </w:r>
      <w:r w:rsidRPr="00DD53AB">
        <w:rPr>
          <w:color w:val="000000" w:themeColor="text1"/>
        </w:rPr>
        <w:t xml:space="preserve"> podmiotów </w:t>
      </w:r>
      <w:r w:rsidR="00DD53AB" w:rsidRPr="00DD53AB">
        <w:rPr>
          <w:color w:val="000000" w:themeColor="text1"/>
        </w:rPr>
        <w:t>wpisanych do rejestru REGON na 10 tyś. Mieszkańców (361)</w:t>
      </w:r>
      <w:r w:rsidRPr="00DD53AB">
        <w:rPr>
          <w:color w:val="000000" w:themeColor="text1"/>
        </w:rPr>
        <w:t>.</w:t>
      </w:r>
      <w:r w:rsidRPr="00B958F9">
        <w:rPr>
          <w:color w:val="FF0000"/>
        </w:rPr>
        <w:t xml:space="preserve"> </w:t>
      </w:r>
      <w:r w:rsidRPr="001F1DEE">
        <w:rPr>
          <w:color w:val="000000" w:themeColor="text1"/>
        </w:rPr>
        <w:t xml:space="preserve">Pozytywną informacją jest fakt, że w </w:t>
      </w:r>
      <w:r w:rsidR="00DD53AB" w:rsidRPr="001F1DEE">
        <w:rPr>
          <w:color w:val="000000" w:themeColor="text1"/>
        </w:rPr>
        <w:t xml:space="preserve">Mieście Kańczuga </w:t>
      </w:r>
      <w:r w:rsidR="001F1DEE" w:rsidRPr="001F1DEE">
        <w:rPr>
          <w:color w:val="000000" w:themeColor="text1"/>
        </w:rPr>
        <w:t>ten sam wskaźnik osiągnął wartość 809 i uplasował miasto na drugiej pozycji w skali całego powiatu po mieście Przeworsku</w:t>
      </w:r>
      <w:r w:rsidRPr="001F1DEE">
        <w:rPr>
          <w:color w:val="000000" w:themeColor="text1"/>
        </w:rPr>
        <w:t>.</w:t>
      </w:r>
      <w:r w:rsidRPr="00B958F9">
        <w:rPr>
          <w:color w:val="FF0000"/>
        </w:rPr>
        <w:t xml:space="preserve"> </w:t>
      </w:r>
      <w:r w:rsidR="004B28EE" w:rsidRPr="004B28EE">
        <w:rPr>
          <w:color w:val="000000" w:themeColor="text1"/>
        </w:rPr>
        <w:t>Liczba nowo rejestrowanych podmiotów</w:t>
      </w:r>
      <w:r w:rsidR="004B28EE">
        <w:rPr>
          <w:color w:val="FF0000"/>
        </w:rPr>
        <w:t xml:space="preserve"> </w:t>
      </w:r>
      <w:r w:rsidR="004B28EE" w:rsidRPr="004B28EE">
        <w:rPr>
          <w:color w:val="000000" w:themeColor="text1"/>
        </w:rPr>
        <w:t>(56) jest zbliżona do średniej dla całego powiatu (54), jednakże liczba podmiotów wyrejestrowywanych jest tu wyższa (55) niż w powiecie (</w:t>
      </w:r>
      <w:r w:rsidR="004B28EE">
        <w:rPr>
          <w:color w:val="000000" w:themeColor="text1"/>
        </w:rPr>
        <w:t xml:space="preserve">43), co wskazuje na niekorzystne tendencje rozwoju przedsiębiorczości. </w:t>
      </w:r>
    </w:p>
    <w:p w:rsidR="00DD53AB" w:rsidRDefault="00DD53AB" w:rsidP="007E289A"/>
    <w:p w:rsidR="0069730F" w:rsidRDefault="0069730F">
      <w:pPr>
        <w:spacing w:after="160" w:line="259" w:lineRule="auto"/>
      </w:pPr>
      <w:r>
        <w:br w:type="page"/>
      </w:r>
    </w:p>
    <w:p w:rsidR="00AA6AD2" w:rsidRPr="00BD0F75" w:rsidRDefault="00BD0F75" w:rsidP="00BD0F75">
      <w:pPr>
        <w:spacing w:after="0" w:line="240" w:lineRule="auto"/>
        <w:jc w:val="center"/>
      </w:pPr>
      <w:bookmarkStart w:id="101" w:name="_Toc446053492"/>
      <w:r w:rsidRPr="00BD0F75">
        <w:lastRenderedPageBreak/>
        <w:t xml:space="preserve">Wykres </w:t>
      </w:r>
      <w:fldSimple w:instr=" SEQ Wykres \* ARABIC ">
        <w:r w:rsidR="004206BA">
          <w:rPr>
            <w:noProof/>
          </w:rPr>
          <w:t>37</w:t>
        </w:r>
      </w:fldSimple>
      <w:r w:rsidRPr="00BD0F75">
        <w:t xml:space="preserve"> </w:t>
      </w:r>
      <w:r w:rsidR="0027008E" w:rsidRPr="00BD0F75">
        <w:t>Jednostki gospodarcze na 10 tyś. ludności w 2014 r.</w:t>
      </w:r>
      <w:bookmarkEnd w:id="101"/>
    </w:p>
    <w:p w:rsidR="00BD0F75" w:rsidRDefault="0027008E" w:rsidP="00BD0F75">
      <w:pPr>
        <w:keepNext/>
        <w:jc w:val="center"/>
      </w:pPr>
      <w:r>
        <w:rPr>
          <w:noProof/>
          <w:lang w:eastAsia="pl-PL"/>
        </w:rPr>
        <w:drawing>
          <wp:inline distT="0" distB="0" distL="0" distR="0" wp14:anchorId="11E716E3" wp14:editId="6965CC31">
            <wp:extent cx="5760720" cy="5124450"/>
            <wp:effectExtent l="0" t="0" r="1143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7008E" w:rsidRDefault="0027008E" w:rsidP="0027008E">
      <w:pPr>
        <w:spacing w:after="0" w:line="360" w:lineRule="auto"/>
        <w:jc w:val="center"/>
        <w:rPr>
          <w:sz w:val="20"/>
          <w:szCs w:val="20"/>
        </w:rPr>
      </w:pPr>
      <w:r w:rsidRPr="00A10157">
        <w:rPr>
          <w:sz w:val="20"/>
          <w:szCs w:val="20"/>
        </w:rPr>
        <w:t>Źródło: Opracowanie własne na podstawie Banku Danych Lokalnych GUS</w:t>
      </w:r>
    </w:p>
    <w:p w:rsidR="0027008E" w:rsidRDefault="0027008E" w:rsidP="0027008E">
      <w:pPr>
        <w:jc w:val="both"/>
      </w:pPr>
    </w:p>
    <w:p w:rsidR="00405734" w:rsidRDefault="0027008E" w:rsidP="008370A2">
      <w:pPr>
        <w:spacing w:after="0" w:line="360" w:lineRule="auto"/>
        <w:ind w:firstLine="709"/>
        <w:jc w:val="both"/>
        <w:rPr>
          <w:color w:val="000000" w:themeColor="text1"/>
        </w:rPr>
      </w:pPr>
      <w:r w:rsidRPr="002C04E8">
        <w:rPr>
          <w:color w:val="000000" w:themeColor="text1"/>
        </w:rPr>
        <w:t>W latach 200</w:t>
      </w:r>
      <w:r w:rsidR="00183ED0" w:rsidRPr="002C04E8">
        <w:rPr>
          <w:color w:val="000000" w:themeColor="text1"/>
        </w:rPr>
        <w:t>3-2014 w G</w:t>
      </w:r>
      <w:r w:rsidRPr="002C04E8">
        <w:rPr>
          <w:color w:val="000000" w:themeColor="text1"/>
        </w:rPr>
        <w:t xml:space="preserve">minie </w:t>
      </w:r>
      <w:r w:rsidR="00183ED0" w:rsidRPr="002C04E8">
        <w:rPr>
          <w:color w:val="000000" w:themeColor="text1"/>
        </w:rPr>
        <w:t>Kańczuga</w:t>
      </w:r>
      <w:r w:rsidRPr="002C04E8">
        <w:rPr>
          <w:color w:val="000000" w:themeColor="text1"/>
        </w:rPr>
        <w:t xml:space="preserve"> liczba podmiotów gospodarczych zarejestrowanych na 10 tys. ludności wzrosła z poziomu </w:t>
      </w:r>
      <w:r w:rsidR="00183ED0" w:rsidRPr="002C04E8">
        <w:rPr>
          <w:color w:val="000000" w:themeColor="text1"/>
        </w:rPr>
        <w:t>282</w:t>
      </w:r>
      <w:r w:rsidRPr="002C04E8">
        <w:rPr>
          <w:color w:val="000000" w:themeColor="text1"/>
        </w:rPr>
        <w:t xml:space="preserve"> do </w:t>
      </w:r>
      <w:r w:rsidR="00183ED0" w:rsidRPr="002C04E8">
        <w:rPr>
          <w:color w:val="000000" w:themeColor="text1"/>
        </w:rPr>
        <w:t>361</w:t>
      </w:r>
      <w:r w:rsidRPr="002C04E8">
        <w:rPr>
          <w:color w:val="000000" w:themeColor="text1"/>
        </w:rPr>
        <w:t xml:space="preserve"> co oznacza wzrost o </w:t>
      </w:r>
      <w:r w:rsidR="00183ED0" w:rsidRPr="002C04E8">
        <w:rPr>
          <w:color w:val="000000" w:themeColor="text1"/>
        </w:rPr>
        <w:t>79</w:t>
      </w:r>
      <w:r w:rsidRPr="002C04E8">
        <w:rPr>
          <w:color w:val="000000" w:themeColor="text1"/>
        </w:rPr>
        <w:t xml:space="preserve"> podmiotów (wzrost o </w:t>
      </w:r>
      <w:r w:rsidR="002C04E8" w:rsidRPr="002C04E8">
        <w:rPr>
          <w:color w:val="000000" w:themeColor="text1"/>
        </w:rPr>
        <w:t>ok.</w:t>
      </w:r>
      <w:r w:rsidR="00183ED0" w:rsidRPr="002C04E8">
        <w:rPr>
          <w:color w:val="000000" w:themeColor="text1"/>
        </w:rPr>
        <w:t>28</w:t>
      </w:r>
      <w:r w:rsidR="002C04E8" w:rsidRPr="002C04E8">
        <w:rPr>
          <w:color w:val="000000" w:themeColor="text1"/>
        </w:rPr>
        <w:t xml:space="preserve">%), natomiast w samym Mieście liczba ta wzrosła z poziomu 699 do 809 co oznacza wzrost o 110 podmiotów (wzrost o ok.15,74%). </w:t>
      </w:r>
      <w:r w:rsidRPr="002C04E8">
        <w:rPr>
          <w:color w:val="000000" w:themeColor="text1"/>
        </w:rPr>
        <w:t xml:space="preserve">W analizowanych okresie  dla powiatu zmiana ta wynosiła </w:t>
      </w:r>
      <w:r w:rsidR="002C04E8" w:rsidRPr="002C04E8">
        <w:rPr>
          <w:color w:val="000000" w:themeColor="text1"/>
        </w:rPr>
        <w:t>ok.23,41</w:t>
      </w:r>
      <w:r w:rsidRPr="002C04E8">
        <w:rPr>
          <w:color w:val="000000" w:themeColor="text1"/>
        </w:rPr>
        <w:t>% (wzrost z poziomu 4</w:t>
      </w:r>
      <w:r w:rsidR="002C04E8" w:rsidRPr="002C04E8">
        <w:rPr>
          <w:color w:val="000000" w:themeColor="text1"/>
        </w:rPr>
        <w:t xml:space="preserve">57 </w:t>
      </w:r>
      <w:r w:rsidRPr="002C04E8">
        <w:rPr>
          <w:color w:val="000000" w:themeColor="text1"/>
        </w:rPr>
        <w:t>do 56</w:t>
      </w:r>
      <w:r w:rsidR="002C04E8" w:rsidRPr="002C04E8">
        <w:rPr>
          <w:color w:val="000000" w:themeColor="text1"/>
        </w:rPr>
        <w:t>4</w:t>
      </w:r>
      <w:r w:rsidRPr="002C04E8">
        <w:rPr>
          <w:color w:val="000000" w:themeColor="text1"/>
        </w:rPr>
        <w:t xml:space="preserve">). Pod tym względem gmina wypada korzystnie w stosunku do </w:t>
      </w:r>
      <w:r w:rsidR="0069730F">
        <w:rPr>
          <w:color w:val="000000" w:themeColor="text1"/>
        </w:rPr>
        <w:t>Miasta i </w:t>
      </w:r>
      <w:r w:rsidRPr="002C04E8">
        <w:rPr>
          <w:color w:val="000000" w:themeColor="text1"/>
        </w:rPr>
        <w:t xml:space="preserve">powiatu. </w:t>
      </w:r>
    </w:p>
    <w:p w:rsidR="00405734" w:rsidRPr="002C04E8" w:rsidRDefault="00405734" w:rsidP="006A74C0">
      <w:pPr>
        <w:spacing w:after="0" w:line="360" w:lineRule="auto"/>
        <w:jc w:val="both"/>
        <w:rPr>
          <w:color w:val="000000" w:themeColor="text1"/>
        </w:rPr>
      </w:pPr>
    </w:p>
    <w:p w:rsidR="00705314" w:rsidRDefault="00705314">
      <w:pPr>
        <w:spacing w:after="160" w:line="259" w:lineRule="auto"/>
      </w:pPr>
      <w:r>
        <w:br w:type="page"/>
      </w:r>
    </w:p>
    <w:p w:rsidR="00DF60D4" w:rsidRPr="00DF60D4" w:rsidRDefault="00DF60D4" w:rsidP="00DF60D4">
      <w:pPr>
        <w:spacing w:after="0" w:line="240" w:lineRule="auto"/>
        <w:jc w:val="center"/>
      </w:pPr>
      <w:bookmarkStart w:id="102" w:name="_Toc446053385"/>
      <w:r w:rsidRPr="00DF60D4">
        <w:lastRenderedPageBreak/>
        <w:t xml:space="preserve">Tabela </w:t>
      </w:r>
      <w:fldSimple w:instr=" SEQ Tabela \* ARABIC ">
        <w:r w:rsidR="004206BA">
          <w:rPr>
            <w:noProof/>
          </w:rPr>
          <w:t>25</w:t>
        </w:r>
      </w:fldSimple>
      <w:r w:rsidRPr="00DF60D4">
        <w:t xml:space="preserve"> Wartości wybranych wskaźników przedsiębiorczości w 2014 roku</w:t>
      </w:r>
      <w:bookmarkEnd w:id="102"/>
    </w:p>
    <w:tbl>
      <w:tblPr>
        <w:tblW w:w="8163" w:type="dxa"/>
        <w:jc w:val="center"/>
        <w:tblCellMar>
          <w:left w:w="70" w:type="dxa"/>
          <w:right w:w="70" w:type="dxa"/>
        </w:tblCellMar>
        <w:tblLook w:val="04A0" w:firstRow="1" w:lastRow="0" w:firstColumn="1" w:lastColumn="0" w:noHBand="0" w:noVBand="1"/>
      </w:tblPr>
      <w:tblGrid>
        <w:gridCol w:w="2540"/>
        <w:gridCol w:w="2700"/>
        <w:gridCol w:w="2923"/>
      </w:tblGrid>
      <w:tr w:rsidR="00405734" w:rsidRPr="00B934B6" w:rsidTr="0069730F">
        <w:trPr>
          <w:trHeight w:val="1275"/>
          <w:jc w:val="center"/>
        </w:trPr>
        <w:tc>
          <w:tcPr>
            <w:tcW w:w="2540" w:type="dxa"/>
            <w:tcBorders>
              <w:top w:val="single" w:sz="4" w:space="0" w:color="000000"/>
              <w:left w:val="single" w:sz="4" w:space="0" w:color="000000"/>
              <w:bottom w:val="nil"/>
              <w:right w:val="single" w:sz="4" w:space="0" w:color="000000"/>
            </w:tcBorders>
            <w:shd w:val="clear" w:color="auto" w:fill="auto"/>
            <w:vAlign w:val="center"/>
            <w:hideMark/>
          </w:tcPr>
          <w:p w:rsidR="00405734" w:rsidRPr="00B934B6" w:rsidRDefault="00405734" w:rsidP="001B5209">
            <w:pPr>
              <w:spacing w:after="0" w:line="240" w:lineRule="auto"/>
              <w:jc w:val="center"/>
              <w:rPr>
                <w:rFonts w:ascii="Arial" w:eastAsia="Times New Roman" w:hAnsi="Arial" w:cs="Arial"/>
                <w:sz w:val="20"/>
                <w:szCs w:val="20"/>
                <w:lang w:eastAsia="pl-PL"/>
              </w:rPr>
            </w:pPr>
            <w:r w:rsidRPr="00B934B6">
              <w:rPr>
                <w:rFonts w:ascii="Arial" w:eastAsia="Times New Roman" w:hAnsi="Arial" w:cs="Arial"/>
                <w:sz w:val="20"/>
                <w:szCs w:val="20"/>
                <w:lang w:eastAsia="pl-PL"/>
              </w:rPr>
              <w:t>Jednostka terytorialna</w:t>
            </w:r>
          </w:p>
        </w:tc>
        <w:tc>
          <w:tcPr>
            <w:tcW w:w="2700" w:type="dxa"/>
            <w:tcBorders>
              <w:top w:val="single" w:sz="4" w:space="0" w:color="000000"/>
              <w:left w:val="nil"/>
              <w:bottom w:val="single" w:sz="4" w:space="0" w:color="000000"/>
              <w:right w:val="single" w:sz="4" w:space="0" w:color="000000"/>
            </w:tcBorders>
            <w:shd w:val="clear" w:color="auto" w:fill="auto"/>
            <w:vAlign w:val="center"/>
            <w:hideMark/>
          </w:tcPr>
          <w:p w:rsidR="00405734" w:rsidRPr="00B934B6" w:rsidRDefault="00405734" w:rsidP="001B5209">
            <w:pPr>
              <w:spacing w:after="0" w:line="240" w:lineRule="auto"/>
              <w:jc w:val="center"/>
              <w:rPr>
                <w:rFonts w:ascii="Arial" w:eastAsia="Times New Roman" w:hAnsi="Arial" w:cs="Arial"/>
                <w:sz w:val="20"/>
                <w:szCs w:val="20"/>
                <w:lang w:eastAsia="pl-PL"/>
              </w:rPr>
            </w:pPr>
            <w:r w:rsidRPr="00B934B6">
              <w:rPr>
                <w:rFonts w:ascii="Arial" w:eastAsia="Times New Roman" w:hAnsi="Arial" w:cs="Arial"/>
                <w:sz w:val="20"/>
                <w:szCs w:val="20"/>
                <w:lang w:eastAsia="pl-PL"/>
              </w:rPr>
              <w:t>podmioty wpisane do rejestru REGON na 10 tys. ludności</w:t>
            </w:r>
          </w:p>
        </w:tc>
        <w:tc>
          <w:tcPr>
            <w:tcW w:w="2923" w:type="dxa"/>
            <w:tcBorders>
              <w:top w:val="single" w:sz="4" w:space="0" w:color="000000"/>
              <w:left w:val="nil"/>
              <w:bottom w:val="single" w:sz="4" w:space="0" w:color="000000"/>
              <w:right w:val="single" w:sz="4" w:space="0" w:color="000000"/>
            </w:tcBorders>
            <w:shd w:val="clear" w:color="auto" w:fill="auto"/>
            <w:vAlign w:val="center"/>
            <w:hideMark/>
          </w:tcPr>
          <w:p w:rsidR="00405734" w:rsidRPr="00B934B6" w:rsidRDefault="00405734" w:rsidP="001B5209">
            <w:pPr>
              <w:spacing w:after="0" w:line="240" w:lineRule="auto"/>
              <w:jc w:val="center"/>
              <w:rPr>
                <w:rFonts w:ascii="Arial" w:eastAsia="Times New Roman" w:hAnsi="Arial" w:cs="Arial"/>
                <w:sz w:val="20"/>
                <w:szCs w:val="20"/>
                <w:lang w:eastAsia="pl-PL"/>
              </w:rPr>
            </w:pPr>
            <w:r w:rsidRPr="00B934B6">
              <w:rPr>
                <w:rFonts w:ascii="Arial" w:eastAsia="Times New Roman" w:hAnsi="Arial" w:cs="Arial"/>
                <w:sz w:val="20"/>
                <w:szCs w:val="20"/>
                <w:lang w:eastAsia="pl-PL"/>
              </w:rPr>
              <w:t>osoby fizyczne prowadzące działalność gospodarczą na 1000 ludności</w:t>
            </w:r>
          </w:p>
        </w:tc>
      </w:tr>
      <w:tr w:rsidR="00405734" w:rsidRPr="00B934B6" w:rsidTr="0069730F">
        <w:trPr>
          <w:trHeight w:val="300"/>
          <w:jc w:val="center"/>
        </w:trPr>
        <w:tc>
          <w:tcPr>
            <w:tcW w:w="2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POLSKA</w:t>
            </w:r>
          </w:p>
        </w:tc>
        <w:tc>
          <w:tcPr>
            <w:tcW w:w="2700"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1071</w:t>
            </w:r>
          </w:p>
        </w:tc>
        <w:tc>
          <w:tcPr>
            <w:tcW w:w="2923"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77</w:t>
            </w:r>
          </w:p>
        </w:tc>
      </w:tr>
      <w:tr w:rsidR="00405734" w:rsidRPr="00B934B6" w:rsidTr="0069730F">
        <w:trPr>
          <w:trHeight w:val="300"/>
          <w:jc w:val="center"/>
        </w:trPr>
        <w:tc>
          <w:tcPr>
            <w:tcW w:w="2540" w:type="dxa"/>
            <w:tcBorders>
              <w:top w:val="nil"/>
              <w:left w:val="single" w:sz="4" w:space="0" w:color="000000"/>
              <w:bottom w:val="single" w:sz="4" w:space="0" w:color="000000"/>
              <w:right w:val="single" w:sz="4" w:space="0" w:color="000000"/>
            </w:tcBorders>
            <w:shd w:val="clear" w:color="auto" w:fill="auto"/>
            <w:vAlign w:val="center"/>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 xml:space="preserve"> PODKARPACKIE </w:t>
            </w:r>
          </w:p>
        </w:tc>
        <w:tc>
          <w:tcPr>
            <w:tcW w:w="2700"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763</w:t>
            </w:r>
          </w:p>
        </w:tc>
        <w:tc>
          <w:tcPr>
            <w:tcW w:w="2923"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57</w:t>
            </w:r>
          </w:p>
        </w:tc>
      </w:tr>
      <w:tr w:rsidR="00405734" w:rsidRPr="00B934B6" w:rsidTr="0069730F">
        <w:trPr>
          <w:trHeight w:val="300"/>
          <w:jc w:val="center"/>
        </w:trPr>
        <w:tc>
          <w:tcPr>
            <w:tcW w:w="2540" w:type="dxa"/>
            <w:tcBorders>
              <w:top w:val="nil"/>
              <w:left w:val="single" w:sz="4" w:space="0" w:color="000000"/>
              <w:bottom w:val="single" w:sz="4" w:space="0" w:color="000000"/>
              <w:right w:val="single" w:sz="4" w:space="0" w:color="000000"/>
            </w:tcBorders>
            <w:shd w:val="clear" w:color="auto" w:fill="auto"/>
            <w:vAlign w:val="center"/>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Powiat przeworski</w:t>
            </w:r>
          </w:p>
        </w:tc>
        <w:tc>
          <w:tcPr>
            <w:tcW w:w="2700"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564</w:t>
            </w:r>
          </w:p>
        </w:tc>
        <w:tc>
          <w:tcPr>
            <w:tcW w:w="2923"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43</w:t>
            </w:r>
          </w:p>
        </w:tc>
      </w:tr>
      <w:tr w:rsidR="00405734" w:rsidRPr="00B934B6" w:rsidTr="0069730F">
        <w:trPr>
          <w:trHeight w:val="300"/>
          <w:jc w:val="center"/>
        </w:trPr>
        <w:tc>
          <w:tcPr>
            <w:tcW w:w="2540" w:type="dxa"/>
            <w:tcBorders>
              <w:top w:val="nil"/>
              <w:left w:val="single" w:sz="4" w:space="0" w:color="000000"/>
              <w:bottom w:val="single" w:sz="4" w:space="0" w:color="000000"/>
              <w:right w:val="single" w:sz="4" w:space="0" w:color="000000"/>
            </w:tcBorders>
            <w:shd w:val="clear" w:color="auto" w:fill="auto"/>
            <w:vAlign w:val="center"/>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Przeworsk m.</w:t>
            </w:r>
          </w:p>
        </w:tc>
        <w:tc>
          <w:tcPr>
            <w:tcW w:w="2700"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948</w:t>
            </w:r>
          </w:p>
        </w:tc>
        <w:tc>
          <w:tcPr>
            <w:tcW w:w="2923"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70</w:t>
            </w:r>
          </w:p>
        </w:tc>
      </w:tr>
      <w:tr w:rsidR="006A74C0" w:rsidRPr="00B934B6" w:rsidTr="008F2C13">
        <w:trPr>
          <w:trHeight w:val="300"/>
          <w:jc w:val="center"/>
        </w:trPr>
        <w:tc>
          <w:tcPr>
            <w:tcW w:w="2540" w:type="dxa"/>
            <w:tcBorders>
              <w:top w:val="nil"/>
              <w:left w:val="single" w:sz="4" w:space="0" w:color="000000"/>
              <w:bottom w:val="single" w:sz="4" w:space="0" w:color="000000"/>
              <w:right w:val="single" w:sz="4" w:space="0" w:color="000000"/>
            </w:tcBorders>
            <w:shd w:val="clear" w:color="auto" w:fill="9CC2E5" w:themeFill="accent1" w:themeFillTint="99"/>
            <w:vAlign w:val="center"/>
          </w:tcPr>
          <w:p w:rsidR="006A74C0" w:rsidRPr="00B934B6" w:rsidRDefault="00833B93" w:rsidP="001B5209">
            <w:pPr>
              <w:spacing w:after="0" w:line="240" w:lineRule="auto"/>
              <w:jc w:val="center"/>
              <w:rPr>
                <w:rFonts w:eastAsia="Times New Roman"/>
                <w:lang w:eastAsia="pl-PL"/>
              </w:rPr>
            </w:pPr>
            <w:r>
              <w:rPr>
                <w:rFonts w:eastAsia="Times New Roman"/>
                <w:lang w:eastAsia="pl-PL"/>
              </w:rPr>
              <w:t>Kańczuga g. m-w.</w:t>
            </w:r>
          </w:p>
        </w:tc>
        <w:tc>
          <w:tcPr>
            <w:tcW w:w="2700" w:type="dxa"/>
            <w:tcBorders>
              <w:top w:val="nil"/>
              <w:left w:val="nil"/>
              <w:bottom w:val="single" w:sz="4" w:space="0" w:color="000000"/>
              <w:right w:val="single" w:sz="4" w:space="0" w:color="000000"/>
            </w:tcBorders>
            <w:shd w:val="clear" w:color="auto" w:fill="9CC2E5" w:themeFill="accent1" w:themeFillTint="99"/>
            <w:noWrap/>
            <w:vAlign w:val="bottom"/>
          </w:tcPr>
          <w:p w:rsidR="006A74C0" w:rsidRPr="00B934B6" w:rsidRDefault="00833B93" w:rsidP="001B5209">
            <w:pPr>
              <w:spacing w:after="0" w:line="240" w:lineRule="auto"/>
              <w:jc w:val="center"/>
              <w:rPr>
                <w:rFonts w:eastAsia="Times New Roman"/>
                <w:lang w:eastAsia="pl-PL"/>
              </w:rPr>
            </w:pPr>
            <w:r>
              <w:rPr>
                <w:rFonts w:eastAsia="Times New Roman"/>
                <w:lang w:eastAsia="pl-PL"/>
              </w:rPr>
              <w:t>476</w:t>
            </w:r>
          </w:p>
        </w:tc>
        <w:tc>
          <w:tcPr>
            <w:tcW w:w="2923" w:type="dxa"/>
            <w:tcBorders>
              <w:top w:val="nil"/>
              <w:left w:val="nil"/>
              <w:bottom w:val="single" w:sz="4" w:space="0" w:color="000000"/>
              <w:right w:val="single" w:sz="4" w:space="0" w:color="000000"/>
            </w:tcBorders>
            <w:shd w:val="clear" w:color="auto" w:fill="9CC2E5" w:themeFill="accent1" w:themeFillTint="99"/>
            <w:noWrap/>
            <w:vAlign w:val="bottom"/>
          </w:tcPr>
          <w:p w:rsidR="006A74C0" w:rsidRPr="00B934B6" w:rsidRDefault="00833B93" w:rsidP="001B5209">
            <w:pPr>
              <w:spacing w:after="0" w:line="240" w:lineRule="auto"/>
              <w:jc w:val="center"/>
              <w:rPr>
                <w:rFonts w:eastAsia="Times New Roman"/>
                <w:lang w:eastAsia="pl-PL"/>
              </w:rPr>
            </w:pPr>
            <w:r>
              <w:rPr>
                <w:rFonts w:eastAsia="Times New Roman"/>
                <w:lang w:eastAsia="pl-PL"/>
              </w:rPr>
              <w:t>36</w:t>
            </w:r>
          </w:p>
        </w:tc>
      </w:tr>
      <w:tr w:rsidR="00405734" w:rsidRPr="00B934B6" w:rsidTr="008F2C13">
        <w:trPr>
          <w:trHeight w:val="300"/>
          <w:jc w:val="center"/>
        </w:trPr>
        <w:tc>
          <w:tcPr>
            <w:tcW w:w="2540" w:type="dxa"/>
            <w:tcBorders>
              <w:top w:val="nil"/>
              <w:left w:val="single" w:sz="4" w:space="0" w:color="000000"/>
              <w:bottom w:val="single" w:sz="4" w:space="0" w:color="000000"/>
              <w:right w:val="single" w:sz="4" w:space="0" w:color="000000"/>
            </w:tcBorders>
            <w:shd w:val="clear" w:color="auto" w:fill="9CC2E5" w:themeFill="accent1" w:themeFillTint="99"/>
            <w:vAlign w:val="center"/>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Kańczuga m.</w:t>
            </w:r>
          </w:p>
        </w:tc>
        <w:tc>
          <w:tcPr>
            <w:tcW w:w="2700" w:type="dxa"/>
            <w:tcBorders>
              <w:top w:val="nil"/>
              <w:left w:val="nil"/>
              <w:bottom w:val="single" w:sz="4" w:space="0" w:color="000000"/>
              <w:right w:val="single" w:sz="4" w:space="0" w:color="000000"/>
            </w:tcBorders>
            <w:shd w:val="clear" w:color="auto" w:fill="9CC2E5" w:themeFill="accent1" w:themeFillTint="99"/>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809</w:t>
            </w:r>
          </w:p>
        </w:tc>
        <w:tc>
          <w:tcPr>
            <w:tcW w:w="2923" w:type="dxa"/>
            <w:tcBorders>
              <w:top w:val="nil"/>
              <w:left w:val="nil"/>
              <w:bottom w:val="single" w:sz="4" w:space="0" w:color="000000"/>
              <w:right w:val="single" w:sz="4" w:space="0" w:color="000000"/>
            </w:tcBorders>
            <w:shd w:val="clear" w:color="auto" w:fill="9CC2E5" w:themeFill="accent1" w:themeFillTint="99"/>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59</w:t>
            </w:r>
          </w:p>
        </w:tc>
      </w:tr>
      <w:tr w:rsidR="00405734" w:rsidRPr="00B934B6" w:rsidTr="008F2C13">
        <w:trPr>
          <w:trHeight w:val="300"/>
          <w:jc w:val="center"/>
        </w:trPr>
        <w:tc>
          <w:tcPr>
            <w:tcW w:w="2540" w:type="dxa"/>
            <w:tcBorders>
              <w:top w:val="nil"/>
              <w:left w:val="single" w:sz="4" w:space="0" w:color="000000"/>
              <w:bottom w:val="single" w:sz="4" w:space="0" w:color="000000"/>
              <w:right w:val="single" w:sz="4" w:space="0" w:color="000000"/>
            </w:tcBorders>
            <w:shd w:val="clear" w:color="auto" w:fill="9CC2E5" w:themeFill="accent1" w:themeFillTint="99"/>
            <w:vAlign w:val="center"/>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Kańczuga g. w.</w:t>
            </w:r>
          </w:p>
        </w:tc>
        <w:tc>
          <w:tcPr>
            <w:tcW w:w="2700" w:type="dxa"/>
            <w:tcBorders>
              <w:top w:val="nil"/>
              <w:left w:val="nil"/>
              <w:bottom w:val="single" w:sz="4" w:space="0" w:color="000000"/>
              <w:right w:val="single" w:sz="4" w:space="0" w:color="000000"/>
            </w:tcBorders>
            <w:shd w:val="clear" w:color="auto" w:fill="9CC2E5" w:themeFill="accent1" w:themeFillTint="99"/>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361</w:t>
            </w:r>
          </w:p>
        </w:tc>
        <w:tc>
          <w:tcPr>
            <w:tcW w:w="2923" w:type="dxa"/>
            <w:tcBorders>
              <w:top w:val="nil"/>
              <w:left w:val="nil"/>
              <w:bottom w:val="single" w:sz="4" w:space="0" w:color="000000"/>
              <w:right w:val="single" w:sz="4" w:space="0" w:color="000000"/>
            </w:tcBorders>
            <w:shd w:val="clear" w:color="auto" w:fill="9CC2E5" w:themeFill="accent1" w:themeFillTint="99"/>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29</w:t>
            </w:r>
          </w:p>
        </w:tc>
      </w:tr>
      <w:tr w:rsidR="00405734" w:rsidRPr="00B934B6" w:rsidTr="0069730F">
        <w:trPr>
          <w:trHeight w:val="300"/>
          <w:jc w:val="center"/>
        </w:trPr>
        <w:tc>
          <w:tcPr>
            <w:tcW w:w="2540" w:type="dxa"/>
            <w:tcBorders>
              <w:top w:val="nil"/>
              <w:left w:val="single" w:sz="4" w:space="0" w:color="000000"/>
              <w:bottom w:val="single" w:sz="4" w:space="0" w:color="000000"/>
              <w:right w:val="single" w:sz="4" w:space="0" w:color="000000"/>
            </w:tcBorders>
            <w:shd w:val="clear" w:color="auto" w:fill="auto"/>
            <w:vAlign w:val="center"/>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Przeworsk g. w.</w:t>
            </w:r>
          </w:p>
        </w:tc>
        <w:tc>
          <w:tcPr>
            <w:tcW w:w="2700"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448</w:t>
            </w:r>
          </w:p>
        </w:tc>
        <w:tc>
          <w:tcPr>
            <w:tcW w:w="2923" w:type="dxa"/>
            <w:tcBorders>
              <w:top w:val="nil"/>
              <w:left w:val="nil"/>
              <w:bottom w:val="single" w:sz="4" w:space="0" w:color="000000"/>
              <w:right w:val="single" w:sz="4" w:space="0" w:color="000000"/>
            </w:tcBorders>
            <w:shd w:val="clear" w:color="auto" w:fill="auto"/>
            <w:noWrap/>
            <w:vAlign w:val="bottom"/>
            <w:hideMark/>
          </w:tcPr>
          <w:p w:rsidR="00405734" w:rsidRPr="00B934B6" w:rsidRDefault="00405734" w:rsidP="001B5209">
            <w:pPr>
              <w:spacing w:after="0" w:line="240" w:lineRule="auto"/>
              <w:jc w:val="center"/>
              <w:rPr>
                <w:rFonts w:eastAsia="Times New Roman"/>
                <w:lang w:eastAsia="pl-PL"/>
              </w:rPr>
            </w:pPr>
            <w:r w:rsidRPr="00B934B6">
              <w:rPr>
                <w:rFonts w:eastAsia="Times New Roman"/>
                <w:lang w:eastAsia="pl-PL"/>
              </w:rPr>
              <w:t>38</w:t>
            </w:r>
          </w:p>
        </w:tc>
      </w:tr>
    </w:tbl>
    <w:p w:rsidR="0027008E" w:rsidRDefault="00405734" w:rsidP="00405734">
      <w:pPr>
        <w:spacing w:after="0" w:line="360" w:lineRule="auto"/>
        <w:jc w:val="center"/>
        <w:rPr>
          <w:sz w:val="20"/>
          <w:szCs w:val="20"/>
        </w:rPr>
      </w:pPr>
      <w:r w:rsidRPr="00A10157">
        <w:rPr>
          <w:sz w:val="20"/>
          <w:szCs w:val="20"/>
        </w:rPr>
        <w:t>Źródło: Opracowanie własne na podstawie Banku Danych Lokalnych GUS</w:t>
      </w:r>
    </w:p>
    <w:p w:rsidR="00405734" w:rsidRPr="00405734" w:rsidRDefault="00405734" w:rsidP="00405734">
      <w:pPr>
        <w:spacing w:after="0" w:line="360" w:lineRule="auto"/>
        <w:jc w:val="center"/>
        <w:rPr>
          <w:sz w:val="20"/>
          <w:szCs w:val="20"/>
        </w:rPr>
      </w:pPr>
    </w:p>
    <w:p w:rsidR="0027008E" w:rsidRPr="00A13493" w:rsidRDefault="00A13493" w:rsidP="00A13493">
      <w:pPr>
        <w:spacing w:after="0" w:line="240" w:lineRule="auto"/>
        <w:jc w:val="center"/>
      </w:pPr>
      <w:bookmarkStart w:id="103" w:name="_Toc446053493"/>
      <w:r w:rsidRPr="00A13493">
        <w:t xml:space="preserve">Wykres </w:t>
      </w:r>
      <w:fldSimple w:instr=" SEQ Wykres \* ARABIC ">
        <w:r w:rsidR="004206BA">
          <w:rPr>
            <w:noProof/>
          </w:rPr>
          <w:t>38</w:t>
        </w:r>
      </w:fldSimple>
      <w:r w:rsidRPr="00A13493">
        <w:t xml:space="preserve"> </w:t>
      </w:r>
      <w:r w:rsidR="0027008E" w:rsidRPr="00A13493">
        <w:t>Zmiana liczby podmiotów wpisanych do rejestru REGON na 10 tyś. ludności</w:t>
      </w:r>
      <w:bookmarkEnd w:id="103"/>
    </w:p>
    <w:p w:rsidR="0027008E" w:rsidRPr="00A13493" w:rsidRDefault="0027008E" w:rsidP="00A13493">
      <w:pPr>
        <w:spacing w:after="0" w:line="240" w:lineRule="auto"/>
        <w:jc w:val="center"/>
      </w:pPr>
      <w:r w:rsidRPr="00A13493">
        <w:t>w Mieście i Gminie Kańczuga na tle powiatu w latach 2003-2015</w:t>
      </w:r>
    </w:p>
    <w:p w:rsidR="00A13493" w:rsidRDefault="0027008E" w:rsidP="00A13493">
      <w:pPr>
        <w:keepNext/>
        <w:spacing w:line="240" w:lineRule="auto"/>
        <w:jc w:val="center"/>
      </w:pPr>
      <w:r>
        <w:rPr>
          <w:noProof/>
          <w:lang w:eastAsia="pl-PL"/>
        </w:rPr>
        <w:drawing>
          <wp:inline distT="0" distB="0" distL="0" distR="0" wp14:anchorId="015769D1" wp14:editId="11832DA0">
            <wp:extent cx="4572000" cy="27432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E5F00" w:rsidRDefault="0027008E" w:rsidP="0069730F">
      <w:pPr>
        <w:spacing w:after="0" w:line="240" w:lineRule="auto"/>
        <w:jc w:val="center"/>
        <w:rPr>
          <w:sz w:val="20"/>
          <w:szCs w:val="20"/>
        </w:rPr>
      </w:pPr>
      <w:r w:rsidRPr="00A10157">
        <w:rPr>
          <w:sz w:val="20"/>
          <w:szCs w:val="20"/>
        </w:rPr>
        <w:t>Źródło: Opracowanie własne na podstawie Banku Danych Lokalnych GUS</w:t>
      </w:r>
    </w:p>
    <w:p w:rsidR="008E5F00" w:rsidRDefault="008E5F00" w:rsidP="008E5F00">
      <w:pPr>
        <w:spacing w:after="0" w:line="360" w:lineRule="auto"/>
        <w:ind w:firstLine="708"/>
        <w:jc w:val="both"/>
        <w:rPr>
          <w:color w:val="000000" w:themeColor="text1"/>
        </w:rPr>
      </w:pPr>
    </w:p>
    <w:p w:rsidR="008E5F00" w:rsidRPr="008E5F00" w:rsidRDefault="008E5F00" w:rsidP="008E5F00">
      <w:pPr>
        <w:spacing w:after="0" w:line="360" w:lineRule="auto"/>
        <w:ind w:firstLine="708"/>
        <w:jc w:val="both"/>
        <w:rPr>
          <w:color w:val="000000" w:themeColor="text1"/>
        </w:rPr>
      </w:pPr>
      <w:r>
        <w:rPr>
          <w:color w:val="000000" w:themeColor="text1"/>
        </w:rPr>
        <w:t>Analiza liczby podmiotów gospodarczych w</w:t>
      </w:r>
      <w:r w:rsidRPr="008E5F00">
        <w:rPr>
          <w:color w:val="000000" w:themeColor="text1"/>
        </w:rPr>
        <w:t xml:space="preserve"> latach </w:t>
      </w:r>
      <w:r>
        <w:rPr>
          <w:color w:val="000000" w:themeColor="text1"/>
        </w:rPr>
        <w:t xml:space="preserve">2012-2014 w poszczególnych sołectwach gminy wykazuje pojedyncze wzrosty, które nie wpływają na </w:t>
      </w:r>
      <w:r w:rsidR="00201362">
        <w:rPr>
          <w:color w:val="000000" w:themeColor="text1"/>
        </w:rPr>
        <w:t xml:space="preserve">ogólną </w:t>
      </w:r>
      <w:r>
        <w:rPr>
          <w:color w:val="000000" w:themeColor="text1"/>
        </w:rPr>
        <w:t xml:space="preserve">sytuację rozwoju przedsiębiorczości lokalnej. Ośrodkiem kumulującym przedsiębiorców </w:t>
      </w:r>
      <w:r w:rsidR="00201362">
        <w:rPr>
          <w:color w:val="000000" w:themeColor="text1"/>
        </w:rPr>
        <w:t>pozostaje</w:t>
      </w:r>
      <w:r>
        <w:rPr>
          <w:color w:val="000000" w:themeColor="text1"/>
        </w:rPr>
        <w:t xml:space="preserve"> Miasto Kańczuga z </w:t>
      </w:r>
      <w:r w:rsidR="00201362">
        <w:rPr>
          <w:color w:val="000000" w:themeColor="text1"/>
        </w:rPr>
        <w:t>przeważającą</w:t>
      </w:r>
      <w:r>
        <w:rPr>
          <w:color w:val="000000" w:themeColor="text1"/>
        </w:rPr>
        <w:t xml:space="preserve"> liczbą podmiotów gospodarczych, stanowiących ok.45,76% wszystkich podmiotów w Gminie. </w:t>
      </w:r>
    </w:p>
    <w:p w:rsidR="00B74146" w:rsidRDefault="00B74146" w:rsidP="00F2089C">
      <w:pPr>
        <w:spacing w:after="0" w:line="240" w:lineRule="auto"/>
        <w:ind w:firstLine="709"/>
        <w:jc w:val="center"/>
        <w:rPr>
          <w:color w:val="000000" w:themeColor="text1"/>
        </w:rPr>
      </w:pPr>
    </w:p>
    <w:p w:rsidR="00705314" w:rsidRDefault="00705314">
      <w:pPr>
        <w:spacing w:after="160" w:line="259" w:lineRule="auto"/>
        <w:rPr>
          <w:color w:val="000000" w:themeColor="text1"/>
        </w:rPr>
      </w:pPr>
      <w:r>
        <w:rPr>
          <w:color w:val="000000" w:themeColor="text1"/>
        </w:rPr>
        <w:br w:type="page"/>
      </w:r>
    </w:p>
    <w:p w:rsidR="00DF60D4" w:rsidRDefault="00DF60D4" w:rsidP="00DF60D4">
      <w:pPr>
        <w:spacing w:after="0" w:line="240" w:lineRule="auto"/>
        <w:ind w:firstLine="709"/>
        <w:jc w:val="center"/>
        <w:rPr>
          <w:color w:val="000000" w:themeColor="text1"/>
        </w:rPr>
      </w:pPr>
      <w:bookmarkStart w:id="104" w:name="_Toc446053386"/>
      <w:r>
        <w:lastRenderedPageBreak/>
        <w:t xml:space="preserve">Tabela </w:t>
      </w:r>
      <w:fldSimple w:instr=" SEQ Tabela \* ARABIC ">
        <w:r w:rsidR="004206BA">
          <w:rPr>
            <w:noProof/>
          </w:rPr>
          <w:t>26</w:t>
        </w:r>
      </w:fldSimple>
      <w:r w:rsidRPr="00DF60D4">
        <w:rPr>
          <w:color w:val="000000" w:themeColor="text1"/>
        </w:rPr>
        <w:t xml:space="preserve"> </w:t>
      </w:r>
      <w:r>
        <w:rPr>
          <w:color w:val="000000" w:themeColor="text1"/>
        </w:rPr>
        <w:t>L</w:t>
      </w:r>
      <w:r w:rsidRPr="00F2089C">
        <w:rPr>
          <w:color w:val="000000" w:themeColor="text1"/>
        </w:rPr>
        <w:t>iczba podmiotów gospodarczych w poszczególnych sołectwach</w:t>
      </w:r>
      <w:bookmarkEnd w:id="104"/>
      <w:r w:rsidRPr="00F2089C">
        <w:rPr>
          <w:color w:val="000000" w:themeColor="text1"/>
        </w:rPr>
        <w:t xml:space="preserve"> </w:t>
      </w:r>
    </w:p>
    <w:p w:rsidR="00DF60D4" w:rsidRPr="00DF60D4" w:rsidRDefault="00DF60D4" w:rsidP="00DF60D4">
      <w:pPr>
        <w:spacing w:after="0" w:line="240" w:lineRule="auto"/>
        <w:ind w:firstLine="709"/>
        <w:jc w:val="center"/>
        <w:rPr>
          <w:color w:val="000000" w:themeColor="text1"/>
        </w:rPr>
      </w:pPr>
      <w:r w:rsidRPr="00F2089C">
        <w:rPr>
          <w:color w:val="000000" w:themeColor="text1"/>
        </w:rPr>
        <w:t>Gminy miejsko-wiejskiej Kańczuga w latach 2012-2015</w:t>
      </w:r>
    </w:p>
    <w:tbl>
      <w:tblPr>
        <w:tblW w:w="0" w:type="auto"/>
        <w:jc w:val="center"/>
        <w:tblLayout w:type="fixed"/>
        <w:tblCellMar>
          <w:left w:w="70" w:type="dxa"/>
          <w:right w:w="70" w:type="dxa"/>
        </w:tblCellMar>
        <w:tblLook w:val="0000" w:firstRow="0" w:lastRow="0" w:firstColumn="0" w:lastColumn="0" w:noHBand="0" w:noVBand="0"/>
      </w:tblPr>
      <w:tblGrid>
        <w:gridCol w:w="2434"/>
        <w:gridCol w:w="1672"/>
        <w:gridCol w:w="1491"/>
        <w:gridCol w:w="1309"/>
        <w:gridCol w:w="1269"/>
      </w:tblGrid>
      <w:tr w:rsidR="00F2089C" w:rsidTr="0069730F">
        <w:trPr>
          <w:trHeight w:val="463"/>
          <w:jc w:val="center"/>
        </w:trPr>
        <w:tc>
          <w:tcPr>
            <w:tcW w:w="2434" w:type="dxa"/>
            <w:tcBorders>
              <w:top w:val="single" w:sz="4" w:space="0" w:color="auto"/>
              <w:left w:val="single" w:sz="4" w:space="0" w:color="auto"/>
              <w:bottom w:val="single" w:sz="4" w:space="0" w:color="auto"/>
              <w:right w:val="single" w:sz="4"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Miejscowość</w:t>
            </w:r>
          </w:p>
        </w:tc>
        <w:tc>
          <w:tcPr>
            <w:tcW w:w="1672" w:type="dxa"/>
            <w:tcBorders>
              <w:top w:val="single" w:sz="4" w:space="0" w:color="auto"/>
              <w:left w:val="single" w:sz="4" w:space="0" w:color="auto"/>
              <w:bottom w:val="single" w:sz="4" w:space="0" w:color="auto"/>
              <w:right w:val="single" w:sz="4"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2012</w:t>
            </w:r>
          </w:p>
        </w:tc>
        <w:tc>
          <w:tcPr>
            <w:tcW w:w="1491" w:type="dxa"/>
            <w:tcBorders>
              <w:top w:val="single" w:sz="4" w:space="0" w:color="auto"/>
              <w:left w:val="single" w:sz="4" w:space="0" w:color="auto"/>
              <w:bottom w:val="single" w:sz="4" w:space="0" w:color="auto"/>
              <w:right w:val="single" w:sz="4"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2013</w:t>
            </w:r>
          </w:p>
        </w:tc>
        <w:tc>
          <w:tcPr>
            <w:tcW w:w="1309" w:type="dxa"/>
            <w:tcBorders>
              <w:top w:val="single" w:sz="4" w:space="0" w:color="auto"/>
              <w:left w:val="single" w:sz="4" w:space="0" w:color="auto"/>
              <w:bottom w:val="single" w:sz="4" w:space="0" w:color="auto"/>
              <w:right w:val="single" w:sz="4"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2014</w:t>
            </w:r>
          </w:p>
        </w:tc>
        <w:tc>
          <w:tcPr>
            <w:tcW w:w="1269" w:type="dxa"/>
            <w:tcBorders>
              <w:top w:val="single" w:sz="4" w:space="0" w:color="auto"/>
              <w:left w:val="single" w:sz="4" w:space="0" w:color="auto"/>
              <w:bottom w:val="single" w:sz="4" w:space="0" w:color="auto"/>
              <w:right w:val="single" w:sz="4"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2015</w:t>
            </w:r>
          </w:p>
        </w:tc>
      </w:tr>
      <w:tr w:rsidR="00F2089C" w:rsidTr="006411D9">
        <w:trPr>
          <w:trHeight w:val="290"/>
          <w:jc w:val="center"/>
        </w:trPr>
        <w:tc>
          <w:tcPr>
            <w:tcW w:w="2434" w:type="dxa"/>
            <w:tcBorders>
              <w:top w:val="single" w:sz="4" w:space="0" w:color="auto"/>
              <w:left w:val="single" w:sz="6" w:space="0" w:color="auto"/>
              <w:bottom w:val="single" w:sz="6" w:space="0" w:color="auto"/>
              <w:right w:val="nil"/>
            </w:tcBorders>
            <w:shd w:val="clear" w:color="auto" w:fill="9CC2E5" w:themeFill="accent1" w:themeFillTint="99"/>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Kańczuga </w:t>
            </w:r>
          </w:p>
        </w:tc>
        <w:tc>
          <w:tcPr>
            <w:tcW w:w="1672" w:type="dxa"/>
            <w:tcBorders>
              <w:top w:val="single" w:sz="4" w:space="0" w:color="auto"/>
              <w:left w:val="single" w:sz="6" w:space="0" w:color="auto"/>
              <w:bottom w:val="single" w:sz="6" w:space="0" w:color="auto"/>
              <w:right w:val="single" w:sz="6" w:space="0" w:color="auto"/>
            </w:tcBorders>
            <w:shd w:val="clear" w:color="auto" w:fill="9CC2E5" w:themeFill="accent1" w:themeFillTint="99"/>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176</w:t>
            </w:r>
          </w:p>
        </w:tc>
        <w:tc>
          <w:tcPr>
            <w:tcW w:w="1491" w:type="dxa"/>
            <w:tcBorders>
              <w:top w:val="single" w:sz="4" w:space="0" w:color="auto"/>
              <w:left w:val="single" w:sz="6" w:space="0" w:color="auto"/>
              <w:bottom w:val="single" w:sz="6" w:space="0" w:color="auto"/>
              <w:right w:val="single" w:sz="6" w:space="0" w:color="auto"/>
            </w:tcBorders>
            <w:shd w:val="clear" w:color="auto" w:fill="9CC2E5" w:themeFill="accent1" w:themeFillTint="99"/>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179</w:t>
            </w:r>
          </w:p>
        </w:tc>
        <w:tc>
          <w:tcPr>
            <w:tcW w:w="1309" w:type="dxa"/>
            <w:tcBorders>
              <w:top w:val="single" w:sz="4" w:space="0" w:color="auto"/>
              <w:left w:val="single" w:sz="6" w:space="0" w:color="auto"/>
              <w:bottom w:val="single" w:sz="6" w:space="0" w:color="auto"/>
              <w:right w:val="single" w:sz="6" w:space="0" w:color="auto"/>
            </w:tcBorders>
            <w:shd w:val="clear" w:color="auto" w:fill="9CC2E5" w:themeFill="accent1" w:themeFillTint="99"/>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181</w:t>
            </w:r>
          </w:p>
        </w:tc>
        <w:tc>
          <w:tcPr>
            <w:tcW w:w="1269" w:type="dxa"/>
            <w:tcBorders>
              <w:top w:val="single" w:sz="4" w:space="0" w:color="auto"/>
              <w:left w:val="single" w:sz="6" w:space="0" w:color="auto"/>
              <w:bottom w:val="single" w:sz="6" w:space="0" w:color="auto"/>
              <w:right w:val="single" w:sz="6" w:space="0" w:color="auto"/>
            </w:tcBorders>
            <w:shd w:val="clear" w:color="auto" w:fill="9CC2E5" w:themeFill="accent1" w:themeFillTint="99"/>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178</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Bóbrka Kańczucka </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5</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5</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Chodakówka </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Krzeczowice </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16</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17</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17</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17</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Lipnik </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Łopuszka Mała </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11</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11</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11</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10</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Łopuszka Wielka</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30</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30</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28</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28</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Medynia Kańczucka </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9</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8</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8</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7</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Niżatyce</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12</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12</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14</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14</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Pantalowice</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16</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16</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17</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16</w:t>
            </w:r>
          </w:p>
        </w:tc>
      </w:tr>
      <w:tr w:rsidR="00F2089C" w:rsidTr="0069730F">
        <w:trPr>
          <w:trHeight w:val="276"/>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Rączyna</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14</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13</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13</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12</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Siedleczka</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29</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30</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30</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31</w:t>
            </w:r>
          </w:p>
        </w:tc>
      </w:tr>
      <w:tr w:rsidR="00F2089C" w:rsidTr="0069730F">
        <w:trPr>
          <w:trHeight w:val="290"/>
          <w:jc w:val="center"/>
        </w:trPr>
        <w:tc>
          <w:tcPr>
            <w:tcW w:w="2434" w:type="dxa"/>
            <w:tcBorders>
              <w:top w:val="single" w:sz="6" w:space="0" w:color="auto"/>
              <w:left w:val="single" w:sz="6" w:space="0" w:color="auto"/>
              <w:bottom w:val="single" w:sz="6" w:space="0" w:color="auto"/>
              <w:right w:val="nil"/>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Sietesz</w:t>
            </w:r>
          </w:p>
        </w:tc>
        <w:tc>
          <w:tcPr>
            <w:tcW w:w="1672"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52</w:t>
            </w:r>
          </w:p>
        </w:tc>
        <w:tc>
          <w:tcPr>
            <w:tcW w:w="1491"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52</w:t>
            </w:r>
          </w:p>
        </w:tc>
        <w:tc>
          <w:tcPr>
            <w:tcW w:w="130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53</w:t>
            </w:r>
          </w:p>
        </w:tc>
        <w:tc>
          <w:tcPr>
            <w:tcW w:w="1269" w:type="dxa"/>
            <w:tcBorders>
              <w:top w:val="single" w:sz="6" w:space="0" w:color="auto"/>
              <w:left w:val="single" w:sz="6" w:space="0" w:color="auto"/>
              <w:bottom w:val="single" w:sz="6" w:space="0" w:color="auto"/>
              <w:right w:val="single" w:sz="6" w:space="0" w:color="auto"/>
            </w:tcBorders>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54</w:t>
            </w:r>
          </w:p>
        </w:tc>
      </w:tr>
      <w:tr w:rsidR="00F2089C" w:rsidTr="0069730F">
        <w:trPr>
          <w:trHeight w:val="348"/>
          <w:jc w:val="center"/>
        </w:trPr>
        <w:tc>
          <w:tcPr>
            <w:tcW w:w="2434" w:type="dxa"/>
            <w:tcBorders>
              <w:top w:val="single" w:sz="6" w:space="0" w:color="auto"/>
              <w:left w:val="single" w:sz="6" w:space="0" w:color="auto"/>
              <w:bottom w:val="single" w:sz="6" w:space="0" w:color="auto"/>
              <w:right w:val="nil"/>
            </w:tcBorders>
            <w:vAlign w:val="center"/>
          </w:tcPr>
          <w:p w:rsidR="00F2089C" w:rsidRDefault="00F2089C" w:rsidP="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Wola Rzeplińska</w:t>
            </w:r>
          </w:p>
        </w:tc>
        <w:tc>
          <w:tcPr>
            <w:tcW w:w="1672"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491"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309"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269"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r>
      <w:tr w:rsidR="00F2089C" w:rsidTr="0069730F">
        <w:trPr>
          <w:trHeight w:val="334"/>
          <w:jc w:val="center"/>
        </w:trPr>
        <w:tc>
          <w:tcPr>
            <w:tcW w:w="2434" w:type="dxa"/>
            <w:tcBorders>
              <w:top w:val="single" w:sz="6" w:space="0" w:color="auto"/>
              <w:left w:val="single" w:sz="6" w:space="0" w:color="auto"/>
              <w:bottom w:val="single" w:sz="6" w:space="0" w:color="auto"/>
              <w:right w:val="nil"/>
            </w:tcBorders>
            <w:vAlign w:val="center"/>
          </w:tcPr>
          <w:p w:rsidR="00F2089C" w:rsidRDefault="00F2089C" w:rsidP="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Żuklin</w:t>
            </w:r>
          </w:p>
        </w:tc>
        <w:tc>
          <w:tcPr>
            <w:tcW w:w="1672"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10</w:t>
            </w:r>
          </w:p>
        </w:tc>
        <w:tc>
          <w:tcPr>
            <w:tcW w:w="1491"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10</w:t>
            </w:r>
          </w:p>
        </w:tc>
        <w:tc>
          <w:tcPr>
            <w:tcW w:w="1309"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11</w:t>
            </w:r>
          </w:p>
        </w:tc>
        <w:tc>
          <w:tcPr>
            <w:tcW w:w="1269" w:type="dxa"/>
            <w:tcBorders>
              <w:top w:val="single" w:sz="6" w:space="0" w:color="auto"/>
              <w:left w:val="single" w:sz="6" w:space="0" w:color="auto"/>
              <w:bottom w:val="single" w:sz="6" w:space="0" w:color="auto"/>
              <w:right w:val="single" w:sz="6" w:space="0" w:color="auto"/>
            </w:tcBorders>
            <w:vAlign w:val="center"/>
          </w:tcPr>
          <w:p w:rsidR="00F2089C" w:rsidRDefault="00F2089C">
            <w:pPr>
              <w:autoSpaceDE w:val="0"/>
              <w:autoSpaceDN w:val="0"/>
              <w:adjustRightInd w:val="0"/>
              <w:spacing w:after="0" w:line="240" w:lineRule="auto"/>
              <w:jc w:val="center"/>
              <w:rPr>
                <w:rFonts w:eastAsiaTheme="minorHAnsi" w:cs="Calibri"/>
                <w:color w:val="000000"/>
              </w:rPr>
            </w:pPr>
            <w:r>
              <w:rPr>
                <w:rFonts w:eastAsiaTheme="minorHAnsi" w:cs="Calibri"/>
                <w:color w:val="000000"/>
              </w:rPr>
              <w:t>11</w:t>
            </w:r>
          </w:p>
        </w:tc>
      </w:tr>
    </w:tbl>
    <w:p w:rsidR="003E1EE2" w:rsidRPr="003E1EE2" w:rsidRDefault="003E1EE2" w:rsidP="003E1EE2">
      <w:pPr>
        <w:spacing w:after="0" w:line="360" w:lineRule="auto"/>
        <w:jc w:val="center"/>
        <w:rPr>
          <w:sz w:val="8"/>
          <w:szCs w:val="8"/>
        </w:rPr>
      </w:pPr>
    </w:p>
    <w:p w:rsidR="00F2089C" w:rsidRDefault="003E1EE2" w:rsidP="003E1EE2">
      <w:pPr>
        <w:spacing w:after="0" w:line="360" w:lineRule="auto"/>
        <w:jc w:val="center"/>
        <w:rPr>
          <w:sz w:val="20"/>
          <w:szCs w:val="20"/>
        </w:rPr>
      </w:pPr>
      <w:r w:rsidRPr="00A10157">
        <w:rPr>
          <w:sz w:val="20"/>
          <w:szCs w:val="20"/>
        </w:rPr>
        <w:t xml:space="preserve">Źródło: Opracowanie własne na podstawie </w:t>
      </w:r>
      <w:r w:rsidR="00B74146">
        <w:rPr>
          <w:sz w:val="20"/>
          <w:szCs w:val="20"/>
        </w:rPr>
        <w:t>danych Urzędu Miasta i Gminy Kańczuga</w:t>
      </w:r>
    </w:p>
    <w:p w:rsidR="003E1EE2" w:rsidRPr="003E1EE2" w:rsidRDefault="003E1EE2" w:rsidP="003E1EE2">
      <w:pPr>
        <w:spacing w:after="0" w:line="360" w:lineRule="auto"/>
        <w:jc w:val="center"/>
        <w:rPr>
          <w:sz w:val="20"/>
          <w:szCs w:val="20"/>
        </w:rPr>
      </w:pPr>
    </w:p>
    <w:p w:rsidR="007E289A" w:rsidRPr="00BA048A" w:rsidRDefault="0027008E" w:rsidP="007E289A">
      <w:pPr>
        <w:spacing w:after="0" w:line="360" w:lineRule="auto"/>
        <w:ind w:firstLine="709"/>
        <w:jc w:val="both"/>
        <w:rPr>
          <w:color w:val="000000" w:themeColor="text1"/>
        </w:rPr>
      </w:pPr>
      <w:r w:rsidRPr="0042537C">
        <w:rPr>
          <w:color w:val="000000" w:themeColor="text1"/>
        </w:rPr>
        <w:t>Spośród wszystkich 3</w:t>
      </w:r>
      <w:r w:rsidR="0042537C" w:rsidRPr="0042537C">
        <w:rPr>
          <w:color w:val="000000" w:themeColor="text1"/>
        </w:rPr>
        <w:t>61</w:t>
      </w:r>
      <w:r w:rsidRPr="0042537C">
        <w:rPr>
          <w:color w:val="000000" w:themeColor="text1"/>
        </w:rPr>
        <w:t xml:space="preserve"> podmiotów gospodarczych zarejestrowanych w gminie w 2014 r. </w:t>
      </w:r>
      <w:r w:rsidR="0042537C" w:rsidRPr="0042537C">
        <w:rPr>
          <w:color w:val="000000" w:themeColor="text1"/>
        </w:rPr>
        <w:t>94,35%</w:t>
      </w:r>
      <w:r w:rsidRPr="0042537C">
        <w:rPr>
          <w:color w:val="000000" w:themeColor="text1"/>
        </w:rPr>
        <w:t xml:space="preserve"> p</w:t>
      </w:r>
      <w:r w:rsidR="0042537C" w:rsidRPr="0042537C">
        <w:rPr>
          <w:color w:val="000000" w:themeColor="text1"/>
        </w:rPr>
        <w:t xml:space="preserve">ochodziło z sektora prywatnego, natomiast spośród 809 podmiotów gospodarczych zarejestrowanych w gminie w 2014 r. 93,13% pochodziło z sektora prywatnego </w:t>
      </w:r>
      <w:r w:rsidRPr="0042537C">
        <w:rPr>
          <w:color w:val="000000" w:themeColor="text1"/>
        </w:rPr>
        <w:t xml:space="preserve">To </w:t>
      </w:r>
      <w:r w:rsidR="0042537C" w:rsidRPr="0042537C">
        <w:rPr>
          <w:color w:val="000000" w:themeColor="text1"/>
        </w:rPr>
        <w:t xml:space="preserve">nieznacznie niższy </w:t>
      </w:r>
      <w:r w:rsidR="0042537C" w:rsidRPr="00BA048A">
        <w:rPr>
          <w:color w:val="000000" w:themeColor="text1"/>
        </w:rPr>
        <w:t>odsetek niż w powiecie (94,82%). P</w:t>
      </w:r>
      <w:r w:rsidRPr="00BA048A">
        <w:rPr>
          <w:color w:val="000000" w:themeColor="text1"/>
        </w:rPr>
        <w:t>ozostał</w:t>
      </w:r>
      <w:r w:rsidR="0042537C" w:rsidRPr="00BA048A">
        <w:rPr>
          <w:color w:val="000000" w:themeColor="text1"/>
        </w:rPr>
        <w:t>e</w:t>
      </w:r>
      <w:r w:rsidRPr="00BA048A">
        <w:rPr>
          <w:color w:val="000000" w:themeColor="text1"/>
        </w:rPr>
        <w:t xml:space="preserve"> gmin</w:t>
      </w:r>
      <w:r w:rsidR="0042537C" w:rsidRPr="00BA048A">
        <w:rPr>
          <w:color w:val="000000" w:themeColor="text1"/>
        </w:rPr>
        <w:t>y</w:t>
      </w:r>
      <w:r w:rsidRPr="00BA048A">
        <w:rPr>
          <w:color w:val="000000" w:themeColor="text1"/>
        </w:rPr>
        <w:t xml:space="preserve"> powiatu </w:t>
      </w:r>
      <w:r w:rsidR="0042537C" w:rsidRPr="00BA048A">
        <w:rPr>
          <w:color w:val="000000" w:themeColor="text1"/>
        </w:rPr>
        <w:t>przeworskiego</w:t>
      </w:r>
      <w:r w:rsidRPr="00BA048A">
        <w:rPr>
          <w:color w:val="000000" w:themeColor="text1"/>
        </w:rPr>
        <w:t xml:space="preserve"> </w:t>
      </w:r>
      <w:r w:rsidR="0042537C" w:rsidRPr="00BA048A">
        <w:rPr>
          <w:color w:val="000000" w:themeColor="text1"/>
        </w:rPr>
        <w:t xml:space="preserve">cechuje podobna tendencja. </w:t>
      </w:r>
    </w:p>
    <w:p w:rsidR="0042537C" w:rsidRDefault="007E289A" w:rsidP="00405734">
      <w:pPr>
        <w:spacing w:after="0" w:line="360" w:lineRule="auto"/>
        <w:ind w:firstLine="709"/>
        <w:jc w:val="both"/>
        <w:rPr>
          <w:color w:val="FF0000"/>
        </w:rPr>
      </w:pPr>
      <w:r w:rsidRPr="00BA048A">
        <w:rPr>
          <w:color w:val="000000" w:themeColor="text1"/>
        </w:rPr>
        <w:t>Spośród wszystkich podmiotów go</w:t>
      </w:r>
      <w:r w:rsidR="00316F5E" w:rsidRPr="00BA048A">
        <w:rPr>
          <w:color w:val="000000" w:themeColor="text1"/>
        </w:rPr>
        <w:t>spodarczych zarejestrowanych w G</w:t>
      </w:r>
      <w:r w:rsidRPr="00BA048A">
        <w:rPr>
          <w:color w:val="000000" w:themeColor="text1"/>
        </w:rPr>
        <w:t xml:space="preserve">minie </w:t>
      </w:r>
      <w:r w:rsidR="00316F5E" w:rsidRPr="00BA048A">
        <w:rPr>
          <w:color w:val="000000" w:themeColor="text1"/>
        </w:rPr>
        <w:t>Kańczuga</w:t>
      </w:r>
      <w:r w:rsidRPr="00BA048A">
        <w:rPr>
          <w:color w:val="000000" w:themeColor="text1"/>
        </w:rPr>
        <w:t xml:space="preserve"> w 2014 r. </w:t>
      </w:r>
      <w:r w:rsidR="00BA048A" w:rsidRPr="00BA048A">
        <w:rPr>
          <w:color w:val="000000" w:themeColor="text1"/>
        </w:rPr>
        <w:t>97,62</w:t>
      </w:r>
      <w:r w:rsidRPr="00BA048A">
        <w:rPr>
          <w:color w:val="000000" w:themeColor="text1"/>
        </w:rPr>
        <w:t xml:space="preserve">% pochodziło z sektora mikroprzedsiębiorstw (zatrudniających od 1 do 9 pracowników) lub których działalność została zawieszona (zerowe zatrudnienie). To więcej niż w </w:t>
      </w:r>
      <w:r w:rsidR="0069730F">
        <w:rPr>
          <w:color w:val="000000" w:themeColor="text1"/>
        </w:rPr>
        <w:t>Mieście (93,13%) i w </w:t>
      </w:r>
      <w:r w:rsidR="00BA048A" w:rsidRPr="00BA048A">
        <w:rPr>
          <w:color w:val="000000" w:themeColor="text1"/>
        </w:rPr>
        <w:t>powiecie (94,9</w:t>
      </w:r>
      <w:r w:rsidRPr="00BA048A">
        <w:rPr>
          <w:color w:val="000000" w:themeColor="text1"/>
        </w:rPr>
        <w:t xml:space="preserve">%). Jednak nie można mówić o istotnym odbieganiu od struktury podmiotów gospodarczych według klas wielkości od przeciętnej dla powiatu. Przedsiębiorstw małych, zatrudniających od 10 do 49 pracowników było w gminie </w:t>
      </w:r>
      <w:r w:rsidR="00BA048A" w:rsidRPr="00BA048A">
        <w:rPr>
          <w:color w:val="000000" w:themeColor="text1"/>
        </w:rPr>
        <w:t>2,08</w:t>
      </w:r>
      <w:r w:rsidRPr="00BA048A">
        <w:rPr>
          <w:color w:val="000000" w:themeColor="text1"/>
        </w:rPr>
        <w:t xml:space="preserve">% ogółu podmiotów wobec </w:t>
      </w:r>
      <w:r w:rsidR="00BA048A" w:rsidRPr="00BA048A">
        <w:rPr>
          <w:color w:val="000000" w:themeColor="text1"/>
        </w:rPr>
        <w:t>5,73</w:t>
      </w:r>
      <w:r w:rsidR="00E3555B">
        <w:rPr>
          <w:color w:val="000000" w:themeColor="text1"/>
        </w:rPr>
        <w:t>% w </w:t>
      </w:r>
      <w:r w:rsidR="00BA048A" w:rsidRPr="00BA048A">
        <w:rPr>
          <w:color w:val="000000" w:themeColor="text1"/>
        </w:rPr>
        <w:t xml:space="preserve">Mieście i 3,98% w </w:t>
      </w:r>
      <w:r w:rsidRPr="00BA048A">
        <w:rPr>
          <w:color w:val="000000" w:themeColor="text1"/>
        </w:rPr>
        <w:t xml:space="preserve">powiecie </w:t>
      </w:r>
      <w:r w:rsidR="00BA048A" w:rsidRPr="00BA048A">
        <w:rPr>
          <w:color w:val="000000" w:themeColor="text1"/>
        </w:rPr>
        <w:t>przeworskim.</w:t>
      </w:r>
      <w:r w:rsidR="00BA048A" w:rsidRPr="004F2364">
        <w:rPr>
          <w:color w:val="000000" w:themeColor="text1"/>
        </w:rPr>
        <w:t xml:space="preserve"> </w:t>
      </w:r>
      <w:r w:rsidR="004F2364" w:rsidRPr="004F2364">
        <w:rPr>
          <w:color w:val="000000" w:themeColor="text1"/>
        </w:rPr>
        <w:t>W G</w:t>
      </w:r>
      <w:r w:rsidRPr="004F2364">
        <w:rPr>
          <w:color w:val="000000" w:themeColor="text1"/>
        </w:rPr>
        <w:t xml:space="preserve">minie </w:t>
      </w:r>
      <w:r w:rsidR="004F2364" w:rsidRPr="004F2364">
        <w:rPr>
          <w:color w:val="000000" w:themeColor="text1"/>
        </w:rPr>
        <w:t>Kańczuga</w:t>
      </w:r>
      <w:r w:rsidRPr="004F2364">
        <w:rPr>
          <w:color w:val="000000" w:themeColor="text1"/>
        </w:rPr>
        <w:t xml:space="preserve"> w 2014 r. było </w:t>
      </w:r>
      <w:r w:rsidR="004F2364" w:rsidRPr="004F2364">
        <w:rPr>
          <w:color w:val="000000" w:themeColor="text1"/>
        </w:rPr>
        <w:t xml:space="preserve">0,3% </w:t>
      </w:r>
      <w:r w:rsidRPr="004F2364">
        <w:rPr>
          <w:color w:val="000000" w:themeColor="text1"/>
        </w:rPr>
        <w:t xml:space="preserve">średnich przedsiębiorstw, zatrudniających od 50 do 249 pracowników, nie było </w:t>
      </w:r>
      <w:r w:rsidR="004F2364" w:rsidRPr="004F2364">
        <w:rPr>
          <w:color w:val="000000" w:themeColor="text1"/>
        </w:rPr>
        <w:t>natomiast</w:t>
      </w:r>
      <w:r w:rsidRPr="004F2364">
        <w:rPr>
          <w:color w:val="000000" w:themeColor="text1"/>
        </w:rPr>
        <w:t xml:space="preserve"> przedsiębiorstw dużych</w:t>
      </w:r>
      <w:r w:rsidR="004F2364" w:rsidRPr="004F2364">
        <w:rPr>
          <w:color w:val="000000" w:themeColor="text1"/>
        </w:rPr>
        <w:t xml:space="preserve"> zatrudniających od 250 do 999 pracowników</w:t>
      </w:r>
      <w:r w:rsidRPr="004F2364">
        <w:rPr>
          <w:color w:val="000000" w:themeColor="text1"/>
        </w:rPr>
        <w:t xml:space="preserve">. </w:t>
      </w:r>
      <w:r w:rsidR="004F2364" w:rsidRPr="004F2364">
        <w:rPr>
          <w:color w:val="000000" w:themeColor="text1"/>
        </w:rPr>
        <w:t>Średnie</w:t>
      </w:r>
      <w:r w:rsidRPr="004F2364">
        <w:rPr>
          <w:color w:val="000000" w:themeColor="text1"/>
        </w:rPr>
        <w:t xml:space="preserve"> przedsiębiorstwa </w:t>
      </w:r>
      <w:r w:rsidR="004F2364" w:rsidRPr="004F2364">
        <w:rPr>
          <w:color w:val="000000" w:themeColor="text1"/>
        </w:rPr>
        <w:t>w odsetku 0,76% i duże przedsiębiorstwa w odsetku 0,38%  funkcjonowały w Mieście Kańczuga.</w:t>
      </w:r>
    </w:p>
    <w:p w:rsidR="00405734" w:rsidRPr="00405734" w:rsidRDefault="00405734" w:rsidP="00405734">
      <w:pPr>
        <w:spacing w:after="0" w:line="360" w:lineRule="auto"/>
        <w:ind w:firstLine="709"/>
        <w:jc w:val="both"/>
        <w:rPr>
          <w:color w:val="FF0000"/>
        </w:rPr>
      </w:pPr>
    </w:p>
    <w:p w:rsidR="008370A2" w:rsidRDefault="008370A2">
      <w:pPr>
        <w:spacing w:after="160" w:line="259" w:lineRule="auto"/>
      </w:pPr>
      <w:r>
        <w:br w:type="page"/>
      </w:r>
    </w:p>
    <w:p w:rsidR="0027008E" w:rsidRPr="00A13493" w:rsidRDefault="00A13493" w:rsidP="00A13493">
      <w:pPr>
        <w:spacing w:after="0" w:line="240" w:lineRule="auto"/>
        <w:jc w:val="center"/>
      </w:pPr>
      <w:bookmarkStart w:id="105" w:name="_Toc446053494"/>
      <w:r w:rsidRPr="00A13493">
        <w:lastRenderedPageBreak/>
        <w:t xml:space="preserve">Wykres </w:t>
      </w:r>
      <w:fldSimple w:instr=" SEQ Wykres \* ARABIC ">
        <w:r w:rsidR="004206BA">
          <w:rPr>
            <w:noProof/>
          </w:rPr>
          <w:t>39</w:t>
        </w:r>
      </w:fldSimple>
      <w:r w:rsidR="0027008E" w:rsidRPr="00A13493">
        <w:t xml:space="preserve"> Jednostki gospodarcze w podziale według sektora własności w Mieście i Gminie Kańczuga na tle powiatu, podregionu, województwa i Polski w 2014 r.</w:t>
      </w:r>
      <w:bookmarkEnd w:id="105"/>
    </w:p>
    <w:p w:rsidR="00A13493" w:rsidRDefault="00F9279F" w:rsidP="00A13493">
      <w:pPr>
        <w:keepNext/>
        <w:spacing w:after="0" w:line="240" w:lineRule="auto"/>
        <w:jc w:val="center"/>
      </w:pPr>
      <w:r>
        <w:rPr>
          <w:noProof/>
          <w:lang w:eastAsia="pl-PL"/>
        </w:rPr>
        <w:drawing>
          <wp:inline distT="0" distB="0" distL="0" distR="0" wp14:anchorId="707A1D87" wp14:editId="17CBB78C">
            <wp:extent cx="5076825" cy="3476625"/>
            <wp:effectExtent l="0" t="0" r="9525" b="9525"/>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3555B" w:rsidRPr="00E3555B" w:rsidRDefault="00E3555B" w:rsidP="00E3555B">
      <w:pPr>
        <w:spacing w:after="0" w:line="240" w:lineRule="auto"/>
        <w:jc w:val="center"/>
        <w:rPr>
          <w:sz w:val="8"/>
          <w:szCs w:val="8"/>
        </w:rPr>
      </w:pPr>
    </w:p>
    <w:p w:rsidR="00C86F02" w:rsidRDefault="0027008E" w:rsidP="00E3555B">
      <w:pPr>
        <w:spacing w:after="0" w:line="240" w:lineRule="auto"/>
        <w:jc w:val="center"/>
        <w:rPr>
          <w:sz w:val="20"/>
          <w:szCs w:val="20"/>
        </w:rPr>
      </w:pPr>
      <w:r w:rsidRPr="00A10157">
        <w:rPr>
          <w:sz w:val="20"/>
          <w:szCs w:val="20"/>
        </w:rPr>
        <w:t>Źródło: Opracowanie własne na podstawie Banku Danych Lokalnych GUS</w:t>
      </w:r>
    </w:p>
    <w:p w:rsidR="00E3555B" w:rsidRDefault="00E3555B" w:rsidP="00C86F02">
      <w:pPr>
        <w:spacing w:after="0" w:line="240" w:lineRule="auto"/>
        <w:jc w:val="center"/>
      </w:pPr>
    </w:p>
    <w:p w:rsidR="00F9279F" w:rsidRPr="00A13493" w:rsidRDefault="00A13493" w:rsidP="00A13493">
      <w:pPr>
        <w:spacing w:after="0" w:line="240" w:lineRule="auto"/>
        <w:jc w:val="center"/>
      </w:pPr>
      <w:bookmarkStart w:id="106" w:name="_Toc446053495"/>
      <w:r w:rsidRPr="00A13493">
        <w:t xml:space="preserve">Wykres </w:t>
      </w:r>
      <w:fldSimple w:instr=" SEQ Wykres \* ARABIC ">
        <w:r w:rsidR="004206BA">
          <w:rPr>
            <w:noProof/>
          </w:rPr>
          <w:t>40</w:t>
        </w:r>
      </w:fldSimple>
      <w:r w:rsidRPr="00A13493">
        <w:t xml:space="preserve"> </w:t>
      </w:r>
      <w:r w:rsidR="00C86F02" w:rsidRPr="00A13493">
        <w:t>Jednostki gospodarcze według klas wielkości w Mieście i Gminie Komańcza</w:t>
      </w:r>
      <w:bookmarkEnd w:id="106"/>
    </w:p>
    <w:p w:rsidR="0027008E" w:rsidRPr="00A13493" w:rsidRDefault="00C86F02" w:rsidP="00A13493">
      <w:pPr>
        <w:spacing w:after="0" w:line="240" w:lineRule="auto"/>
        <w:jc w:val="center"/>
      </w:pPr>
      <w:r w:rsidRPr="00A13493">
        <w:t>na tle powiatu w 2014 r.</w:t>
      </w:r>
    </w:p>
    <w:p w:rsidR="00A13493" w:rsidRDefault="00F9279F" w:rsidP="00A13493">
      <w:pPr>
        <w:keepNext/>
        <w:spacing w:after="0" w:line="240" w:lineRule="auto"/>
        <w:jc w:val="center"/>
      </w:pPr>
      <w:r>
        <w:rPr>
          <w:noProof/>
          <w:lang w:eastAsia="pl-PL"/>
        </w:rPr>
        <w:drawing>
          <wp:inline distT="0" distB="0" distL="0" distR="0" wp14:anchorId="7D4D3C83" wp14:editId="171778CF">
            <wp:extent cx="5343525" cy="3686175"/>
            <wp:effectExtent l="0" t="0" r="9525" b="9525"/>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3555B" w:rsidRPr="00E3555B" w:rsidRDefault="00E3555B" w:rsidP="00E3555B">
      <w:pPr>
        <w:spacing w:after="0" w:line="240" w:lineRule="auto"/>
        <w:jc w:val="center"/>
        <w:rPr>
          <w:sz w:val="8"/>
          <w:szCs w:val="8"/>
        </w:rPr>
      </w:pPr>
    </w:p>
    <w:p w:rsidR="00C86F02" w:rsidRDefault="00C86F02" w:rsidP="00E3555B">
      <w:pPr>
        <w:spacing w:after="0" w:line="240" w:lineRule="auto"/>
        <w:jc w:val="center"/>
        <w:rPr>
          <w:sz w:val="20"/>
          <w:szCs w:val="20"/>
        </w:rPr>
      </w:pPr>
      <w:r w:rsidRPr="00A10157">
        <w:rPr>
          <w:sz w:val="20"/>
          <w:szCs w:val="20"/>
        </w:rPr>
        <w:t>Źródło: Opracowanie własne na podstawie Banku Danych Lokalnych GUS</w:t>
      </w:r>
    </w:p>
    <w:p w:rsidR="00A21693" w:rsidRPr="0015541D" w:rsidRDefault="00A21693" w:rsidP="00A21693">
      <w:pPr>
        <w:spacing w:after="0" w:line="360" w:lineRule="auto"/>
        <w:ind w:firstLine="360"/>
        <w:jc w:val="both"/>
        <w:rPr>
          <w:color w:val="000000" w:themeColor="text1"/>
        </w:rPr>
      </w:pPr>
      <w:r w:rsidRPr="0015541D">
        <w:rPr>
          <w:color w:val="000000" w:themeColor="text1"/>
        </w:rPr>
        <w:lastRenderedPageBreak/>
        <w:t>S</w:t>
      </w:r>
      <w:r w:rsidR="007707FD" w:rsidRPr="0015541D">
        <w:rPr>
          <w:color w:val="000000" w:themeColor="text1"/>
        </w:rPr>
        <w:t>truktura lokalnej gospodarki w G</w:t>
      </w:r>
      <w:r w:rsidRPr="0015541D">
        <w:rPr>
          <w:color w:val="000000" w:themeColor="text1"/>
        </w:rPr>
        <w:t>minie</w:t>
      </w:r>
      <w:r w:rsidR="007707FD" w:rsidRPr="0015541D">
        <w:rPr>
          <w:color w:val="000000" w:themeColor="text1"/>
        </w:rPr>
        <w:t xml:space="preserve"> Kańczuga</w:t>
      </w:r>
      <w:r w:rsidR="00E57943">
        <w:rPr>
          <w:color w:val="000000" w:themeColor="text1"/>
        </w:rPr>
        <w:t>/Mieście Kańczuga</w:t>
      </w:r>
      <w:r w:rsidRPr="0015541D">
        <w:rPr>
          <w:color w:val="000000" w:themeColor="text1"/>
        </w:rPr>
        <w:t xml:space="preserve"> liczona na podstawie liczby przedsiębiorstw według sektorów klasyfikacji PKD</w:t>
      </w:r>
      <w:r w:rsidR="007707FD" w:rsidRPr="0015541D">
        <w:rPr>
          <w:color w:val="000000" w:themeColor="text1"/>
        </w:rPr>
        <w:t xml:space="preserve"> </w:t>
      </w:r>
      <w:r w:rsidRPr="0015541D">
        <w:rPr>
          <w:color w:val="000000" w:themeColor="text1"/>
        </w:rPr>
        <w:t xml:space="preserve">2007 w 2014 r., była następująca: </w:t>
      </w:r>
    </w:p>
    <w:p w:rsidR="00A21693" w:rsidRPr="0015541D" w:rsidRDefault="00A21693" w:rsidP="00064130">
      <w:pPr>
        <w:pStyle w:val="Akapitzlist"/>
        <w:numPr>
          <w:ilvl w:val="0"/>
          <w:numId w:val="64"/>
        </w:numPr>
        <w:spacing w:after="0" w:line="360" w:lineRule="auto"/>
        <w:rPr>
          <w:color w:val="000000" w:themeColor="text1"/>
        </w:rPr>
      </w:pPr>
      <w:r w:rsidRPr="0015541D">
        <w:rPr>
          <w:color w:val="000000" w:themeColor="text1"/>
        </w:rPr>
        <w:t xml:space="preserve">Rolnictwo, leśnictwo, łowiectwo i rybactwo – </w:t>
      </w:r>
      <w:r w:rsidR="007707FD" w:rsidRPr="0015541D">
        <w:rPr>
          <w:color w:val="000000" w:themeColor="text1"/>
        </w:rPr>
        <w:t>2</w:t>
      </w:r>
      <w:r w:rsidRPr="0015541D">
        <w:rPr>
          <w:color w:val="000000" w:themeColor="text1"/>
        </w:rPr>
        <w:t xml:space="preserve"> podmiot</w:t>
      </w:r>
      <w:r w:rsidR="007707FD" w:rsidRPr="0015541D">
        <w:rPr>
          <w:color w:val="000000" w:themeColor="text1"/>
        </w:rPr>
        <w:t>y (0</w:t>
      </w:r>
      <w:r w:rsidR="00957DFC">
        <w:rPr>
          <w:color w:val="000000" w:themeColor="text1"/>
        </w:rPr>
        <w:t>,60</w:t>
      </w:r>
      <w:r w:rsidR="00E57943">
        <w:rPr>
          <w:color w:val="000000" w:themeColor="text1"/>
        </w:rPr>
        <w:t>%) / 4 podmioty (1%)</w:t>
      </w:r>
      <w:r w:rsidR="00E24346">
        <w:rPr>
          <w:color w:val="000000" w:themeColor="text1"/>
        </w:rPr>
        <w:t>;</w:t>
      </w:r>
    </w:p>
    <w:p w:rsidR="00A21693" w:rsidRPr="0015541D" w:rsidRDefault="00A21693" w:rsidP="00064130">
      <w:pPr>
        <w:pStyle w:val="Akapitzlist"/>
        <w:numPr>
          <w:ilvl w:val="0"/>
          <w:numId w:val="64"/>
        </w:numPr>
        <w:spacing w:after="0" w:line="360" w:lineRule="auto"/>
        <w:rPr>
          <w:color w:val="000000" w:themeColor="text1"/>
        </w:rPr>
      </w:pPr>
      <w:r w:rsidRPr="0015541D">
        <w:rPr>
          <w:color w:val="000000" w:themeColor="text1"/>
        </w:rPr>
        <w:t xml:space="preserve">Przemysł i budownictwo – </w:t>
      </w:r>
      <w:r w:rsidR="007707FD" w:rsidRPr="0015541D">
        <w:rPr>
          <w:color w:val="000000" w:themeColor="text1"/>
        </w:rPr>
        <w:t>83</w:t>
      </w:r>
      <w:r w:rsidRPr="0015541D">
        <w:rPr>
          <w:color w:val="000000" w:themeColor="text1"/>
        </w:rPr>
        <w:t xml:space="preserve"> podmiot</w:t>
      </w:r>
      <w:r w:rsidR="007707FD" w:rsidRPr="0015541D">
        <w:rPr>
          <w:color w:val="000000" w:themeColor="text1"/>
        </w:rPr>
        <w:t>y</w:t>
      </w:r>
      <w:r w:rsidRPr="0015541D">
        <w:rPr>
          <w:color w:val="000000" w:themeColor="text1"/>
        </w:rPr>
        <w:t xml:space="preserve"> (</w:t>
      </w:r>
      <w:r w:rsidR="00957DFC">
        <w:rPr>
          <w:color w:val="000000" w:themeColor="text1"/>
        </w:rPr>
        <w:t>24,70</w:t>
      </w:r>
      <w:r w:rsidR="00E57943">
        <w:rPr>
          <w:color w:val="000000" w:themeColor="text1"/>
        </w:rPr>
        <w:t>%) / 62 podmioty (24%)</w:t>
      </w:r>
      <w:r w:rsidR="00E24346">
        <w:rPr>
          <w:color w:val="000000" w:themeColor="text1"/>
        </w:rPr>
        <w:t>;</w:t>
      </w:r>
    </w:p>
    <w:p w:rsidR="00A21693" w:rsidRPr="0015541D" w:rsidRDefault="00A21693" w:rsidP="00064130">
      <w:pPr>
        <w:pStyle w:val="Akapitzlist"/>
        <w:numPr>
          <w:ilvl w:val="0"/>
          <w:numId w:val="64"/>
        </w:numPr>
        <w:spacing w:after="0" w:line="360" w:lineRule="auto"/>
        <w:rPr>
          <w:color w:val="000000" w:themeColor="text1"/>
        </w:rPr>
      </w:pPr>
      <w:r w:rsidRPr="0015541D">
        <w:rPr>
          <w:color w:val="000000" w:themeColor="text1"/>
        </w:rPr>
        <w:t xml:space="preserve"> Pozostała działalność (usługi rynkowe i nierynkowe) – 2</w:t>
      </w:r>
      <w:r w:rsidR="007707FD" w:rsidRPr="0015541D">
        <w:rPr>
          <w:color w:val="000000" w:themeColor="text1"/>
        </w:rPr>
        <w:t>51</w:t>
      </w:r>
      <w:r w:rsidRPr="0015541D">
        <w:rPr>
          <w:color w:val="000000" w:themeColor="text1"/>
        </w:rPr>
        <w:t xml:space="preserve"> podmiotów (</w:t>
      </w:r>
      <w:r w:rsidR="00957DFC">
        <w:rPr>
          <w:color w:val="000000" w:themeColor="text1"/>
        </w:rPr>
        <w:t>74,70</w:t>
      </w:r>
      <w:r w:rsidR="00E57943">
        <w:rPr>
          <w:color w:val="000000" w:themeColor="text1"/>
        </w:rPr>
        <w:t>%) / 196 (75%)</w:t>
      </w:r>
      <w:r w:rsidR="00E24346">
        <w:rPr>
          <w:color w:val="000000" w:themeColor="text1"/>
        </w:rPr>
        <w:t>.</w:t>
      </w:r>
    </w:p>
    <w:p w:rsidR="00A21693" w:rsidRDefault="00A21693" w:rsidP="00C86F02">
      <w:pPr>
        <w:spacing w:after="0" w:line="360" w:lineRule="auto"/>
        <w:jc w:val="center"/>
        <w:rPr>
          <w:sz w:val="20"/>
          <w:szCs w:val="20"/>
        </w:rPr>
      </w:pPr>
    </w:p>
    <w:p w:rsidR="00A21693" w:rsidRPr="00A13493" w:rsidRDefault="00A13493" w:rsidP="00A13493">
      <w:pPr>
        <w:spacing w:after="0" w:line="240" w:lineRule="auto"/>
        <w:jc w:val="center"/>
      </w:pPr>
      <w:bookmarkStart w:id="107" w:name="_Toc446053496"/>
      <w:r w:rsidRPr="00A13493">
        <w:t xml:space="preserve">Wykres </w:t>
      </w:r>
      <w:fldSimple w:instr=" SEQ Wykres \* ARABIC ">
        <w:r w:rsidR="004206BA">
          <w:rPr>
            <w:noProof/>
          </w:rPr>
          <w:t>41</w:t>
        </w:r>
      </w:fldSimple>
      <w:r w:rsidRPr="00A13493">
        <w:t xml:space="preserve"> </w:t>
      </w:r>
      <w:r w:rsidR="00A21693" w:rsidRPr="00A13493">
        <w:t>Liczba podmiotów gospodarki narodowej wpisanych do rejestru REGON wg. rodzajów działalności w Gminie Kańczuga w 2014 r.</w:t>
      </w:r>
      <w:bookmarkEnd w:id="107"/>
    </w:p>
    <w:p w:rsidR="00A13493" w:rsidRDefault="00A21693" w:rsidP="00A13493">
      <w:pPr>
        <w:keepNext/>
        <w:spacing w:after="0" w:line="360" w:lineRule="auto"/>
        <w:jc w:val="center"/>
      </w:pPr>
      <w:r>
        <w:rPr>
          <w:noProof/>
          <w:lang w:eastAsia="pl-PL"/>
        </w:rPr>
        <w:drawing>
          <wp:inline distT="0" distB="0" distL="0" distR="0" wp14:anchorId="7A82638E" wp14:editId="77322DED">
            <wp:extent cx="4248150" cy="2314575"/>
            <wp:effectExtent l="0" t="0" r="0" b="9525"/>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21693" w:rsidRDefault="00A21693" w:rsidP="00A21693">
      <w:pPr>
        <w:spacing w:after="0" w:line="360" w:lineRule="auto"/>
        <w:jc w:val="center"/>
        <w:rPr>
          <w:sz w:val="20"/>
          <w:szCs w:val="20"/>
        </w:rPr>
      </w:pPr>
      <w:r w:rsidRPr="00A10157">
        <w:rPr>
          <w:sz w:val="20"/>
          <w:szCs w:val="20"/>
        </w:rPr>
        <w:t>Źródło: Opracowanie własne na podstawie Banku Danych Lokalnych GUS</w:t>
      </w:r>
    </w:p>
    <w:p w:rsidR="00A21693" w:rsidRDefault="00A21693" w:rsidP="00A21693">
      <w:pPr>
        <w:spacing w:after="0" w:line="360" w:lineRule="auto"/>
        <w:jc w:val="center"/>
        <w:rPr>
          <w:sz w:val="20"/>
          <w:szCs w:val="20"/>
        </w:rPr>
      </w:pPr>
    </w:p>
    <w:p w:rsidR="00A21693" w:rsidRPr="00A13493" w:rsidRDefault="00A13493" w:rsidP="00A13493">
      <w:pPr>
        <w:spacing w:after="0" w:line="240" w:lineRule="auto"/>
        <w:jc w:val="center"/>
      </w:pPr>
      <w:bookmarkStart w:id="108" w:name="_Toc446053497"/>
      <w:r w:rsidRPr="00A13493">
        <w:t xml:space="preserve">Wykres </w:t>
      </w:r>
      <w:fldSimple w:instr=" SEQ Wykres \* ARABIC ">
        <w:r w:rsidR="004206BA">
          <w:rPr>
            <w:noProof/>
          </w:rPr>
          <w:t>42</w:t>
        </w:r>
      </w:fldSimple>
      <w:r w:rsidRPr="00A13493">
        <w:t xml:space="preserve"> </w:t>
      </w:r>
      <w:r w:rsidR="00A21693" w:rsidRPr="00A13493">
        <w:t>Liczba podmiotów gospodarki narodowej wpisanych do rejestru REGON wg. rodzajów działalności w Mieście Kańczuga w 2014 r.</w:t>
      </w:r>
      <w:bookmarkEnd w:id="108"/>
    </w:p>
    <w:p w:rsidR="00A13493" w:rsidRDefault="00A21693" w:rsidP="00A13493">
      <w:pPr>
        <w:keepNext/>
        <w:spacing w:after="0" w:line="360" w:lineRule="auto"/>
        <w:jc w:val="center"/>
      </w:pPr>
      <w:r>
        <w:rPr>
          <w:noProof/>
          <w:lang w:eastAsia="pl-PL"/>
        </w:rPr>
        <w:drawing>
          <wp:inline distT="0" distB="0" distL="0" distR="0" wp14:anchorId="5B18DA4D" wp14:editId="637BA9E4">
            <wp:extent cx="4286250" cy="2495550"/>
            <wp:effectExtent l="0" t="0" r="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21693" w:rsidRDefault="00A21693" w:rsidP="00A21693">
      <w:pPr>
        <w:spacing w:after="0" w:line="360" w:lineRule="auto"/>
        <w:jc w:val="center"/>
        <w:rPr>
          <w:sz w:val="20"/>
          <w:szCs w:val="20"/>
        </w:rPr>
      </w:pPr>
      <w:r w:rsidRPr="00A10157">
        <w:rPr>
          <w:sz w:val="20"/>
          <w:szCs w:val="20"/>
        </w:rPr>
        <w:t>Źródło: Opracowanie własne na podstawie Banku Danych Lokalnych GUS</w:t>
      </w:r>
    </w:p>
    <w:p w:rsidR="00A21693" w:rsidRDefault="00A21693" w:rsidP="00C86F02">
      <w:pPr>
        <w:spacing w:after="0" w:line="360" w:lineRule="auto"/>
        <w:jc w:val="center"/>
      </w:pPr>
    </w:p>
    <w:p w:rsidR="0045747F" w:rsidRDefault="0045747F" w:rsidP="00C86F02">
      <w:pPr>
        <w:spacing w:after="0" w:line="360" w:lineRule="auto"/>
        <w:jc w:val="center"/>
      </w:pPr>
    </w:p>
    <w:p w:rsidR="0045747F" w:rsidRDefault="0045747F" w:rsidP="00C86F02">
      <w:pPr>
        <w:spacing w:after="0" w:line="360" w:lineRule="auto"/>
        <w:jc w:val="center"/>
      </w:pPr>
    </w:p>
    <w:p w:rsidR="0045747F" w:rsidRPr="005A6DF1" w:rsidRDefault="005A6DF1" w:rsidP="0045747F">
      <w:pPr>
        <w:spacing w:after="0" w:line="360" w:lineRule="auto"/>
        <w:ind w:firstLine="709"/>
        <w:jc w:val="both"/>
        <w:rPr>
          <w:color w:val="000000" w:themeColor="text1"/>
        </w:rPr>
      </w:pPr>
      <w:r w:rsidRPr="005A6DF1">
        <w:rPr>
          <w:color w:val="000000" w:themeColor="text1"/>
        </w:rPr>
        <w:lastRenderedPageBreak/>
        <w:t>Gmina Kańczuga</w:t>
      </w:r>
      <w:r w:rsidR="0045747F" w:rsidRPr="005A6DF1">
        <w:rPr>
          <w:color w:val="000000" w:themeColor="text1"/>
        </w:rPr>
        <w:t xml:space="preserve"> </w:t>
      </w:r>
      <w:r w:rsidR="000368C1">
        <w:rPr>
          <w:color w:val="000000" w:themeColor="text1"/>
        </w:rPr>
        <w:t xml:space="preserve">(0,60%) </w:t>
      </w:r>
      <w:r w:rsidR="0045747F" w:rsidRPr="005A6DF1">
        <w:rPr>
          <w:color w:val="000000" w:themeColor="text1"/>
        </w:rPr>
        <w:t xml:space="preserve">charakteryzuje się niższym odsetkiem przedsiębiorstw z sektora: rolnictwo, leśnictwo, łowiectwo i rybactwo (w powiecie odsetek ten wyniósł w 2014 r. </w:t>
      </w:r>
      <w:r w:rsidR="000368C1">
        <w:rPr>
          <w:color w:val="000000" w:themeColor="text1"/>
        </w:rPr>
        <w:t>1,86</w:t>
      </w:r>
      <w:r w:rsidRPr="005A6DF1">
        <w:rPr>
          <w:color w:val="000000" w:themeColor="text1"/>
        </w:rPr>
        <w:t xml:space="preserve">%). </w:t>
      </w:r>
      <w:r w:rsidR="0045747F" w:rsidRPr="005A6DF1">
        <w:rPr>
          <w:color w:val="000000" w:themeColor="text1"/>
        </w:rPr>
        <w:t xml:space="preserve">Na tle wszystkich gmin </w:t>
      </w:r>
      <w:r w:rsidRPr="005A6DF1">
        <w:rPr>
          <w:color w:val="000000" w:themeColor="text1"/>
        </w:rPr>
        <w:t xml:space="preserve">wiejskich i miejskich </w:t>
      </w:r>
      <w:r w:rsidR="0045747F" w:rsidRPr="005A6DF1">
        <w:rPr>
          <w:color w:val="000000" w:themeColor="text1"/>
        </w:rPr>
        <w:t xml:space="preserve">powiatu </w:t>
      </w:r>
      <w:r w:rsidRPr="005A6DF1">
        <w:rPr>
          <w:color w:val="000000" w:themeColor="text1"/>
        </w:rPr>
        <w:t>Miasto</w:t>
      </w:r>
      <w:r w:rsidR="000368C1">
        <w:rPr>
          <w:color w:val="000000" w:themeColor="text1"/>
        </w:rPr>
        <w:t xml:space="preserve"> (23,66%)</w:t>
      </w:r>
      <w:r w:rsidRPr="005A6DF1">
        <w:rPr>
          <w:color w:val="000000" w:themeColor="text1"/>
        </w:rPr>
        <w:t xml:space="preserve">  i Gmina Kańczuga </w:t>
      </w:r>
      <w:r w:rsidR="000368C1">
        <w:rPr>
          <w:color w:val="000000" w:themeColor="text1"/>
        </w:rPr>
        <w:t xml:space="preserve">(24,70%) </w:t>
      </w:r>
      <w:r w:rsidRPr="005A6DF1">
        <w:rPr>
          <w:color w:val="000000" w:themeColor="text1"/>
        </w:rPr>
        <w:t>nie wyróżnia się pod względem ilości przedsiębiorstw z sektora przemysłowego i budowniczego oraz pozostałych sektorów</w:t>
      </w:r>
      <w:r w:rsidR="0045747F" w:rsidRPr="005A6DF1">
        <w:rPr>
          <w:color w:val="000000" w:themeColor="text1"/>
        </w:rPr>
        <w:t xml:space="preserve">. Najwyższy odsetek przedsiębiorstw </w:t>
      </w:r>
      <w:r w:rsidRPr="005A6DF1">
        <w:rPr>
          <w:color w:val="000000" w:themeColor="text1"/>
        </w:rPr>
        <w:t>z sektora przemysł i budownictwo charakteryzuje gminy Tryńcza</w:t>
      </w:r>
      <w:r w:rsidR="000368C1">
        <w:rPr>
          <w:color w:val="000000" w:themeColor="text1"/>
        </w:rPr>
        <w:t xml:space="preserve"> (31,35%)</w:t>
      </w:r>
      <w:r w:rsidRPr="005A6DF1">
        <w:rPr>
          <w:color w:val="000000" w:themeColor="text1"/>
        </w:rPr>
        <w:t>, Przeworsk</w:t>
      </w:r>
      <w:r w:rsidR="000368C1">
        <w:rPr>
          <w:color w:val="000000" w:themeColor="text1"/>
        </w:rPr>
        <w:t xml:space="preserve"> (28,53%)</w:t>
      </w:r>
      <w:r w:rsidRPr="005A6DF1">
        <w:rPr>
          <w:color w:val="000000" w:themeColor="text1"/>
        </w:rPr>
        <w:t xml:space="preserve">, Sieniawa </w:t>
      </w:r>
      <w:r w:rsidR="000368C1">
        <w:rPr>
          <w:color w:val="000000" w:themeColor="text1"/>
        </w:rPr>
        <w:t xml:space="preserve">(28,93%) </w:t>
      </w:r>
      <w:r w:rsidRPr="005A6DF1">
        <w:rPr>
          <w:color w:val="000000" w:themeColor="text1"/>
        </w:rPr>
        <w:t>i Adamówka</w:t>
      </w:r>
      <w:r w:rsidR="000368C1">
        <w:rPr>
          <w:color w:val="000000" w:themeColor="text1"/>
        </w:rPr>
        <w:t xml:space="preserve"> (32,21%)</w:t>
      </w:r>
      <w:r w:rsidRPr="005A6DF1">
        <w:rPr>
          <w:color w:val="000000" w:themeColor="text1"/>
        </w:rPr>
        <w:t xml:space="preserve">. </w:t>
      </w:r>
    </w:p>
    <w:p w:rsidR="00111C67" w:rsidRDefault="00111C67" w:rsidP="00C86F02">
      <w:pPr>
        <w:spacing w:after="0" w:line="360" w:lineRule="auto"/>
        <w:jc w:val="center"/>
      </w:pPr>
    </w:p>
    <w:p w:rsidR="00DF60D4" w:rsidRDefault="00DF60D4" w:rsidP="00DF60D4">
      <w:pPr>
        <w:spacing w:after="0" w:line="240" w:lineRule="auto"/>
        <w:jc w:val="center"/>
      </w:pPr>
      <w:bookmarkStart w:id="109" w:name="_Toc446053387"/>
      <w:r>
        <w:t xml:space="preserve">Tabela </w:t>
      </w:r>
      <w:fldSimple w:instr=" SEQ Tabela \* ARABIC ">
        <w:r w:rsidR="004206BA">
          <w:rPr>
            <w:noProof/>
          </w:rPr>
          <w:t>27</w:t>
        </w:r>
      </w:fldSimple>
      <w:r w:rsidRPr="00DF60D4">
        <w:t xml:space="preserve"> </w:t>
      </w:r>
      <w:r w:rsidRPr="0045747F">
        <w:t>Odsetek jednostek gospodarczych w podziale według sektora w Mieście i Gminie Kańczuga na tle podregionu, powiatu, województwa i Polski w 2014 r.</w:t>
      </w:r>
      <w:bookmarkEnd w:id="109"/>
    </w:p>
    <w:tbl>
      <w:tblPr>
        <w:tblW w:w="8822" w:type="dxa"/>
        <w:jc w:val="center"/>
        <w:tblCellMar>
          <w:left w:w="70" w:type="dxa"/>
          <w:right w:w="70" w:type="dxa"/>
        </w:tblCellMar>
        <w:tblLook w:val="04A0" w:firstRow="1" w:lastRow="0" w:firstColumn="1" w:lastColumn="0" w:noHBand="0" w:noVBand="1"/>
      </w:tblPr>
      <w:tblGrid>
        <w:gridCol w:w="1980"/>
        <w:gridCol w:w="992"/>
        <w:gridCol w:w="992"/>
        <w:gridCol w:w="993"/>
        <w:gridCol w:w="1134"/>
        <w:gridCol w:w="850"/>
        <w:gridCol w:w="1031"/>
        <w:gridCol w:w="850"/>
      </w:tblGrid>
      <w:tr w:rsidR="0045747F" w:rsidRPr="00D07A3B" w:rsidTr="00E3555B">
        <w:trPr>
          <w:cantSplit/>
          <w:trHeight w:val="24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Jednostka terytorialna</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rolnictwo, leśnictwo, łowiectwo i rybactwo w liczbach</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rolnictwo, leśnictwo, łowiectwo i rybactwo w %</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przemysł i budownictwo w liczbach</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przemysł i budownictwo w %</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pozostała działalność w liczbach</w:t>
            </w:r>
          </w:p>
        </w:tc>
        <w:tc>
          <w:tcPr>
            <w:tcW w:w="1031" w:type="dxa"/>
            <w:tcBorders>
              <w:top w:val="single" w:sz="4" w:space="0" w:color="auto"/>
              <w:left w:val="nil"/>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pozostała działalność w %</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45747F" w:rsidRPr="00D07A3B" w:rsidRDefault="0045747F" w:rsidP="00E3555B">
            <w:pPr>
              <w:spacing w:after="0" w:line="240" w:lineRule="auto"/>
              <w:ind w:left="113" w:right="113"/>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suma</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Prz</w:t>
            </w:r>
            <w:r w:rsidR="00D07A3B">
              <w:rPr>
                <w:rFonts w:asciiTheme="minorHAnsi" w:eastAsia="Times New Roman" w:hAnsiTheme="minorHAnsi"/>
                <w:color w:val="000000"/>
                <w:sz w:val="20"/>
                <w:szCs w:val="20"/>
                <w:lang w:eastAsia="pl-PL"/>
              </w:rPr>
              <w:t>e</w:t>
            </w:r>
            <w:r w:rsidRPr="00D07A3B">
              <w:rPr>
                <w:rFonts w:asciiTheme="minorHAnsi" w:eastAsia="Times New Roman" w:hAnsiTheme="minorHAnsi"/>
                <w:color w:val="000000"/>
                <w:sz w:val="20"/>
                <w:szCs w:val="20"/>
                <w:lang w:eastAsia="pl-PL"/>
              </w:rPr>
              <w:t>worsk 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0,40%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280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18,84%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1200</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80,75%</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1486</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Adamówka gm. w.</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9,62%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67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32,21%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121</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58,17%</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208</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Gać gm. w.</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3,68%</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39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20,53%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144</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75,79%</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190</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Jawornik Polski gm. w.</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2,50%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67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27,92%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167</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69,58%</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240</w:t>
            </w:r>
          </w:p>
        </w:tc>
      </w:tr>
      <w:tr w:rsidR="006A74C0" w:rsidRPr="00D07A3B" w:rsidTr="008F2C13">
        <w:trPr>
          <w:trHeight w:val="300"/>
          <w:jc w:val="center"/>
        </w:trPr>
        <w:tc>
          <w:tcPr>
            <w:tcW w:w="1980"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6A74C0" w:rsidRPr="00D07A3B" w:rsidRDefault="006A74C0" w:rsidP="0045747F">
            <w:pPr>
              <w:spacing w:after="0" w:line="240" w:lineRule="auto"/>
              <w:jc w:val="center"/>
              <w:rPr>
                <w:rFonts w:asciiTheme="minorHAnsi" w:eastAsia="Times New Roman" w:hAnsiTheme="minorHAnsi"/>
                <w:bCs/>
                <w:color w:val="000000"/>
                <w:sz w:val="20"/>
                <w:szCs w:val="20"/>
                <w:lang w:eastAsia="pl-PL"/>
              </w:rPr>
            </w:pPr>
            <w:r>
              <w:rPr>
                <w:rFonts w:asciiTheme="minorHAnsi" w:eastAsia="Times New Roman" w:hAnsiTheme="minorHAnsi"/>
                <w:bCs/>
                <w:color w:val="000000"/>
                <w:sz w:val="20"/>
                <w:szCs w:val="20"/>
                <w:lang w:eastAsia="pl-PL"/>
              </w:rPr>
              <w:t>Kańczuga gm. m-w.</w:t>
            </w:r>
          </w:p>
        </w:tc>
        <w:tc>
          <w:tcPr>
            <w:tcW w:w="992"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6A74C0" w:rsidRPr="00D07A3B" w:rsidRDefault="006A74C0" w:rsidP="0045747F">
            <w:pPr>
              <w:spacing w:after="0" w:line="240" w:lineRule="auto"/>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6</w:t>
            </w:r>
          </w:p>
        </w:tc>
        <w:tc>
          <w:tcPr>
            <w:tcW w:w="992"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6A74C0" w:rsidRPr="00D07A3B" w:rsidRDefault="006A74C0" w:rsidP="0045747F">
            <w:pPr>
              <w:spacing w:after="0" w:line="240" w:lineRule="auto"/>
              <w:jc w:val="center"/>
              <w:rPr>
                <w:rFonts w:asciiTheme="minorHAnsi" w:eastAsia="Times New Roman" w:hAnsiTheme="minorHAnsi"/>
                <w:color w:val="000000"/>
                <w:sz w:val="20"/>
                <w:szCs w:val="20"/>
                <w:lang w:eastAsia="pl-PL"/>
              </w:rPr>
            </w:pPr>
            <w:r>
              <w:rPr>
                <w:rFonts w:asciiTheme="minorHAnsi" w:eastAsia="Times New Roman" w:hAnsiTheme="minorHAnsi"/>
                <w:color w:val="000000"/>
                <w:sz w:val="20"/>
                <w:szCs w:val="20"/>
                <w:lang w:eastAsia="pl-PL"/>
              </w:rPr>
              <w:t>1,00%</w:t>
            </w:r>
          </w:p>
        </w:tc>
        <w:tc>
          <w:tcPr>
            <w:tcW w:w="993"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6A74C0" w:rsidRPr="00D07A3B" w:rsidRDefault="006A74C0" w:rsidP="0045747F">
            <w:pPr>
              <w:spacing w:after="0" w:line="240" w:lineRule="auto"/>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145</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6A74C0" w:rsidRPr="00D07A3B" w:rsidRDefault="006A74C0" w:rsidP="0045747F">
            <w:pPr>
              <w:spacing w:after="0" w:line="240" w:lineRule="auto"/>
              <w:jc w:val="center"/>
              <w:rPr>
                <w:rFonts w:asciiTheme="minorHAnsi" w:eastAsia="Times New Roman" w:hAnsiTheme="minorHAnsi"/>
                <w:color w:val="000000"/>
                <w:sz w:val="20"/>
                <w:szCs w:val="20"/>
                <w:lang w:eastAsia="pl-PL"/>
              </w:rPr>
            </w:pPr>
            <w:r>
              <w:rPr>
                <w:rFonts w:asciiTheme="minorHAnsi" w:eastAsia="Times New Roman" w:hAnsiTheme="minorHAnsi"/>
                <w:color w:val="000000"/>
                <w:sz w:val="20"/>
                <w:szCs w:val="20"/>
                <w:lang w:eastAsia="pl-PL"/>
              </w:rPr>
              <w:t>24,25%</w:t>
            </w:r>
          </w:p>
        </w:tc>
        <w:tc>
          <w:tcPr>
            <w:tcW w:w="850"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6A74C0" w:rsidRPr="00D07A3B" w:rsidRDefault="006A74C0" w:rsidP="0045747F">
            <w:pPr>
              <w:spacing w:after="0" w:line="240" w:lineRule="auto"/>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447</w:t>
            </w:r>
          </w:p>
        </w:tc>
        <w:tc>
          <w:tcPr>
            <w:tcW w:w="1031"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rsidR="006A74C0" w:rsidRPr="00D07A3B" w:rsidRDefault="006A74C0" w:rsidP="0045747F">
            <w:pPr>
              <w:spacing w:after="0" w:line="240" w:lineRule="auto"/>
              <w:jc w:val="center"/>
              <w:rPr>
                <w:rFonts w:asciiTheme="minorHAnsi" w:eastAsia="Times New Roman" w:hAnsiTheme="minorHAnsi"/>
                <w:color w:val="000000"/>
                <w:sz w:val="20"/>
                <w:szCs w:val="20"/>
                <w:lang w:eastAsia="pl-PL"/>
              </w:rPr>
            </w:pPr>
            <w:r>
              <w:rPr>
                <w:rFonts w:asciiTheme="minorHAnsi" w:eastAsia="Times New Roman" w:hAnsiTheme="minorHAnsi"/>
                <w:color w:val="000000"/>
                <w:sz w:val="20"/>
                <w:szCs w:val="20"/>
                <w:lang w:eastAsia="pl-PL"/>
              </w:rPr>
              <w:t>74,75%</w:t>
            </w:r>
          </w:p>
        </w:tc>
        <w:tc>
          <w:tcPr>
            <w:tcW w:w="850" w:type="dxa"/>
            <w:tcBorders>
              <w:top w:val="nil"/>
              <w:left w:val="nil"/>
              <w:bottom w:val="single" w:sz="4" w:space="0" w:color="auto"/>
              <w:right w:val="single" w:sz="4" w:space="0" w:color="auto"/>
            </w:tcBorders>
            <w:shd w:val="clear" w:color="auto" w:fill="9CC2E5" w:themeFill="accent1" w:themeFillTint="99"/>
            <w:noWrap/>
            <w:vAlign w:val="center"/>
          </w:tcPr>
          <w:p w:rsidR="006A74C0" w:rsidRPr="00D07A3B" w:rsidRDefault="006A74C0" w:rsidP="0045747F">
            <w:pPr>
              <w:spacing w:after="0" w:line="240" w:lineRule="auto"/>
              <w:jc w:val="center"/>
              <w:rPr>
                <w:rFonts w:asciiTheme="minorHAnsi" w:eastAsia="Times New Roman" w:hAnsiTheme="minorHAnsi"/>
                <w:color w:val="000000"/>
                <w:sz w:val="20"/>
                <w:szCs w:val="20"/>
                <w:lang w:eastAsia="pl-PL"/>
              </w:rPr>
            </w:pPr>
            <w:r>
              <w:rPr>
                <w:rFonts w:asciiTheme="minorHAnsi" w:eastAsia="Times New Roman" w:hAnsiTheme="minorHAnsi"/>
                <w:color w:val="000000"/>
                <w:sz w:val="20"/>
                <w:szCs w:val="20"/>
                <w:lang w:eastAsia="pl-PL"/>
              </w:rPr>
              <w:t>598</w:t>
            </w:r>
          </w:p>
        </w:tc>
      </w:tr>
      <w:tr w:rsidR="00426BAE" w:rsidRPr="00D07A3B" w:rsidTr="008F2C13">
        <w:trPr>
          <w:trHeight w:val="300"/>
          <w:jc w:val="center"/>
        </w:trPr>
        <w:tc>
          <w:tcPr>
            <w:tcW w:w="198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45747F" w:rsidRPr="00D07A3B" w:rsidRDefault="0045747F" w:rsidP="0045747F">
            <w:pPr>
              <w:spacing w:after="0" w:line="240" w:lineRule="auto"/>
              <w:jc w:val="center"/>
              <w:rPr>
                <w:rFonts w:asciiTheme="minorHAnsi" w:eastAsia="Times New Roman" w:hAnsiTheme="minorHAnsi"/>
                <w:bCs/>
                <w:color w:val="000000"/>
                <w:sz w:val="20"/>
                <w:szCs w:val="20"/>
                <w:lang w:eastAsia="pl-PL"/>
              </w:rPr>
            </w:pPr>
            <w:r w:rsidRPr="00D07A3B">
              <w:rPr>
                <w:rFonts w:asciiTheme="minorHAnsi" w:eastAsia="Times New Roman" w:hAnsiTheme="minorHAnsi"/>
                <w:bCs/>
                <w:color w:val="000000"/>
                <w:sz w:val="20"/>
                <w:szCs w:val="20"/>
                <w:lang w:eastAsia="pl-PL"/>
              </w:rPr>
              <w:t>Kańczuga m.</w:t>
            </w:r>
          </w:p>
        </w:tc>
        <w:tc>
          <w:tcPr>
            <w:tcW w:w="99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4</w:t>
            </w:r>
          </w:p>
        </w:tc>
        <w:tc>
          <w:tcPr>
            <w:tcW w:w="99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1,53%</w:t>
            </w:r>
          </w:p>
        </w:tc>
        <w:tc>
          <w:tcPr>
            <w:tcW w:w="99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62</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23,66%</w:t>
            </w:r>
          </w:p>
        </w:tc>
        <w:tc>
          <w:tcPr>
            <w:tcW w:w="85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196</w:t>
            </w:r>
          </w:p>
        </w:tc>
        <w:tc>
          <w:tcPr>
            <w:tcW w:w="103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74,81%</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262</w:t>
            </w:r>
          </w:p>
        </w:tc>
      </w:tr>
      <w:tr w:rsidR="00426BAE" w:rsidRPr="00D07A3B" w:rsidTr="008F2C13">
        <w:trPr>
          <w:trHeight w:val="300"/>
          <w:jc w:val="center"/>
        </w:trPr>
        <w:tc>
          <w:tcPr>
            <w:tcW w:w="198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45747F" w:rsidRPr="00D07A3B" w:rsidRDefault="0045747F" w:rsidP="0045747F">
            <w:pPr>
              <w:spacing w:after="0" w:line="240" w:lineRule="auto"/>
              <w:jc w:val="center"/>
              <w:rPr>
                <w:rFonts w:asciiTheme="minorHAnsi" w:eastAsia="Times New Roman" w:hAnsiTheme="minorHAnsi"/>
                <w:bCs/>
                <w:color w:val="000000"/>
                <w:sz w:val="20"/>
                <w:szCs w:val="20"/>
                <w:lang w:eastAsia="pl-PL"/>
              </w:rPr>
            </w:pPr>
            <w:r w:rsidRPr="00D07A3B">
              <w:rPr>
                <w:rFonts w:asciiTheme="minorHAnsi" w:eastAsia="Times New Roman" w:hAnsiTheme="minorHAnsi"/>
                <w:bCs/>
                <w:color w:val="000000"/>
                <w:sz w:val="20"/>
                <w:szCs w:val="20"/>
                <w:lang w:eastAsia="pl-PL"/>
              </w:rPr>
              <w:t>Kańczuga gm. w.</w:t>
            </w:r>
          </w:p>
        </w:tc>
        <w:tc>
          <w:tcPr>
            <w:tcW w:w="99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w:t>
            </w:r>
          </w:p>
        </w:tc>
        <w:tc>
          <w:tcPr>
            <w:tcW w:w="992"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0,60%</w:t>
            </w:r>
          </w:p>
        </w:tc>
        <w:tc>
          <w:tcPr>
            <w:tcW w:w="99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83</w:t>
            </w:r>
          </w:p>
        </w:tc>
        <w:tc>
          <w:tcPr>
            <w:tcW w:w="1134"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24,70%</w:t>
            </w:r>
          </w:p>
        </w:tc>
        <w:tc>
          <w:tcPr>
            <w:tcW w:w="85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251</w:t>
            </w:r>
          </w:p>
        </w:tc>
        <w:tc>
          <w:tcPr>
            <w:tcW w:w="103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74,70%</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336</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Prz</w:t>
            </w:r>
            <w:r w:rsidR="00D07A3B">
              <w:rPr>
                <w:rFonts w:asciiTheme="minorHAnsi" w:eastAsia="Times New Roman" w:hAnsiTheme="minorHAnsi"/>
                <w:color w:val="000000"/>
                <w:sz w:val="20"/>
                <w:szCs w:val="20"/>
                <w:lang w:eastAsia="pl-PL"/>
              </w:rPr>
              <w:t>e</w:t>
            </w:r>
            <w:r w:rsidRPr="00D07A3B">
              <w:rPr>
                <w:rFonts w:asciiTheme="minorHAnsi" w:eastAsia="Times New Roman" w:hAnsiTheme="minorHAnsi"/>
                <w:color w:val="000000"/>
                <w:sz w:val="20"/>
                <w:szCs w:val="20"/>
                <w:lang w:eastAsia="pl-PL"/>
              </w:rPr>
              <w:t>worsk gm. w.</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2,40%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28,53%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460</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69,07%</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666</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Sieniawa gm. m-w.</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3,03%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105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28,93%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247</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68,04%</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363</w:t>
            </w:r>
          </w:p>
        </w:tc>
      </w:tr>
      <w:tr w:rsidR="00426BAE" w:rsidRPr="00D07A3B" w:rsidTr="00E3555B">
        <w:trPr>
          <w:trHeight w:val="300"/>
          <w:jc w:val="center"/>
        </w:trPr>
        <w:tc>
          <w:tcPr>
            <w:tcW w:w="1980" w:type="dxa"/>
            <w:tcBorders>
              <w:top w:val="nil"/>
              <w:left w:val="single" w:sz="4" w:space="0" w:color="auto"/>
              <w:bottom w:val="nil"/>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Tryńcza gm. w.</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8</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2,16%</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31,35%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246</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66,49%</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370</w:t>
            </w:r>
          </w:p>
        </w:tc>
      </w:tr>
      <w:tr w:rsidR="00426BAE" w:rsidRPr="00D07A3B" w:rsidTr="00E3555B">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Zarzecze gm. w.</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0,89%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78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23,08%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257</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76,04%</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338</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bCs/>
                <w:color w:val="000000"/>
                <w:sz w:val="20"/>
                <w:szCs w:val="20"/>
                <w:lang w:eastAsia="pl-PL"/>
              </w:rPr>
            </w:pPr>
            <w:r w:rsidRPr="00D07A3B">
              <w:rPr>
                <w:rFonts w:asciiTheme="minorHAnsi" w:eastAsia="Times New Roman" w:hAnsiTheme="minorHAnsi"/>
                <w:bCs/>
                <w:color w:val="000000"/>
                <w:sz w:val="20"/>
                <w:szCs w:val="20"/>
                <w:lang w:eastAsia="pl-PL"/>
              </w:rPr>
              <w:t>Powiat przeworski</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83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1,86%</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1087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24,38%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3289</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73,76%</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4459</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bCs/>
                <w:color w:val="000000"/>
                <w:sz w:val="20"/>
                <w:szCs w:val="20"/>
                <w:lang w:eastAsia="pl-PL"/>
              </w:rPr>
            </w:pPr>
            <w:r w:rsidRPr="00D07A3B">
              <w:rPr>
                <w:rFonts w:asciiTheme="minorHAnsi" w:eastAsia="Times New Roman" w:hAnsiTheme="minorHAnsi"/>
                <w:bCs/>
                <w:color w:val="000000"/>
                <w:sz w:val="20"/>
                <w:szCs w:val="20"/>
                <w:lang w:eastAsia="pl-PL"/>
              </w:rPr>
              <w:t>Podregion przemyski</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610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2,32%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5384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20,45%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20333</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77,23%</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26327</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bCs/>
                <w:color w:val="000000"/>
                <w:sz w:val="20"/>
                <w:szCs w:val="20"/>
                <w:lang w:eastAsia="pl-PL"/>
              </w:rPr>
            </w:pPr>
            <w:r w:rsidRPr="00D07A3B">
              <w:rPr>
                <w:rFonts w:asciiTheme="minorHAnsi" w:eastAsia="Times New Roman" w:hAnsiTheme="minorHAnsi"/>
                <w:bCs/>
                <w:color w:val="000000"/>
                <w:sz w:val="20"/>
                <w:szCs w:val="20"/>
                <w:lang w:eastAsia="pl-PL"/>
              </w:rPr>
              <w:t>Województwo podkarpackie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3198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1,97%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36837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22,66%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122521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75,37%</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162556</w:t>
            </w:r>
          </w:p>
        </w:tc>
      </w:tr>
      <w:tr w:rsidR="00426BAE" w:rsidRPr="00D07A3B" w:rsidTr="00E3555B">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bCs/>
                <w:color w:val="000000"/>
                <w:sz w:val="20"/>
                <w:szCs w:val="20"/>
                <w:lang w:eastAsia="pl-PL"/>
              </w:rPr>
            </w:pPr>
            <w:r w:rsidRPr="00D07A3B">
              <w:rPr>
                <w:rFonts w:asciiTheme="minorHAnsi" w:eastAsia="Times New Roman" w:hAnsiTheme="minorHAnsi"/>
                <w:bCs/>
                <w:color w:val="000000"/>
                <w:sz w:val="20"/>
                <w:szCs w:val="20"/>
                <w:lang w:eastAsia="pl-PL"/>
              </w:rPr>
              <w:t>Polska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75601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1,84%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878383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21,32%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s="Arial"/>
                <w:sz w:val="20"/>
                <w:szCs w:val="20"/>
                <w:lang w:eastAsia="pl-PL"/>
              </w:rPr>
            </w:pPr>
            <w:r w:rsidRPr="00D07A3B">
              <w:rPr>
                <w:rFonts w:asciiTheme="minorHAnsi" w:eastAsia="Times New Roman" w:hAnsiTheme="minorHAnsi" w:cs="Arial"/>
                <w:sz w:val="20"/>
                <w:szCs w:val="20"/>
                <w:lang w:eastAsia="pl-PL"/>
              </w:rPr>
              <w:t>3165687</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76,84%</w:t>
            </w:r>
          </w:p>
        </w:tc>
        <w:tc>
          <w:tcPr>
            <w:tcW w:w="850" w:type="dxa"/>
            <w:tcBorders>
              <w:top w:val="nil"/>
              <w:left w:val="nil"/>
              <w:bottom w:val="single" w:sz="4" w:space="0" w:color="auto"/>
              <w:right w:val="single" w:sz="4" w:space="0" w:color="auto"/>
            </w:tcBorders>
            <w:shd w:val="clear" w:color="auto" w:fill="auto"/>
            <w:noWrap/>
            <w:vAlign w:val="center"/>
            <w:hideMark/>
          </w:tcPr>
          <w:p w:rsidR="0045747F" w:rsidRPr="00D07A3B" w:rsidRDefault="0045747F" w:rsidP="0045747F">
            <w:pPr>
              <w:spacing w:after="0" w:line="240" w:lineRule="auto"/>
              <w:jc w:val="center"/>
              <w:rPr>
                <w:rFonts w:asciiTheme="minorHAnsi" w:eastAsia="Times New Roman" w:hAnsiTheme="minorHAnsi"/>
                <w:color w:val="000000"/>
                <w:sz w:val="20"/>
                <w:szCs w:val="20"/>
                <w:lang w:eastAsia="pl-PL"/>
              </w:rPr>
            </w:pPr>
            <w:r w:rsidRPr="00D07A3B">
              <w:rPr>
                <w:rFonts w:asciiTheme="minorHAnsi" w:eastAsia="Times New Roman" w:hAnsiTheme="minorHAnsi"/>
                <w:color w:val="000000"/>
                <w:sz w:val="20"/>
                <w:szCs w:val="20"/>
                <w:lang w:eastAsia="pl-PL"/>
              </w:rPr>
              <w:t>4119671</w:t>
            </w:r>
          </w:p>
        </w:tc>
      </w:tr>
    </w:tbl>
    <w:p w:rsidR="0045747F" w:rsidRPr="009B4FF8" w:rsidRDefault="009B4FF8" w:rsidP="009B4FF8">
      <w:pPr>
        <w:spacing w:after="0" w:line="360" w:lineRule="auto"/>
        <w:jc w:val="center"/>
        <w:rPr>
          <w:sz w:val="20"/>
          <w:szCs w:val="20"/>
        </w:rPr>
      </w:pPr>
      <w:r w:rsidRPr="00A10157">
        <w:rPr>
          <w:sz w:val="20"/>
          <w:szCs w:val="20"/>
        </w:rPr>
        <w:t>Źródło: Opracowanie własne na podstawie Banku Danych Lokalnych GUS</w:t>
      </w:r>
    </w:p>
    <w:p w:rsidR="00B85B02" w:rsidRDefault="00B85B02" w:rsidP="009B4FF8">
      <w:pPr>
        <w:spacing w:after="0" w:line="360" w:lineRule="auto"/>
        <w:ind w:firstLine="709"/>
        <w:jc w:val="both"/>
        <w:rPr>
          <w:color w:val="000000" w:themeColor="text1"/>
        </w:rPr>
      </w:pPr>
    </w:p>
    <w:p w:rsidR="00CE118E" w:rsidRDefault="009B4FF8" w:rsidP="009B4FF8">
      <w:pPr>
        <w:spacing w:after="0" w:line="360" w:lineRule="auto"/>
        <w:ind w:firstLine="709"/>
        <w:jc w:val="both"/>
        <w:rPr>
          <w:color w:val="000000" w:themeColor="text1"/>
        </w:rPr>
      </w:pPr>
      <w:r w:rsidRPr="00E92B99">
        <w:rPr>
          <w:color w:val="000000" w:themeColor="text1"/>
        </w:rPr>
        <w:t>Sektor rolnictwo, leś</w:t>
      </w:r>
      <w:r w:rsidR="005A6DF1" w:rsidRPr="00E92B99">
        <w:rPr>
          <w:color w:val="000000" w:themeColor="text1"/>
        </w:rPr>
        <w:t>nictwo, łowiectwo i rybactwo w Mieście i Gminie Kańczuga</w:t>
      </w:r>
      <w:r w:rsidRPr="00E92B99">
        <w:rPr>
          <w:color w:val="000000" w:themeColor="text1"/>
        </w:rPr>
        <w:t xml:space="preserve"> w 2014 r. składał się z </w:t>
      </w:r>
      <w:r w:rsidR="005A6DF1" w:rsidRPr="00E92B99">
        <w:rPr>
          <w:color w:val="000000" w:themeColor="text1"/>
        </w:rPr>
        <w:t>6</w:t>
      </w:r>
      <w:r w:rsidRPr="00E92B99">
        <w:rPr>
          <w:color w:val="000000" w:themeColor="text1"/>
        </w:rPr>
        <w:t xml:space="preserve"> przedsiębiorstw. Sektor</w:t>
      </w:r>
      <w:r w:rsidR="00CE118E">
        <w:rPr>
          <w:color w:val="000000" w:themeColor="text1"/>
        </w:rPr>
        <w:t xml:space="preserve"> przemysł i</w:t>
      </w:r>
      <w:r w:rsidRPr="00E92B99">
        <w:rPr>
          <w:color w:val="000000" w:themeColor="text1"/>
        </w:rPr>
        <w:t xml:space="preserve"> budownictw</w:t>
      </w:r>
      <w:r w:rsidR="00CE118E">
        <w:rPr>
          <w:color w:val="000000" w:themeColor="text1"/>
        </w:rPr>
        <w:t xml:space="preserve">o </w:t>
      </w:r>
      <w:r w:rsidRPr="00E92B99">
        <w:rPr>
          <w:color w:val="000000" w:themeColor="text1"/>
        </w:rPr>
        <w:t xml:space="preserve">zawierał </w:t>
      </w:r>
      <w:r w:rsidR="00E92B99" w:rsidRPr="00E92B99">
        <w:rPr>
          <w:color w:val="000000" w:themeColor="text1"/>
        </w:rPr>
        <w:t xml:space="preserve">62 </w:t>
      </w:r>
      <w:r w:rsidRPr="00E92B99">
        <w:rPr>
          <w:color w:val="000000" w:themeColor="text1"/>
        </w:rPr>
        <w:t>przedsiębiorstw</w:t>
      </w:r>
      <w:r w:rsidR="00E92B99" w:rsidRPr="00E92B99">
        <w:rPr>
          <w:color w:val="000000" w:themeColor="text1"/>
        </w:rPr>
        <w:t>a w mieście i 83 przedsiębiorstwa w gminie</w:t>
      </w:r>
      <w:r w:rsidR="00CE118E">
        <w:rPr>
          <w:color w:val="000000" w:themeColor="text1"/>
        </w:rPr>
        <w:t>, natomiast pozostała działalność jest reprezentowana przez 196 podmiotów w mieście i 251 podmiotów w gminie.</w:t>
      </w:r>
    </w:p>
    <w:p w:rsidR="009B4FF8" w:rsidRDefault="00CE118E" w:rsidP="009B4FF8">
      <w:pPr>
        <w:spacing w:after="0" w:line="360" w:lineRule="auto"/>
        <w:ind w:firstLine="709"/>
        <w:jc w:val="both"/>
        <w:rPr>
          <w:color w:val="000000" w:themeColor="text1"/>
        </w:rPr>
      </w:pPr>
      <w:r>
        <w:rPr>
          <w:color w:val="000000" w:themeColor="text1"/>
        </w:rPr>
        <w:t xml:space="preserve">Najmocniej reprezentowanymi sektorami gospodarki wg Polskiej Klasyfikacji Działalności jest sekcja </w:t>
      </w:r>
      <w:r w:rsidR="009B4FF8" w:rsidRPr="00E92B99">
        <w:rPr>
          <w:color w:val="000000" w:themeColor="text1"/>
        </w:rPr>
        <w:t>handel i naprawa pojazdów (sekcja G), stanowiąc</w:t>
      </w:r>
      <w:r>
        <w:rPr>
          <w:color w:val="000000" w:themeColor="text1"/>
        </w:rPr>
        <w:t>a</w:t>
      </w:r>
      <w:r w:rsidR="009B4FF8" w:rsidRPr="00E92B99">
        <w:rPr>
          <w:color w:val="000000" w:themeColor="text1"/>
        </w:rPr>
        <w:t xml:space="preserve"> </w:t>
      </w:r>
      <w:r w:rsidR="00E92B99" w:rsidRPr="00E92B99">
        <w:rPr>
          <w:color w:val="000000" w:themeColor="text1"/>
        </w:rPr>
        <w:t>30,95</w:t>
      </w:r>
      <w:r w:rsidR="009B4FF8" w:rsidRPr="00E92B99">
        <w:rPr>
          <w:color w:val="000000" w:themeColor="text1"/>
        </w:rPr>
        <w:t xml:space="preserve">% ogółu podmiotów gospodarczych </w:t>
      </w:r>
      <w:r w:rsidR="009B4FF8" w:rsidRPr="00E92B99">
        <w:rPr>
          <w:color w:val="000000" w:themeColor="text1"/>
        </w:rPr>
        <w:lastRenderedPageBreak/>
        <w:t>w</w:t>
      </w:r>
      <w:r w:rsidR="00E3555B">
        <w:rPr>
          <w:color w:val="000000" w:themeColor="text1"/>
        </w:rPr>
        <w:t> </w:t>
      </w:r>
      <w:r w:rsidR="00EA50BF">
        <w:rPr>
          <w:color w:val="000000" w:themeColor="text1"/>
        </w:rPr>
        <w:t>G</w:t>
      </w:r>
      <w:r w:rsidR="009B4FF8" w:rsidRPr="00E92B99">
        <w:rPr>
          <w:color w:val="000000" w:themeColor="text1"/>
        </w:rPr>
        <w:t>minie (</w:t>
      </w:r>
      <w:r w:rsidR="00E92B99" w:rsidRPr="00E92B99">
        <w:rPr>
          <w:color w:val="000000" w:themeColor="text1"/>
        </w:rPr>
        <w:t>104 podmioty</w:t>
      </w:r>
      <w:r w:rsidR="009B4FF8" w:rsidRPr="00E92B99">
        <w:rPr>
          <w:color w:val="000000" w:themeColor="text1"/>
        </w:rPr>
        <w:t>)</w:t>
      </w:r>
      <w:r w:rsidR="00E92B99" w:rsidRPr="00E92B99">
        <w:rPr>
          <w:color w:val="000000" w:themeColor="text1"/>
        </w:rPr>
        <w:t xml:space="preserve"> i 34,35% ogó</w:t>
      </w:r>
      <w:r w:rsidR="00EA50BF">
        <w:rPr>
          <w:color w:val="000000" w:themeColor="text1"/>
        </w:rPr>
        <w:t>łu podmiotów gospodarczych w M</w:t>
      </w:r>
      <w:r w:rsidR="00E92B99" w:rsidRPr="00E92B99">
        <w:rPr>
          <w:color w:val="000000" w:themeColor="text1"/>
        </w:rPr>
        <w:t>ieście (90)</w:t>
      </w:r>
      <w:r w:rsidR="009B4FF8" w:rsidRPr="00E92B99">
        <w:rPr>
          <w:rStyle w:val="Odwoanieprzypisudolnego"/>
          <w:color w:val="000000" w:themeColor="text1"/>
        </w:rPr>
        <w:footnoteReference w:id="11"/>
      </w:r>
      <w:r w:rsidR="009B4FF8" w:rsidRPr="00E92B99">
        <w:rPr>
          <w:color w:val="000000" w:themeColor="text1"/>
        </w:rPr>
        <w:t xml:space="preserve">. </w:t>
      </w:r>
      <w:r w:rsidR="00B85B02">
        <w:rPr>
          <w:color w:val="000000" w:themeColor="text1"/>
        </w:rPr>
        <w:t>Duże zna</w:t>
      </w:r>
      <w:r>
        <w:rPr>
          <w:color w:val="000000" w:themeColor="text1"/>
        </w:rPr>
        <w:t>czenie odgrywa również</w:t>
      </w:r>
      <w:r w:rsidR="00B85B02">
        <w:rPr>
          <w:color w:val="000000" w:themeColor="text1"/>
        </w:rPr>
        <w:t xml:space="preserve"> budownictw</w:t>
      </w:r>
      <w:r>
        <w:rPr>
          <w:color w:val="000000" w:themeColor="text1"/>
        </w:rPr>
        <w:t>o</w:t>
      </w:r>
      <w:r w:rsidR="00B85B02">
        <w:rPr>
          <w:color w:val="000000" w:themeColor="text1"/>
        </w:rPr>
        <w:t xml:space="preserve"> </w:t>
      </w:r>
      <w:r>
        <w:rPr>
          <w:color w:val="000000" w:themeColor="text1"/>
        </w:rPr>
        <w:t>(sekcja F), które</w:t>
      </w:r>
      <w:r w:rsidR="00EA50BF">
        <w:rPr>
          <w:color w:val="000000" w:themeColor="text1"/>
        </w:rPr>
        <w:t xml:space="preserve"> w G</w:t>
      </w:r>
      <w:r>
        <w:rPr>
          <w:color w:val="000000" w:themeColor="text1"/>
        </w:rPr>
        <w:t>minie reprezent</w:t>
      </w:r>
      <w:r w:rsidR="00EA50BF">
        <w:rPr>
          <w:color w:val="000000" w:themeColor="text1"/>
        </w:rPr>
        <w:t xml:space="preserve">uje 50 podmiotów (14,88% </w:t>
      </w:r>
      <w:r w:rsidR="00EA50BF" w:rsidRPr="00E92B99">
        <w:rPr>
          <w:color w:val="000000" w:themeColor="text1"/>
        </w:rPr>
        <w:t>ogółu podmiotów gospodarczych w gminie</w:t>
      </w:r>
      <w:r w:rsidR="00EA50BF">
        <w:rPr>
          <w:color w:val="000000" w:themeColor="text1"/>
        </w:rPr>
        <w:t>), a w Mieście 28 (10,69%</w:t>
      </w:r>
      <w:r w:rsidR="00EA50BF" w:rsidRPr="00EA50BF">
        <w:rPr>
          <w:color w:val="000000" w:themeColor="text1"/>
        </w:rPr>
        <w:t xml:space="preserve"> </w:t>
      </w:r>
      <w:r w:rsidR="00E3555B">
        <w:rPr>
          <w:color w:val="000000" w:themeColor="text1"/>
        </w:rPr>
        <w:t>ogółu podmiotów gospodarczych w </w:t>
      </w:r>
      <w:r w:rsidR="00EA50BF" w:rsidRPr="00E92B99">
        <w:rPr>
          <w:color w:val="000000" w:themeColor="text1"/>
        </w:rPr>
        <w:t>mieście</w:t>
      </w:r>
      <w:r w:rsidR="00EA50BF">
        <w:rPr>
          <w:color w:val="000000" w:themeColor="text1"/>
        </w:rPr>
        <w:t xml:space="preserve">). Wyraźnie zaznacza się również przetwórstwo przemysłowe, które w Mieście reprezentuje 29 podmiotów (11,07% </w:t>
      </w:r>
      <w:r w:rsidR="00EA50BF" w:rsidRPr="00E92B99">
        <w:rPr>
          <w:color w:val="000000" w:themeColor="text1"/>
        </w:rPr>
        <w:t>ogó</w:t>
      </w:r>
      <w:r w:rsidR="00EA50BF">
        <w:rPr>
          <w:color w:val="000000" w:themeColor="text1"/>
        </w:rPr>
        <w:t>łu podmiotów gospodarczych w M</w:t>
      </w:r>
      <w:r w:rsidR="00EA50BF" w:rsidRPr="00E92B99">
        <w:rPr>
          <w:color w:val="000000" w:themeColor="text1"/>
        </w:rPr>
        <w:t>ieście</w:t>
      </w:r>
      <w:r w:rsidR="00EA50BF">
        <w:rPr>
          <w:color w:val="000000" w:themeColor="text1"/>
        </w:rPr>
        <w:t xml:space="preserve">), a w Gminie 32 podmioty (9,52% </w:t>
      </w:r>
      <w:r w:rsidR="00EA50BF" w:rsidRPr="00E92B99">
        <w:rPr>
          <w:color w:val="000000" w:themeColor="text1"/>
        </w:rPr>
        <w:t xml:space="preserve">ogółu podmiotów gospodarczych w </w:t>
      </w:r>
      <w:r w:rsidR="00EA50BF">
        <w:rPr>
          <w:color w:val="000000" w:themeColor="text1"/>
        </w:rPr>
        <w:t>Gminie) oraz transport i gospodarka magazynowa w liczbi</w:t>
      </w:r>
      <w:r w:rsidR="008F2C13">
        <w:rPr>
          <w:color w:val="000000" w:themeColor="text1"/>
        </w:rPr>
        <w:t xml:space="preserve">e 31 </w:t>
      </w:r>
      <w:r w:rsidR="00EA50BF">
        <w:rPr>
          <w:color w:val="000000" w:themeColor="text1"/>
        </w:rPr>
        <w:t xml:space="preserve">(9,23% </w:t>
      </w:r>
      <w:r w:rsidR="00EA50BF" w:rsidRPr="00E92B99">
        <w:rPr>
          <w:color w:val="000000" w:themeColor="text1"/>
        </w:rPr>
        <w:t xml:space="preserve">ogółu podmiotów gospodarczych w </w:t>
      </w:r>
      <w:r w:rsidR="00EA50BF">
        <w:rPr>
          <w:color w:val="000000" w:themeColor="text1"/>
        </w:rPr>
        <w:t>Gminie).</w:t>
      </w:r>
    </w:p>
    <w:p w:rsidR="00E3555B" w:rsidRPr="00E92B99" w:rsidRDefault="00E3555B" w:rsidP="009B4FF8">
      <w:pPr>
        <w:spacing w:after="0" w:line="360" w:lineRule="auto"/>
        <w:ind w:firstLine="709"/>
        <w:jc w:val="both"/>
        <w:rPr>
          <w:color w:val="000000" w:themeColor="text1"/>
        </w:rPr>
      </w:pPr>
    </w:p>
    <w:p w:rsidR="009B4FF8" w:rsidRPr="00A13493" w:rsidRDefault="00A13493" w:rsidP="00A13493">
      <w:pPr>
        <w:spacing w:after="0" w:line="240" w:lineRule="auto"/>
        <w:jc w:val="center"/>
      </w:pPr>
      <w:bookmarkStart w:id="110" w:name="_Toc446053498"/>
      <w:r w:rsidRPr="00A13493">
        <w:t xml:space="preserve">Wykres </w:t>
      </w:r>
      <w:fldSimple w:instr=" SEQ Wykres \* ARABIC ">
        <w:r w:rsidR="004206BA">
          <w:rPr>
            <w:noProof/>
          </w:rPr>
          <w:t>43</w:t>
        </w:r>
      </w:fldSimple>
      <w:r w:rsidRPr="00A13493">
        <w:t xml:space="preserve"> </w:t>
      </w:r>
      <w:r w:rsidR="009B4FF8" w:rsidRPr="00A13493">
        <w:t>Jednostki gospodarcze Miasta Kańczuga według sekcji PKD 2007 w 2014 r.</w:t>
      </w:r>
      <w:bookmarkEnd w:id="110"/>
    </w:p>
    <w:p w:rsidR="00A13493" w:rsidRDefault="009B4FF8" w:rsidP="00A13493">
      <w:pPr>
        <w:keepNext/>
        <w:spacing w:after="0" w:line="360" w:lineRule="auto"/>
        <w:jc w:val="center"/>
      </w:pPr>
      <w:r>
        <w:rPr>
          <w:noProof/>
          <w:lang w:eastAsia="pl-PL"/>
        </w:rPr>
        <w:drawing>
          <wp:inline distT="0" distB="0" distL="0" distR="0" wp14:anchorId="1A317B94" wp14:editId="775E97E2">
            <wp:extent cx="5638800" cy="2714625"/>
            <wp:effectExtent l="0" t="0" r="0" b="952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B4FF8" w:rsidRPr="009B4FF8" w:rsidRDefault="009B4FF8" w:rsidP="009B4FF8">
      <w:pPr>
        <w:spacing w:after="0" w:line="360" w:lineRule="auto"/>
        <w:jc w:val="center"/>
        <w:rPr>
          <w:sz w:val="20"/>
          <w:szCs w:val="20"/>
        </w:rPr>
      </w:pPr>
      <w:r w:rsidRPr="00A10157">
        <w:rPr>
          <w:sz w:val="20"/>
          <w:szCs w:val="20"/>
        </w:rPr>
        <w:t>Źródło: Opracowanie własne na podstawie Banku Danych Lokalnych GUS</w:t>
      </w:r>
    </w:p>
    <w:p w:rsidR="008370A2" w:rsidRDefault="008370A2">
      <w:pPr>
        <w:spacing w:after="160" w:line="259" w:lineRule="auto"/>
      </w:pPr>
      <w:r>
        <w:br w:type="page"/>
      </w:r>
    </w:p>
    <w:p w:rsidR="009B4FF8" w:rsidRPr="00A13493" w:rsidRDefault="00A13493" w:rsidP="00A13493">
      <w:pPr>
        <w:spacing w:after="0" w:line="240" w:lineRule="auto"/>
        <w:jc w:val="center"/>
      </w:pPr>
      <w:bookmarkStart w:id="111" w:name="_Toc446053499"/>
      <w:r w:rsidRPr="00A13493">
        <w:lastRenderedPageBreak/>
        <w:t xml:space="preserve">Wykres </w:t>
      </w:r>
      <w:fldSimple w:instr=" SEQ Wykres \* ARABIC ">
        <w:r w:rsidR="004206BA">
          <w:rPr>
            <w:noProof/>
          </w:rPr>
          <w:t>44</w:t>
        </w:r>
      </w:fldSimple>
      <w:r w:rsidRPr="00A13493">
        <w:t xml:space="preserve"> </w:t>
      </w:r>
      <w:r w:rsidR="009B4FF8" w:rsidRPr="00A13493">
        <w:t>Wykres nr Jednostki gospodarcze Gminy Kańczuga według sekcji PKD 2007 w 2014 r.</w:t>
      </w:r>
      <w:bookmarkEnd w:id="111"/>
    </w:p>
    <w:p w:rsidR="00A13493" w:rsidRDefault="009B4FF8" w:rsidP="00A13493">
      <w:pPr>
        <w:keepNext/>
        <w:spacing w:after="0" w:line="360" w:lineRule="auto"/>
        <w:jc w:val="center"/>
      </w:pPr>
      <w:r>
        <w:rPr>
          <w:noProof/>
          <w:lang w:eastAsia="pl-PL"/>
        </w:rPr>
        <w:drawing>
          <wp:inline distT="0" distB="0" distL="0" distR="0" wp14:anchorId="02F59F02" wp14:editId="23E1C467">
            <wp:extent cx="5600700" cy="2562225"/>
            <wp:effectExtent l="0" t="0" r="0" b="952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90597" w:rsidRPr="00B85B02" w:rsidRDefault="009B4FF8" w:rsidP="00B85B02">
      <w:pPr>
        <w:spacing w:after="0" w:line="360" w:lineRule="auto"/>
        <w:jc w:val="center"/>
        <w:rPr>
          <w:sz w:val="20"/>
          <w:szCs w:val="20"/>
        </w:rPr>
      </w:pPr>
      <w:r w:rsidRPr="00A10157">
        <w:rPr>
          <w:sz w:val="20"/>
          <w:szCs w:val="20"/>
        </w:rPr>
        <w:t>Źródło: Opracowanie własne na podstawie Banku Danych Lokalnych GUS</w:t>
      </w:r>
    </w:p>
    <w:p w:rsidR="008F2C13" w:rsidRDefault="008F2C13" w:rsidP="00E9420F">
      <w:pPr>
        <w:spacing w:after="0" w:line="360" w:lineRule="auto"/>
        <w:ind w:firstLine="708"/>
      </w:pPr>
    </w:p>
    <w:p w:rsidR="00990597" w:rsidRDefault="00990597" w:rsidP="00E9420F">
      <w:pPr>
        <w:spacing w:after="0" w:line="360" w:lineRule="auto"/>
        <w:ind w:firstLine="708"/>
      </w:pPr>
      <w:r>
        <w:t>Gmina Kańczuga jest przede wszystkim gminą rolniczą. Działalność rolnicza jest prowadzona głównie w gospodarstwach indywidualnych.</w:t>
      </w:r>
    </w:p>
    <w:p w:rsidR="00990597" w:rsidRDefault="00990597" w:rsidP="00990597">
      <w:pPr>
        <w:spacing w:after="0" w:line="360" w:lineRule="auto"/>
      </w:pPr>
      <w:r>
        <w:t>Największe przedsiębiorstwa funkcjonujące na terenie Miasta i Gminy Kańczuga:</w:t>
      </w:r>
    </w:p>
    <w:p w:rsidR="00990597" w:rsidRDefault="00990597" w:rsidP="00064130">
      <w:pPr>
        <w:pStyle w:val="Akapitzlist"/>
        <w:numPr>
          <w:ilvl w:val="0"/>
          <w:numId w:val="65"/>
        </w:numPr>
        <w:spacing w:after="0" w:line="360" w:lineRule="auto"/>
        <w:jc w:val="both"/>
      </w:pPr>
      <w:r>
        <w:t>Firma „Axtone” S.A.  – dostawca innowacyjnych rozwiązań dla taboru kolejowego, producent urządzeń cięgłowo-zderznych do wagonów towarowych, pasażerskich, lokomotyw oraz pojazdów komunikacji miejskiej</w:t>
      </w:r>
      <w:r w:rsidR="00E24346">
        <w:t>;</w:t>
      </w:r>
    </w:p>
    <w:p w:rsidR="00990597" w:rsidRDefault="00990597" w:rsidP="00064130">
      <w:pPr>
        <w:pStyle w:val="Akapitzlist"/>
        <w:numPr>
          <w:ilvl w:val="0"/>
          <w:numId w:val="65"/>
        </w:numPr>
        <w:spacing w:after="0" w:line="360" w:lineRule="auto"/>
        <w:jc w:val="both"/>
      </w:pPr>
      <w:r>
        <w:t>Firma produkcyjno-usługowa „Marma” Polskie Folie – firma zajmująca się produkcją produktów ogrodnictwa, rolnictwa, dla budownictwa, foliami i opakowaniami przemysłowymi, tkaninami technicznymi i włók</w:t>
      </w:r>
      <w:r w:rsidR="00E24346">
        <w:t>ninami spounbound oraz siatkami;</w:t>
      </w:r>
    </w:p>
    <w:p w:rsidR="00990597" w:rsidRDefault="00990597" w:rsidP="00064130">
      <w:pPr>
        <w:pStyle w:val="Akapitzlist"/>
        <w:numPr>
          <w:ilvl w:val="0"/>
          <w:numId w:val="65"/>
        </w:numPr>
        <w:spacing w:after="0" w:line="360" w:lineRule="auto"/>
        <w:jc w:val="both"/>
      </w:pPr>
      <w:r>
        <w:t>SKS Pipes Kańczuga Sp. z o.o. - produkcja urządzeń amortyzujących (Axtone S.A.,  Pipes Kańczuga Sp. z o.o.)</w:t>
      </w:r>
      <w:r w:rsidR="00E24346">
        <w:t>;</w:t>
      </w:r>
    </w:p>
    <w:p w:rsidR="00990597" w:rsidRDefault="00990597" w:rsidP="00064130">
      <w:pPr>
        <w:pStyle w:val="Akapitzlist"/>
        <w:numPr>
          <w:ilvl w:val="0"/>
          <w:numId w:val="65"/>
        </w:numPr>
        <w:spacing w:after="0" w:line="360" w:lineRule="auto"/>
        <w:jc w:val="both"/>
      </w:pPr>
      <w:r>
        <w:t>Spółdzielczy Ośrodek Zaplecza Technicznego - zajmuje się wyrobem oprzyrz</w:t>
      </w:r>
      <w:r w:rsidR="00B603C9">
        <w:t>ądowania do produkcji</w:t>
      </w:r>
      <w:r w:rsidR="00E24346">
        <w:t>;</w:t>
      </w:r>
    </w:p>
    <w:p w:rsidR="00990597" w:rsidRDefault="00990597" w:rsidP="00064130">
      <w:pPr>
        <w:pStyle w:val="Akapitzlist"/>
        <w:numPr>
          <w:ilvl w:val="0"/>
          <w:numId w:val="65"/>
        </w:numPr>
        <w:spacing w:after="0" w:line="360" w:lineRule="auto"/>
        <w:jc w:val="both"/>
      </w:pPr>
      <w:r>
        <w:t>Przedsiębiorstwo Wielobranżowe „Bonus” S.C. - zakład zajmujący się produkc</w:t>
      </w:r>
      <w:r w:rsidR="00E24346">
        <w:t>ją pieczywa i </w:t>
      </w:r>
      <w:r w:rsidR="00B603C9">
        <w:t>przerobem bakalii</w:t>
      </w:r>
      <w:r w:rsidR="00E24346">
        <w:t>;</w:t>
      </w:r>
    </w:p>
    <w:p w:rsidR="00990597" w:rsidRDefault="00990597" w:rsidP="00064130">
      <w:pPr>
        <w:pStyle w:val="Akapitzlist"/>
        <w:numPr>
          <w:ilvl w:val="0"/>
          <w:numId w:val="65"/>
        </w:numPr>
        <w:spacing w:after="0" w:line="360" w:lineRule="auto"/>
        <w:jc w:val="both"/>
      </w:pPr>
      <w:r>
        <w:t>Spółdzielnia Kółek Rolniczych, świadczy usługi dla rolnictwa</w:t>
      </w:r>
      <w:r w:rsidR="00E24346">
        <w:t>;</w:t>
      </w:r>
    </w:p>
    <w:p w:rsidR="00990597" w:rsidRDefault="00990597" w:rsidP="00064130">
      <w:pPr>
        <w:pStyle w:val="Akapitzlist"/>
        <w:numPr>
          <w:ilvl w:val="0"/>
          <w:numId w:val="65"/>
        </w:numPr>
        <w:spacing w:after="0" w:line="360" w:lineRule="auto"/>
        <w:jc w:val="both"/>
      </w:pPr>
      <w:r>
        <w:t>Zakład Gosp</w:t>
      </w:r>
      <w:r w:rsidR="00B603C9">
        <w:t>odarki Komunalnej Spółka z oo. w</w:t>
      </w:r>
      <w:r>
        <w:t xml:space="preserve"> Kańczudze</w:t>
      </w:r>
      <w:r w:rsidR="00E24346">
        <w:t>;</w:t>
      </w:r>
    </w:p>
    <w:p w:rsidR="00990597" w:rsidRDefault="00990597" w:rsidP="00064130">
      <w:pPr>
        <w:pStyle w:val="Akapitzlist"/>
        <w:numPr>
          <w:ilvl w:val="0"/>
          <w:numId w:val="65"/>
        </w:numPr>
        <w:spacing w:after="0" w:line="360" w:lineRule="auto"/>
        <w:jc w:val="both"/>
      </w:pPr>
      <w:r w:rsidRPr="00E5238F">
        <w:t>ZANAR</w:t>
      </w:r>
      <w:r w:rsidR="00E24346">
        <w:t xml:space="preserve"> – zakład narzędziowy.</w:t>
      </w:r>
    </w:p>
    <w:p w:rsidR="00E24346" w:rsidRPr="00E5238F" w:rsidRDefault="00E24346" w:rsidP="00E24346">
      <w:pPr>
        <w:pStyle w:val="Akapitzlist"/>
        <w:spacing w:after="0" w:line="360" w:lineRule="auto"/>
        <w:jc w:val="both"/>
      </w:pPr>
    </w:p>
    <w:p w:rsidR="009B4FF8" w:rsidRDefault="00990597" w:rsidP="00E3555B">
      <w:pPr>
        <w:spacing w:after="0" w:line="360" w:lineRule="auto"/>
        <w:ind w:firstLine="360"/>
        <w:jc w:val="both"/>
      </w:pPr>
      <w:r>
        <w:t xml:space="preserve">Z powyższego zestawienia wynika, że w </w:t>
      </w:r>
      <w:r w:rsidR="00B603C9">
        <w:t>Mieście i G</w:t>
      </w:r>
      <w:r>
        <w:t>minie Kańczuga</w:t>
      </w:r>
      <w:r w:rsidRPr="0001558C">
        <w:rPr>
          <w:color w:val="FF0000"/>
        </w:rPr>
        <w:t xml:space="preserve"> </w:t>
      </w:r>
      <w:r>
        <w:t>z</w:t>
      </w:r>
      <w:r w:rsidR="00BF2C72">
        <w:t>nacząco przeważa sektor handlu.</w:t>
      </w:r>
    </w:p>
    <w:p w:rsidR="00F7234A" w:rsidRPr="00A21693" w:rsidRDefault="00F7234A" w:rsidP="008F2C13">
      <w:pPr>
        <w:spacing w:after="0" w:line="360" w:lineRule="auto"/>
      </w:pPr>
    </w:p>
    <w:p w:rsidR="00240057" w:rsidRPr="008370A2" w:rsidRDefault="00240057" w:rsidP="008370A2">
      <w:pPr>
        <w:pStyle w:val="Nagwek2"/>
        <w:spacing w:before="0" w:line="360" w:lineRule="auto"/>
        <w:jc w:val="both"/>
        <w:rPr>
          <w:b/>
          <w:color w:val="auto"/>
        </w:rPr>
      </w:pPr>
      <w:bookmarkStart w:id="112" w:name="_Toc446053544"/>
      <w:r w:rsidRPr="008370A2">
        <w:rPr>
          <w:b/>
          <w:color w:val="auto"/>
        </w:rPr>
        <w:lastRenderedPageBreak/>
        <w:t>4.2 ROLNICTWO I LEŚNICTWO</w:t>
      </w:r>
      <w:bookmarkEnd w:id="112"/>
    </w:p>
    <w:p w:rsidR="00A710BF" w:rsidRPr="004D748D" w:rsidRDefault="008671AC" w:rsidP="00181437">
      <w:pPr>
        <w:pStyle w:val="Bezodstpw"/>
        <w:spacing w:line="360" w:lineRule="auto"/>
        <w:ind w:firstLine="708"/>
        <w:jc w:val="both"/>
      </w:pPr>
      <w:r w:rsidRPr="00BD1D18">
        <w:rPr>
          <w:color w:val="000000" w:themeColor="text1"/>
        </w:rPr>
        <w:t xml:space="preserve">Gmina </w:t>
      </w:r>
      <w:r w:rsidR="00511032" w:rsidRPr="00BD1D18">
        <w:rPr>
          <w:color w:val="000000" w:themeColor="text1"/>
        </w:rPr>
        <w:t>miejsko-wiejska K</w:t>
      </w:r>
      <w:r w:rsidR="00D42782" w:rsidRPr="00BD1D18">
        <w:rPr>
          <w:color w:val="000000" w:themeColor="text1"/>
        </w:rPr>
        <w:t>a</w:t>
      </w:r>
      <w:r w:rsidR="00511032" w:rsidRPr="00BD1D18">
        <w:rPr>
          <w:color w:val="000000" w:themeColor="text1"/>
        </w:rPr>
        <w:t>ńczuga</w:t>
      </w:r>
      <w:r w:rsidR="00E9420F">
        <w:rPr>
          <w:color w:val="000000" w:themeColor="text1"/>
        </w:rPr>
        <w:t xml:space="preserve"> ma charakter</w:t>
      </w:r>
      <w:r w:rsidR="004D748D">
        <w:rPr>
          <w:color w:val="000000" w:themeColor="text1"/>
        </w:rPr>
        <w:t xml:space="preserve"> rolniczy, użytki rolne zajmowały w 2014</w:t>
      </w:r>
      <w:r w:rsidR="00E3555B">
        <w:rPr>
          <w:color w:val="000000" w:themeColor="text1"/>
        </w:rPr>
        <w:t xml:space="preserve"> </w:t>
      </w:r>
      <w:r w:rsidR="004D748D">
        <w:rPr>
          <w:color w:val="000000" w:themeColor="text1"/>
        </w:rPr>
        <w:t>r. 8297 ha, co stanowi ok</w:t>
      </w:r>
      <w:r w:rsidR="004D748D" w:rsidRPr="004553F2">
        <w:rPr>
          <w:color w:val="000000" w:themeColor="text1"/>
        </w:rPr>
        <w:t>.79</w:t>
      </w:r>
      <w:r w:rsidR="003865E4">
        <w:rPr>
          <w:color w:val="000000" w:themeColor="text1"/>
        </w:rPr>
        <w:t>% ogólnej powierzchni</w:t>
      </w:r>
      <w:r w:rsidRPr="004553F2">
        <w:rPr>
          <w:color w:val="000000" w:themeColor="text1"/>
        </w:rPr>
        <w:t xml:space="preserve"> gminy. </w:t>
      </w:r>
      <w:r w:rsidR="003865E4">
        <w:rPr>
          <w:color w:val="000000" w:themeColor="text1"/>
        </w:rPr>
        <w:t>Do roku 2015 powier</w:t>
      </w:r>
      <w:r w:rsidR="00E24346">
        <w:rPr>
          <w:color w:val="000000" w:themeColor="text1"/>
        </w:rPr>
        <w:t>zchnia użytków rolnych w  </w:t>
      </w:r>
      <w:r w:rsidR="003865E4">
        <w:rPr>
          <w:color w:val="000000" w:themeColor="text1"/>
        </w:rPr>
        <w:t xml:space="preserve">Gminie wzrosła nieznacznie do ok.8338,16 ha. </w:t>
      </w:r>
      <w:r w:rsidRPr="004553F2">
        <w:t xml:space="preserve">Przeważającym typem zagospodarowania </w:t>
      </w:r>
      <w:r w:rsidR="004D748D" w:rsidRPr="004553F2">
        <w:t>użytków rolnych są grunty orne</w:t>
      </w:r>
      <w:r w:rsidR="00E303A1" w:rsidRPr="004553F2">
        <w:t xml:space="preserve"> o powierzchni</w:t>
      </w:r>
      <w:r w:rsidRPr="004553F2">
        <w:t xml:space="preserve"> </w:t>
      </w:r>
      <w:r w:rsidR="004D748D" w:rsidRPr="004553F2">
        <w:t>6483</w:t>
      </w:r>
      <w:r w:rsidRPr="004553F2">
        <w:t xml:space="preserve"> ha (</w:t>
      </w:r>
      <w:r w:rsidR="004D748D" w:rsidRPr="004553F2">
        <w:t>61,73</w:t>
      </w:r>
      <w:r w:rsidRPr="004553F2">
        <w:t xml:space="preserve">% powierzchni gminy). </w:t>
      </w:r>
      <w:r w:rsidR="00E3555B">
        <w:rPr>
          <w:color w:val="000000" w:themeColor="text1"/>
        </w:rPr>
        <w:t>Warunki klimatyczne i </w:t>
      </w:r>
      <w:r w:rsidRPr="004553F2">
        <w:rPr>
          <w:color w:val="000000" w:themeColor="text1"/>
        </w:rPr>
        <w:t xml:space="preserve">glebowe sprzyjają prowadzeniu działalności rolniczej. </w:t>
      </w:r>
      <w:r w:rsidR="004D748D" w:rsidRPr="004553F2">
        <w:rPr>
          <w:color w:val="000000" w:themeColor="text1"/>
        </w:rPr>
        <w:t xml:space="preserve">Pozostałe grunty zajmują powierzchnię 2206 ha, co stanowi ok.21%. </w:t>
      </w:r>
      <w:r w:rsidR="004D748D" w:rsidRPr="004553F2">
        <w:t>W</w:t>
      </w:r>
      <w:r w:rsidR="004D748D" w:rsidRPr="004D748D">
        <w:t xml:space="preserve"> części wiejskiej Gminy dominują tu </w:t>
      </w:r>
      <w:r w:rsidR="00E3555B">
        <w:t>grunty leśne oraz zadrzewione i </w:t>
      </w:r>
      <w:r w:rsidR="004D748D" w:rsidRPr="004D748D">
        <w:t>zakrzewione, a w części miejskiej grunty zabudowane i zurbanizowane.</w:t>
      </w:r>
    </w:p>
    <w:p w:rsidR="000B53C9" w:rsidRDefault="000B53C9" w:rsidP="000B53C9">
      <w:pPr>
        <w:pStyle w:val="Bezodstpw"/>
        <w:spacing w:line="360" w:lineRule="auto"/>
        <w:jc w:val="center"/>
        <w:rPr>
          <w:color w:val="000000" w:themeColor="text1"/>
        </w:rPr>
      </w:pPr>
    </w:p>
    <w:p w:rsidR="00DF60D4" w:rsidRDefault="00DF60D4" w:rsidP="00DF60D4">
      <w:pPr>
        <w:pStyle w:val="Bezodstpw"/>
        <w:jc w:val="center"/>
        <w:rPr>
          <w:color w:val="000000" w:themeColor="text1"/>
        </w:rPr>
      </w:pPr>
      <w:bookmarkStart w:id="113" w:name="_Toc446053388"/>
      <w:r>
        <w:t xml:space="preserve">Tabela </w:t>
      </w:r>
      <w:fldSimple w:instr=" SEQ Tabela \* ARABIC ">
        <w:r w:rsidR="004206BA">
          <w:rPr>
            <w:noProof/>
          </w:rPr>
          <w:t>28</w:t>
        </w:r>
      </w:fldSimple>
      <w:r w:rsidRPr="00DF60D4">
        <w:rPr>
          <w:color w:val="000000" w:themeColor="text1"/>
        </w:rPr>
        <w:t xml:space="preserve"> </w:t>
      </w:r>
      <w:r>
        <w:rPr>
          <w:color w:val="000000" w:themeColor="text1"/>
        </w:rPr>
        <w:t>Struktura</w:t>
      </w:r>
      <w:r w:rsidRPr="000B53C9">
        <w:rPr>
          <w:color w:val="000000" w:themeColor="text1"/>
        </w:rPr>
        <w:t xml:space="preserve"> użytkowa</w:t>
      </w:r>
      <w:r>
        <w:rPr>
          <w:color w:val="000000" w:themeColor="text1"/>
        </w:rPr>
        <w:t xml:space="preserve">nia gruntów (w ha) </w:t>
      </w:r>
      <w:r w:rsidRPr="000B53C9">
        <w:rPr>
          <w:color w:val="000000" w:themeColor="text1"/>
        </w:rPr>
        <w:t>Miasta i Gminy Kańczuga</w:t>
      </w:r>
      <w:bookmarkEnd w:id="113"/>
      <w:r w:rsidRPr="000B53C9">
        <w:rPr>
          <w:color w:val="000000" w:themeColor="text1"/>
        </w:rPr>
        <w:t xml:space="preserve"> </w:t>
      </w:r>
    </w:p>
    <w:p w:rsidR="00DF60D4" w:rsidRPr="00DF60D4" w:rsidRDefault="00DF60D4" w:rsidP="00DF60D4">
      <w:pPr>
        <w:pStyle w:val="Bezodstpw"/>
        <w:jc w:val="center"/>
        <w:rPr>
          <w:color w:val="000000" w:themeColor="text1"/>
        </w:rPr>
      </w:pPr>
      <w:r w:rsidRPr="000B53C9">
        <w:rPr>
          <w:color w:val="000000" w:themeColor="text1"/>
        </w:rPr>
        <w:t>wg stanu na dzień 31.12.2014</w:t>
      </w:r>
      <w:r>
        <w:rPr>
          <w:color w:val="000000" w:themeColor="text1"/>
        </w:rPr>
        <w:t xml:space="preserve"> r.</w:t>
      </w:r>
    </w:p>
    <w:tbl>
      <w:tblPr>
        <w:tblW w:w="9071" w:type="dxa"/>
        <w:jc w:val="center"/>
        <w:tblLayout w:type="fixed"/>
        <w:tblCellMar>
          <w:left w:w="70" w:type="dxa"/>
          <w:right w:w="70" w:type="dxa"/>
        </w:tblCellMar>
        <w:tblLook w:val="04A0" w:firstRow="1" w:lastRow="0" w:firstColumn="1" w:lastColumn="0" w:noHBand="0" w:noVBand="1"/>
      </w:tblPr>
      <w:tblGrid>
        <w:gridCol w:w="1696"/>
        <w:gridCol w:w="1333"/>
        <w:gridCol w:w="752"/>
        <w:gridCol w:w="771"/>
        <w:gridCol w:w="1305"/>
        <w:gridCol w:w="899"/>
        <w:gridCol w:w="1319"/>
        <w:gridCol w:w="996"/>
      </w:tblGrid>
      <w:tr w:rsidR="000B53C9" w:rsidRPr="000B53C9" w:rsidTr="00E3555B">
        <w:trPr>
          <w:trHeight w:val="1062"/>
          <w:jc w:val="center"/>
        </w:trPr>
        <w:tc>
          <w:tcPr>
            <w:tcW w:w="1696" w:type="dxa"/>
            <w:tcBorders>
              <w:top w:val="single" w:sz="4" w:space="0" w:color="000000"/>
              <w:left w:val="single" w:sz="4" w:space="0" w:color="000000"/>
              <w:bottom w:val="nil"/>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Jednostka terytorialna</w:t>
            </w:r>
          </w:p>
          <w:p w:rsidR="000B53C9" w:rsidRPr="000B53C9" w:rsidRDefault="000B53C9" w:rsidP="000B53C9">
            <w:pPr>
              <w:spacing w:after="0" w:line="240" w:lineRule="auto"/>
              <w:jc w:val="center"/>
              <w:rPr>
                <w:rFonts w:asciiTheme="minorHAnsi" w:eastAsia="Times New Roman" w:hAnsiTheme="minorHAnsi" w:cs="Arial"/>
                <w:color w:val="000000"/>
                <w:lang w:eastAsia="pl-PL"/>
              </w:rPr>
            </w:pPr>
          </w:p>
        </w:tc>
        <w:tc>
          <w:tcPr>
            <w:tcW w:w="133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0B53C9" w:rsidRPr="000B53C9" w:rsidRDefault="000B53C9" w:rsidP="000B53C9">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powierzchnia ogółem</w:t>
            </w:r>
          </w:p>
        </w:tc>
        <w:tc>
          <w:tcPr>
            <w:tcW w:w="752" w:type="dxa"/>
            <w:tcBorders>
              <w:top w:val="single" w:sz="4" w:space="0" w:color="000000"/>
              <w:left w:val="nil"/>
              <w:bottom w:val="single" w:sz="4" w:space="0" w:color="000000"/>
              <w:right w:val="single" w:sz="4" w:space="0" w:color="000000"/>
            </w:tcBorders>
            <w:shd w:val="clear" w:color="auto" w:fill="auto"/>
            <w:vAlign w:val="center"/>
            <w:hideMark/>
          </w:tcPr>
          <w:p w:rsidR="000B53C9" w:rsidRPr="000B53C9" w:rsidRDefault="000B53C9" w:rsidP="000B53C9">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użytki rolne razem</w:t>
            </w:r>
          </w:p>
        </w:tc>
        <w:tc>
          <w:tcPr>
            <w:tcW w:w="771"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0B53C9" w:rsidRPr="000B53C9" w:rsidRDefault="000B53C9" w:rsidP="000B53C9">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użytki rolne - grunty orne</w:t>
            </w:r>
          </w:p>
        </w:tc>
        <w:tc>
          <w:tcPr>
            <w:tcW w:w="1305" w:type="dxa"/>
            <w:tcBorders>
              <w:top w:val="single" w:sz="4" w:space="0" w:color="000000"/>
              <w:left w:val="nil"/>
              <w:bottom w:val="single" w:sz="4" w:space="0" w:color="000000"/>
              <w:right w:val="single" w:sz="4" w:space="0" w:color="000000"/>
            </w:tcBorders>
            <w:shd w:val="clear" w:color="auto" w:fill="auto"/>
            <w:vAlign w:val="center"/>
            <w:hideMark/>
          </w:tcPr>
          <w:p w:rsidR="000B53C9" w:rsidRPr="000B53C9" w:rsidRDefault="000B53C9" w:rsidP="00D12180">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 xml:space="preserve">grunty leśne oraz zadrzewione i zakrzewione </w:t>
            </w:r>
          </w:p>
        </w:tc>
        <w:tc>
          <w:tcPr>
            <w:tcW w:w="899" w:type="dxa"/>
            <w:tcBorders>
              <w:top w:val="single" w:sz="4" w:space="0" w:color="000000"/>
              <w:left w:val="nil"/>
              <w:bottom w:val="single" w:sz="4" w:space="0" w:color="000000"/>
              <w:right w:val="single" w:sz="4" w:space="0" w:color="000000"/>
            </w:tcBorders>
            <w:shd w:val="clear" w:color="auto" w:fill="auto"/>
            <w:vAlign w:val="center"/>
            <w:hideMark/>
          </w:tcPr>
          <w:p w:rsidR="000B53C9" w:rsidRPr="000B53C9" w:rsidRDefault="000B53C9" w:rsidP="00D12180">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 xml:space="preserve">grunty pod wodami </w:t>
            </w:r>
          </w:p>
        </w:tc>
        <w:tc>
          <w:tcPr>
            <w:tcW w:w="1319" w:type="dxa"/>
            <w:tcBorders>
              <w:top w:val="single" w:sz="4" w:space="0" w:color="000000"/>
              <w:left w:val="nil"/>
              <w:bottom w:val="single" w:sz="4" w:space="0" w:color="000000"/>
              <w:right w:val="single" w:sz="4" w:space="0" w:color="000000"/>
            </w:tcBorders>
            <w:shd w:val="clear" w:color="auto" w:fill="auto"/>
            <w:vAlign w:val="center"/>
            <w:hideMark/>
          </w:tcPr>
          <w:p w:rsidR="000B53C9" w:rsidRPr="000B53C9" w:rsidRDefault="000B53C9" w:rsidP="00D12180">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 xml:space="preserve">grunty zabudowane i zurbanizowane </w:t>
            </w:r>
          </w:p>
        </w:tc>
        <w:tc>
          <w:tcPr>
            <w:tcW w:w="996" w:type="dxa"/>
            <w:tcBorders>
              <w:top w:val="single" w:sz="4" w:space="0" w:color="000000"/>
              <w:left w:val="nil"/>
              <w:bottom w:val="single" w:sz="4" w:space="0" w:color="000000"/>
              <w:right w:val="single" w:sz="4" w:space="0" w:color="000000"/>
            </w:tcBorders>
            <w:shd w:val="clear" w:color="auto" w:fill="auto"/>
            <w:vAlign w:val="center"/>
            <w:hideMark/>
          </w:tcPr>
          <w:p w:rsidR="000B53C9" w:rsidRPr="000B53C9" w:rsidRDefault="000B53C9" w:rsidP="000B53C9">
            <w:pPr>
              <w:spacing w:after="0" w:line="240" w:lineRule="auto"/>
              <w:jc w:val="center"/>
              <w:rPr>
                <w:rFonts w:asciiTheme="minorHAnsi" w:eastAsia="Times New Roman" w:hAnsiTheme="minorHAnsi" w:cs="Arial"/>
                <w:color w:val="000000"/>
                <w:lang w:eastAsia="pl-PL"/>
              </w:rPr>
            </w:pPr>
            <w:r w:rsidRPr="000B53C9">
              <w:rPr>
                <w:rFonts w:asciiTheme="minorHAnsi" w:eastAsia="Times New Roman" w:hAnsiTheme="minorHAnsi" w:cs="Arial"/>
                <w:color w:val="000000"/>
                <w:lang w:eastAsia="pl-PL"/>
              </w:rPr>
              <w:t>nieużytki</w:t>
            </w:r>
          </w:p>
        </w:tc>
      </w:tr>
      <w:tr w:rsidR="000B53C9" w:rsidRPr="000B53C9" w:rsidTr="00E3555B">
        <w:trPr>
          <w:trHeight w:val="30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Kańczuga g. m-w.</w:t>
            </w:r>
          </w:p>
        </w:tc>
        <w:tc>
          <w:tcPr>
            <w:tcW w:w="1333"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10503</w:t>
            </w:r>
          </w:p>
        </w:tc>
        <w:tc>
          <w:tcPr>
            <w:tcW w:w="752"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8297</w:t>
            </w:r>
          </w:p>
        </w:tc>
        <w:tc>
          <w:tcPr>
            <w:tcW w:w="771"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6483</w:t>
            </w:r>
          </w:p>
        </w:tc>
        <w:tc>
          <w:tcPr>
            <w:tcW w:w="1305"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1687</w:t>
            </w:r>
          </w:p>
        </w:tc>
        <w:tc>
          <w:tcPr>
            <w:tcW w:w="899"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47</w:t>
            </w:r>
          </w:p>
        </w:tc>
        <w:tc>
          <w:tcPr>
            <w:tcW w:w="1319"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456</w:t>
            </w:r>
          </w:p>
        </w:tc>
        <w:tc>
          <w:tcPr>
            <w:tcW w:w="996"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16</w:t>
            </w:r>
          </w:p>
        </w:tc>
      </w:tr>
      <w:tr w:rsidR="000B53C9" w:rsidRPr="000B53C9" w:rsidTr="00E3555B">
        <w:trPr>
          <w:trHeight w:val="300"/>
          <w:jc w:val="center"/>
        </w:trPr>
        <w:tc>
          <w:tcPr>
            <w:tcW w:w="1696" w:type="dxa"/>
            <w:tcBorders>
              <w:top w:val="nil"/>
              <w:left w:val="single" w:sz="4" w:space="0" w:color="000000"/>
              <w:bottom w:val="single" w:sz="4" w:space="0" w:color="000000"/>
              <w:right w:val="single" w:sz="4" w:space="0" w:color="000000"/>
            </w:tcBorders>
            <w:shd w:val="clear" w:color="auto" w:fill="auto"/>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Kańczuga m.</w:t>
            </w:r>
          </w:p>
        </w:tc>
        <w:tc>
          <w:tcPr>
            <w:tcW w:w="1333"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760</w:t>
            </w:r>
          </w:p>
        </w:tc>
        <w:tc>
          <w:tcPr>
            <w:tcW w:w="752"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629</w:t>
            </w:r>
          </w:p>
        </w:tc>
        <w:tc>
          <w:tcPr>
            <w:tcW w:w="771"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533</w:t>
            </w:r>
          </w:p>
        </w:tc>
        <w:tc>
          <w:tcPr>
            <w:tcW w:w="1305"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28</w:t>
            </w:r>
          </w:p>
        </w:tc>
        <w:tc>
          <w:tcPr>
            <w:tcW w:w="899"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8</w:t>
            </w:r>
          </w:p>
        </w:tc>
        <w:tc>
          <w:tcPr>
            <w:tcW w:w="1319"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92</w:t>
            </w:r>
          </w:p>
        </w:tc>
        <w:tc>
          <w:tcPr>
            <w:tcW w:w="996"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3</w:t>
            </w:r>
          </w:p>
        </w:tc>
      </w:tr>
      <w:tr w:rsidR="000B53C9" w:rsidRPr="000B53C9" w:rsidTr="00E3555B">
        <w:trPr>
          <w:trHeight w:val="300"/>
          <w:jc w:val="center"/>
        </w:trPr>
        <w:tc>
          <w:tcPr>
            <w:tcW w:w="1696" w:type="dxa"/>
            <w:tcBorders>
              <w:top w:val="nil"/>
              <w:left w:val="single" w:sz="4" w:space="0" w:color="000000"/>
              <w:bottom w:val="single" w:sz="4" w:space="0" w:color="000000"/>
              <w:right w:val="single" w:sz="4" w:space="0" w:color="000000"/>
            </w:tcBorders>
            <w:shd w:val="clear" w:color="auto" w:fill="auto"/>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Kańczuga g. w.</w:t>
            </w:r>
          </w:p>
        </w:tc>
        <w:tc>
          <w:tcPr>
            <w:tcW w:w="1333"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9743</w:t>
            </w:r>
          </w:p>
        </w:tc>
        <w:tc>
          <w:tcPr>
            <w:tcW w:w="752"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7668</w:t>
            </w:r>
          </w:p>
        </w:tc>
        <w:tc>
          <w:tcPr>
            <w:tcW w:w="771"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5950</w:t>
            </w:r>
          </w:p>
        </w:tc>
        <w:tc>
          <w:tcPr>
            <w:tcW w:w="1305"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1659</w:t>
            </w:r>
          </w:p>
        </w:tc>
        <w:tc>
          <w:tcPr>
            <w:tcW w:w="899"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39</w:t>
            </w:r>
          </w:p>
        </w:tc>
        <w:tc>
          <w:tcPr>
            <w:tcW w:w="1319"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364</w:t>
            </w:r>
          </w:p>
        </w:tc>
        <w:tc>
          <w:tcPr>
            <w:tcW w:w="996" w:type="dxa"/>
            <w:tcBorders>
              <w:top w:val="nil"/>
              <w:left w:val="nil"/>
              <w:bottom w:val="single" w:sz="4" w:space="0" w:color="000000"/>
              <w:right w:val="single" w:sz="4" w:space="0" w:color="000000"/>
            </w:tcBorders>
            <w:shd w:val="clear" w:color="auto" w:fill="auto"/>
            <w:noWrap/>
            <w:vAlign w:val="center"/>
            <w:hideMark/>
          </w:tcPr>
          <w:p w:rsidR="000B53C9" w:rsidRPr="000B53C9" w:rsidRDefault="000B53C9" w:rsidP="000B53C9">
            <w:pPr>
              <w:spacing w:after="0" w:line="240" w:lineRule="auto"/>
              <w:jc w:val="center"/>
              <w:rPr>
                <w:rFonts w:eastAsia="Times New Roman"/>
                <w:color w:val="000000"/>
                <w:lang w:eastAsia="pl-PL"/>
              </w:rPr>
            </w:pPr>
            <w:r w:rsidRPr="000B53C9">
              <w:rPr>
                <w:rFonts w:eastAsia="Times New Roman"/>
                <w:color w:val="000000"/>
                <w:lang w:eastAsia="pl-PL"/>
              </w:rPr>
              <w:t>13</w:t>
            </w:r>
          </w:p>
        </w:tc>
      </w:tr>
    </w:tbl>
    <w:p w:rsidR="000B53C9" w:rsidRPr="000B53C9" w:rsidRDefault="000B53C9" w:rsidP="000B53C9">
      <w:pPr>
        <w:spacing w:after="0" w:line="360" w:lineRule="auto"/>
        <w:jc w:val="center"/>
        <w:rPr>
          <w:sz w:val="8"/>
          <w:szCs w:val="8"/>
        </w:rPr>
      </w:pPr>
    </w:p>
    <w:p w:rsidR="000B53C9" w:rsidRPr="009B4FF8" w:rsidRDefault="000B53C9" w:rsidP="000B53C9">
      <w:pPr>
        <w:spacing w:after="0" w:line="360" w:lineRule="auto"/>
        <w:jc w:val="center"/>
        <w:rPr>
          <w:sz w:val="20"/>
          <w:szCs w:val="20"/>
        </w:rPr>
      </w:pPr>
      <w:r w:rsidRPr="00A10157">
        <w:rPr>
          <w:sz w:val="20"/>
          <w:szCs w:val="20"/>
        </w:rPr>
        <w:t>Źródło: Opracowanie własne na podstawie Banku Danych Lokalnych GUS</w:t>
      </w:r>
    </w:p>
    <w:p w:rsidR="00D12180" w:rsidRDefault="00D12180" w:rsidP="00D12180">
      <w:pPr>
        <w:pStyle w:val="Bezodstpw"/>
        <w:jc w:val="center"/>
        <w:rPr>
          <w:color w:val="000000" w:themeColor="text1"/>
        </w:rPr>
      </w:pPr>
    </w:p>
    <w:p w:rsidR="00DF60D4" w:rsidRDefault="00DF60D4" w:rsidP="00DF60D4">
      <w:pPr>
        <w:pStyle w:val="Bezodstpw"/>
        <w:jc w:val="center"/>
        <w:rPr>
          <w:color w:val="000000" w:themeColor="text1"/>
        </w:rPr>
      </w:pPr>
      <w:bookmarkStart w:id="114" w:name="_Toc446053389"/>
      <w:r>
        <w:t xml:space="preserve">Tabela </w:t>
      </w:r>
      <w:fldSimple w:instr=" SEQ Tabela \* ARABIC ">
        <w:r w:rsidR="004206BA">
          <w:rPr>
            <w:noProof/>
          </w:rPr>
          <w:t>29</w:t>
        </w:r>
      </w:fldSimple>
      <w:r w:rsidRPr="00DF60D4">
        <w:rPr>
          <w:color w:val="000000" w:themeColor="text1"/>
        </w:rPr>
        <w:t xml:space="preserve"> </w:t>
      </w:r>
      <w:r>
        <w:rPr>
          <w:color w:val="000000" w:themeColor="text1"/>
        </w:rPr>
        <w:t>Struktura</w:t>
      </w:r>
      <w:r w:rsidRPr="000B53C9">
        <w:rPr>
          <w:color w:val="000000" w:themeColor="text1"/>
        </w:rPr>
        <w:t xml:space="preserve"> użytkowa</w:t>
      </w:r>
      <w:r>
        <w:rPr>
          <w:color w:val="000000" w:themeColor="text1"/>
        </w:rPr>
        <w:t xml:space="preserve">nia gruntów (w ha) </w:t>
      </w:r>
      <w:r w:rsidRPr="000B53C9">
        <w:rPr>
          <w:color w:val="000000" w:themeColor="text1"/>
        </w:rPr>
        <w:t>Miasta i Gminy Kańczuga</w:t>
      </w:r>
      <w:bookmarkEnd w:id="114"/>
      <w:r w:rsidRPr="000B53C9">
        <w:rPr>
          <w:color w:val="000000" w:themeColor="text1"/>
        </w:rPr>
        <w:t xml:space="preserve"> </w:t>
      </w:r>
    </w:p>
    <w:p w:rsidR="00DF60D4" w:rsidRPr="00DF60D4" w:rsidRDefault="00DF60D4" w:rsidP="00DF60D4">
      <w:pPr>
        <w:pStyle w:val="Bezodstpw"/>
        <w:jc w:val="center"/>
        <w:rPr>
          <w:color w:val="000000" w:themeColor="text1"/>
        </w:rPr>
      </w:pPr>
      <w:r>
        <w:rPr>
          <w:color w:val="000000" w:themeColor="text1"/>
        </w:rPr>
        <w:t>w latach 2012-2014</w:t>
      </w:r>
    </w:p>
    <w:tbl>
      <w:tblPr>
        <w:tblW w:w="8905" w:type="dxa"/>
        <w:jc w:val="center"/>
        <w:tblCellMar>
          <w:left w:w="70" w:type="dxa"/>
          <w:right w:w="70" w:type="dxa"/>
        </w:tblCellMar>
        <w:tblLook w:val="04A0" w:firstRow="1" w:lastRow="0" w:firstColumn="1" w:lastColumn="0" w:noHBand="0" w:noVBand="1"/>
      </w:tblPr>
      <w:tblGrid>
        <w:gridCol w:w="2547"/>
        <w:gridCol w:w="992"/>
        <w:gridCol w:w="992"/>
        <w:gridCol w:w="1173"/>
        <w:gridCol w:w="1016"/>
        <w:gridCol w:w="992"/>
        <w:gridCol w:w="1193"/>
      </w:tblGrid>
      <w:tr w:rsidR="00E801D6" w:rsidRPr="00E801D6" w:rsidTr="00E3555B">
        <w:trPr>
          <w:trHeight w:val="300"/>
          <w:jc w:val="center"/>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Wyszczególnienie</w:t>
            </w:r>
          </w:p>
        </w:tc>
        <w:tc>
          <w:tcPr>
            <w:tcW w:w="3157" w:type="dxa"/>
            <w:gridSpan w:val="3"/>
            <w:tcBorders>
              <w:top w:val="single" w:sz="4" w:space="0" w:color="auto"/>
              <w:left w:val="nil"/>
              <w:bottom w:val="single" w:sz="4" w:space="0" w:color="auto"/>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Kańczuga m.</w:t>
            </w:r>
          </w:p>
        </w:tc>
        <w:tc>
          <w:tcPr>
            <w:tcW w:w="3201" w:type="dxa"/>
            <w:gridSpan w:val="3"/>
            <w:tcBorders>
              <w:top w:val="single" w:sz="4" w:space="0" w:color="auto"/>
              <w:left w:val="nil"/>
              <w:bottom w:val="single" w:sz="4" w:space="0" w:color="auto"/>
              <w:right w:val="single" w:sz="4" w:space="0" w:color="auto"/>
            </w:tcBorders>
            <w:shd w:val="clear" w:color="auto" w:fill="auto"/>
            <w:noWrap/>
            <w:vAlign w:val="center"/>
            <w:hideMark/>
          </w:tcPr>
          <w:p w:rsidR="00E801D6" w:rsidRPr="00E801D6" w:rsidRDefault="00ED410A" w:rsidP="00E801D6">
            <w:pPr>
              <w:spacing w:after="0" w:line="240" w:lineRule="auto"/>
              <w:jc w:val="center"/>
              <w:rPr>
                <w:rFonts w:eastAsia="Times New Roman"/>
                <w:color w:val="000000"/>
                <w:lang w:eastAsia="pl-PL"/>
              </w:rPr>
            </w:pPr>
            <w:r>
              <w:rPr>
                <w:rFonts w:eastAsia="Times New Roman"/>
                <w:color w:val="000000"/>
                <w:lang w:eastAsia="pl-PL"/>
              </w:rPr>
              <w:t xml:space="preserve">Kańczuga g. </w:t>
            </w:r>
            <w:r w:rsidR="00E801D6" w:rsidRPr="00E801D6">
              <w:rPr>
                <w:rFonts w:eastAsia="Times New Roman"/>
                <w:color w:val="000000"/>
                <w:lang w:eastAsia="pl-PL"/>
              </w:rPr>
              <w:t>w.</w:t>
            </w:r>
          </w:p>
        </w:tc>
      </w:tr>
      <w:tr w:rsidR="00E801D6" w:rsidRPr="00E801D6" w:rsidTr="00E3555B">
        <w:trPr>
          <w:trHeight w:val="300"/>
          <w:jc w:val="center"/>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E801D6" w:rsidRPr="00E801D6" w:rsidRDefault="00E801D6" w:rsidP="00E801D6">
            <w:pPr>
              <w:spacing w:after="0" w:line="240" w:lineRule="auto"/>
              <w:rPr>
                <w:rFonts w:eastAsia="Times New Roman"/>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2012</w:t>
            </w:r>
          </w:p>
        </w:tc>
        <w:tc>
          <w:tcPr>
            <w:tcW w:w="992" w:type="dxa"/>
            <w:tcBorders>
              <w:top w:val="nil"/>
              <w:left w:val="nil"/>
              <w:bottom w:val="single" w:sz="4" w:space="0" w:color="auto"/>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2013</w:t>
            </w:r>
          </w:p>
        </w:tc>
        <w:tc>
          <w:tcPr>
            <w:tcW w:w="1173" w:type="dxa"/>
            <w:tcBorders>
              <w:top w:val="nil"/>
              <w:left w:val="nil"/>
              <w:bottom w:val="single" w:sz="4" w:space="0" w:color="auto"/>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2014</w:t>
            </w:r>
          </w:p>
        </w:tc>
        <w:tc>
          <w:tcPr>
            <w:tcW w:w="1016" w:type="dxa"/>
            <w:tcBorders>
              <w:top w:val="nil"/>
              <w:left w:val="nil"/>
              <w:bottom w:val="single" w:sz="4" w:space="0" w:color="auto"/>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2012</w:t>
            </w:r>
          </w:p>
        </w:tc>
        <w:tc>
          <w:tcPr>
            <w:tcW w:w="992" w:type="dxa"/>
            <w:tcBorders>
              <w:top w:val="nil"/>
              <w:left w:val="nil"/>
              <w:bottom w:val="single" w:sz="4" w:space="0" w:color="auto"/>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2013</w:t>
            </w:r>
          </w:p>
        </w:tc>
        <w:tc>
          <w:tcPr>
            <w:tcW w:w="1193" w:type="dxa"/>
            <w:tcBorders>
              <w:top w:val="nil"/>
              <w:left w:val="nil"/>
              <w:bottom w:val="single" w:sz="4" w:space="0" w:color="auto"/>
              <w:right w:val="single" w:sz="4" w:space="0" w:color="auto"/>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2014</w:t>
            </w:r>
          </w:p>
        </w:tc>
      </w:tr>
      <w:tr w:rsidR="00E801D6" w:rsidRPr="00E801D6" w:rsidTr="00E3555B">
        <w:trPr>
          <w:trHeight w:val="439"/>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powierzchnia ogółem</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760</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760</w:t>
            </w:r>
          </w:p>
        </w:tc>
        <w:tc>
          <w:tcPr>
            <w:tcW w:w="117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760</w:t>
            </w:r>
          </w:p>
        </w:tc>
        <w:tc>
          <w:tcPr>
            <w:tcW w:w="1016"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9743</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9743</w:t>
            </w:r>
          </w:p>
        </w:tc>
        <w:tc>
          <w:tcPr>
            <w:tcW w:w="119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9743</w:t>
            </w:r>
          </w:p>
        </w:tc>
      </w:tr>
      <w:tr w:rsidR="00E801D6" w:rsidRPr="00E801D6" w:rsidTr="00E3555B">
        <w:trPr>
          <w:trHeight w:val="417"/>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użytki rolne razem</w:t>
            </w:r>
          </w:p>
        </w:tc>
        <w:tc>
          <w:tcPr>
            <w:tcW w:w="992"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646</w:t>
            </w:r>
          </w:p>
        </w:tc>
        <w:tc>
          <w:tcPr>
            <w:tcW w:w="992"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644</w:t>
            </w:r>
          </w:p>
        </w:tc>
        <w:tc>
          <w:tcPr>
            <w:tcW w:w="1173"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629</w:t>
            </w:r>
          </w:p>
        </w:tc>
        <w:tc>
          <w:tcPr>
            <w:tcW w:w="1016"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7775</w:t>
            </w:r>
          </w:p>
        </w:tc>
        <w:tc>
          <w:tcPr>
            <w:tcW w:w="992"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7701</w:t>
            </w:r>
          </w:p>
        </w:tc>
        <w:tc>
          <w:tcPr>
            <w:tcW w:w="1193"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7668</w:t>
            </w:r>
          </w:p>
        </w:tc>
      </w:tr>
      <w:tr w:rsidR="00E801D6" w:rsidRPr="00E801D6" w:rsidTr="00E3555B">
        <w:trPr>
          <w:trHeight w:val="551"/>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użytki rolne - grunty orne</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529</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530</w:t>
            </w:r>
          </w:p>
        </w:tc>
        <w:tc>
          <w:tcPr>
            <w:tcW w:w="117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533</w:t>
            </w:r>
          </w:p>
        </w:tc>
        <w:tc>
          <w:tcPr>
            <w:tcW w:w="1016" w:type="dxa"/>
            <w:tcBorders>
              <w:top w:val="nil"/>
              <w:left w:val="nil"/>
              <w:bottom w:val="single" w:sz="4" w:space="0" w:color="000000"/>
              <w:right w:val="single" w:sz="4" w:space="0" w:color="000000"/>
            </w:tcBorders>
            <w:shd w:val="clear" w:color="auto" w:fill="auto"/>
            <w:noWrap/>
            <w:vAlign w:val="center"/>
          </w:tcPr>
          <w:p w:rsidR="00E801D6" w:rsidRPr="00E801D6" w:rsidRDefault="00ED410A" w:rsidP="00E801D6">
            <w:pPr>
              <w:spacing w:after="0" w:line="240" w:lineRule="auto"/>
              <w:jc w:val="center"/>
              <w:rPr>
                <w:rFonts w:eastAsia="Times New Roman"/>
                <w:color w:val="000000"/>
                <w:lang w:eastAsia="pl-PL"/>
              </w:rPr>
            </w:pPr>
            <w:r>
              <w:rPr>
                <w:rFonts w:eastAsia="Times New Roman"/>
                <w:color w:val="000000"/>
                <w:lang w:eastAsia="pl-PL"/>
              </w:rPr>
              <w:t>7775</w:t>
            </w:r>
          </w:p>
        </w:tc>
        <w:tc>
          <w:tcPr>
            <w:tcW w:w="992" w:type="dxa"/>
            <w:tcBorders>
              <w:top w:val="nil"/>
              <w:left w:val="nil"/>
              <w:bottom w:val="single" w:sz="4" w:space="0" w:color="000000"/>
              <w:right w:val="single" w:sz="4" w:space="0" w:color="000000"/>
            </w:tcBorders>
            <w:shd w:val="clear" w:color="auto" w:fill="auto"/>
            <w:noWrap/>
            <w:vAlign w:val="center"/>
          </w:tcPr>
          <w:p w:rsidR="00E801D6" w:rsidRPr="00E801D6" w:rsidRDefault="00ED410A" w:rsidP="00E801D6">
            <w:pPr>
              <w:spacing w:after="0" w:line="240" w:lineRule="auto"/>
              <w:jc w:val="center"/>
              <w:rPr>
                <w:rFonts w:eastAsia="Times New Roman"/>
                <w:color w:val="000000"/>
                <w:lang w:eastAsia="pl-PL"/>
              </w:rPr>
            </w:pPr>
            <w:r>
              <w:rPr>
                <w:rFonts w:eastAsia="Times New Roman"/>
                <w:color w:val="000000"/>
                <w:lang w:eastAsia="pl-PL"/>
              </w:rPr>
              <w:t>7701</w:t>
            </w:r>
          </w:p>
        </w:tc>
        <w:tc>
          <w:tcPr>
            <w:tcW w:w="1193" w:type="dxa"/>
            <w:tcBorders>
              <w:top w:val="nil"/>
              <w:left w:val="nil"/>
              <w:bottom w:val="single" w:sz="4" w:space="0" w:color="000000"/>
              <w:right w:val="single" w:sz="4" w:space="0" w:color="000000"/>
            </w:tcBorders>
            <w:shd w:val="clear" w:color="auto" w:fill="auto"/>
            <w:noWrap/>
            <w:vAlign w:val="center"/>
          </w:tcPr>
          <w:p w:rsidR="00E801D6" w:rsidRPr="00E801D6" w:rsidRDefault="00ED410A" w:rsidP="00E801D6">
            <w:pPr>
              <w:spacing w:after="0" w:line="240" w:lineRule="auto"/>
              <w:jc w:val="center"/>
              <w:rPr>
                <w:rFonts w:eastAsia="Times New Roman"/>
                <w:color w:val="000000"/>
                <w:lang w:eastAsia="pl-PL"/>
              </w:rPr>
            </w:pPr>
            <w:r>
              <w:rPr>
                <w:rFonts w:eastAsia="Times New Roman"/>
                <w:color w:val="000000"/>
                <w:lang w:eastAsia="pl-PL"/>
              </w:rPr>
              <w:t>7668</w:t>
            </w:r>
          </w:p>
        </w:tc>
      </w:tr>
      <w:tr w:rsidR="00E801D6" w:rsidRPr="00E801D6" w:rsidTr="00E3555B">
        <w:trPr>
          <w:trHeight w:val="559"/>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801D6" w:rsidRPr="00E801D6" w:rsidRDefault="00E801D6" w:rsidP="00D12180">
            <w:pPr>
              <w:spacing w:after="0" w:line="240" w:lineRule="auto"/>
              <w:jc w:val="center"/>
              <w:rPr>
                <w:rFonts w:eastAsia="Times New Roman"/>
                <w:color w:val="000000"/>
                <w:lang w:eastAsia="pl-PL"/>
              </w:rPr>
            </w:pPr>
            <w:r w:rsidRPr="00E801D6">
              <w:rPr>
                <w:rFonts w:eastAsia="Times New Roman"/>
                <w:color w:val="000000"/>
                <w:lang w:eastAsia="pl-PL"/>
              </w:rPr>
              <w:t xml:space="preserve">grunty leśne oraz zadrzewione i zakrzewione </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18</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19</w:t>
            </w:r>
          </w:p>
        </w:tc>
        <w:tc>
          <w:tcPr>
            <w:tcW w:w="117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28</w:t>
            </w:r>
          </w:p>
        </w:tc>
        <w:tc>
          <w:tcPr>
            <w:tcW w:w="1016"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1556</w:t>
            </w:r>
          </w:p>
        </w:tc>
        <w:tc>
          <w:tcPr>
            <w:tcW w:w="992"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1628</w:t>
            </w:r>
          </w:p>
        </w:tc>
        <w:tc>
          <w:tcPr>
            <w:tcW w:w="1193"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1659</w:t>
            </w:r>
          </w:p>
        </w:tc>
      </w:tr>
      <w:tr w:rsidR="00E801D6" w:rsidRPr="00E801D6" w:rsidTr="00E3555B">
        <w:trPr>
          <w:trHeight w:val="513"/>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grunty pod wodami razem</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8</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8</w:t>
            </w:r>
          </w:p>
        </w:tc>
        <w:tc>
          <w:tcPr>
            <w:tcW w:w="117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8</w:t>
            </w:r>
          </w:p>
        </w:tc>
        <w:tc>
          <w:tcPr>
            <w:tcW w:w="1016"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39</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39</w:t>
            </w:r>
          </w:p>
        </w:tc>
        <w:tc>
          <w:tcPr>
            <w:tcW w:w="119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39</w:t>
            </w:r>
          </w:p>
        </w:tc>
      </w:tr>
      <w:tr w:rsidR="00E801D6" w:rsidRPr="00E801D6" w:rsidTr="00E3555B">
        <w:trPr>
          <w:trHeight w:val="639"/>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grunty zabudowane i zurbanizowane razem</w:t>
            </w:r>
          </w:p>
        </w:tc>
        <w:tc>
          <w:tcPr>
            <w:tcW w:w="992"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86</w:t>
            </w:r>
          </w:p>
        </w:tc>
        <w:tc>
          <w:tcPr>
            <w:tcW w:w="992"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87</w:t>
            </w:r>
          </w:p>
        </w:tc>
        <w:tc>
          <w:tcPr>
            <w:tcW w:w="1173"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92</w:t>
            </w:r>
          </w:p>
        </w:tc>
        <w:tc>
          <w:tcPr>
            <w:tcW w:w="1016"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357</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361</w:t>
            </w:r>
          </w:p>
        </w:tc>
        <w:tc>
          <w:tcPr>
            <w:tcW w:w="119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364</w:t>
            </w:r>
          </w:p>
        </w:tc>
      </w:tr>
      <w:tr w:rsidR="00E801D6" w:rsidRPr="00E801D6" w:rsidTr="00E3555B">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nieużytki</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2</w:t>
            </w:r>
          </w:p>
        </w:tc>
        <w:tc>
          <w:tcPr>
            <w:tcW w:w="117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3</w:t>
            </w:r>
          </w:p>
        </w:tc>
        <w:tc>
          <w:tcPr>
            <w:tcW w:w="1016"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16</w:t>
            </w:r>
          </w:p>
        </w:tc>
        <w:tc>
          <w:tcPr>
            <w:tcW w:w="992"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14</w:t>
            </w:r>
          </w:p>
        </w:tc>
        <w:tc>
          <w:tcPr>
            <w:tcW w:w="1193" w:type="dxa"/>
            <w:tcBorders>
              <w:top w:val="nil"/>
              <w:left w:val="nil"/>
              <w:bottom w:val="single" w:sz="4" w:space="0" w:color="000000"/>
              <w:right w:val="single" w:sz="4" w:space="0" w:color="000000"/>
            </w:tcBorders>
            <w:shd w:val="clear" w:color="auto" w:fill="auto"/>
            <w:noWrap/>
            <w:vAlign w:val="center"/>
            <w:hideMark/>
          </w:tcPr>
          <w:p w:rsidR="00E801D6" w:rsidRPr="00E801D6" w:rsidRDefault="00E801D6" w:rsidP="00E801D6">
            <w:pPr>
              <w:spacing w:after="0" w:line="240" w:lineRule="auto"/>
              <w:jc w:val="center"/>
              <w:rPr>
                <w:rFonts w:eastAsia="Times New Roman"/>
                <w:color w:val="000000"/>
                <w:lang w:eastAsia="pl-PL"/>
              </w:rPr>
            </w:pPr>
            <w:r w:rsidRPr="00E801D6">
              <w:rPr>
                <w:rFonts w:eastAsia="Times New Roman"/>
                <w:color w:val="000000"/>
                <w:lang w:eastAsia="pl-PL"/>
              </w:rPr>
              <w:t>13</w:t>
            </w:r>
          </w:p>
        </w:tc>
      </w:tr>
    </w:tbl>
    <w:p w:rsidR="00D12180" w:rsidRPr="00D12180" w:rsidRDefault="00D12180" w:rsidP="00D12180">
      <w:pPr>
        <w:spacing w:after="0" w:line="360" w:lineRule="auto"/>
        <w:jc w:val="center"/>
        <w:rPr>
          <w:sz w:val="8"/>
          <w:szCs w:val="8"/>
        </w:rPr>
      </w:pPr>
    </w:p>
    <w:p w:rsidR="00D12180" w:rsidRPr="009B4FF8" w:rsidRDefault="00D12180" w:rsidP="00D12180">
      <w:pPr>
        <w:spacing w:after="0" w:line="360" w:lineRule="auto"/>
        <w:jc w:val="center"/>
        <w:rPr>
          <w:sz w:val="20"/>
          <w:szCs w:val="20"/>
        </w:rPr>
      </w:pPr>
      <w:r w:rsidRPr="00A10157">
        <w:rPr>
          <w:sz w:val="20"/>
          <w:szCs w:val="20"/>
        </w:rPr>
        <w:t>Źródło: Opracowanie własne na podstawie Banku Danych Lokalnych GUS</w:t>
      </w:r>
    </w:p>
    <w:p w:rsidR="00D12180" w:rsidRPr="00181437" w:rsidRDefault="00D12180" w:rsidP="000B53C9">
      <w:pPr>
        <w:pStyle w:val="Bezodstpw"/>
        <w:spacing w:line="360" w:lineRule="auto"/>
        <w:jc w:val="both"/>
        <w:rPr>
          <w:color w:val="000000" w:themeColor="text1"/>
        </w:rPr>
      </w:pPr>
    </w:p>
    <w:p w:rsidR="008370A2" w:rsidRDefault="008370A2">
      <w:pPr>
        <w:spacing w:after="160" w:line="259" w:lineRule="auto"/>
      </w:pPr>
      <w:r>
        <w:br w:type="page"/>
      </w:r>
    </w:p>
    <w:p w:rsidR="008671AC" w:rsidRPr="00846E01" w:rsidRDefault="00A13493" w:rsidP="00A13493">
      <w:pPr>
        <w:spacing w:after="0" w:line="240" w:lineRule="auto"/>
        <w:jc w:val="center"/>
        <w:rPr>
          <w:color w:val="000000" w:themeColor="text1"/>
        </w:rPr>
      </w:pPr>
      <w:bookmarkStart w:id="115" w:name="_Toc446053500"/>
      <w:r w:rsidRPr="00846E01">
        <w:rPr>
          <w:color w:val="000000" w:themeColor="text1"/>
        </w:rPr>
        <w:lastRenderedPageBreak/>
        <w:t xml:space="preserve">Wykres </w:t>
      </w:r>
      <w:r w:rsidR="00334B33" w:rsidRPr="00846E01">
        <w:rPr>
          <w:color w:val="000000" w:themeColor="text1"/>
        </w:rPr>
        <w:fldChar w:fldCharType="begin"/>
      </w:r>
      <w:r w:rsidR="00334B33" w:rsidRPr="00846E01">
        <w:rPr>
          <w:color w:val="000000" w:themeColor="text1"/>
        </w:rPr>
        <w:instrText xml:space="preserve"> SEQ Wykres \* ARABIC </w:instrText>
      </w:r>
      <w:r w:rsidR="00334B33" w:rsidRPr="00846E01">
        <w:rPr>
          <w:color w:val="000000" w:themeColor="text1"/>
        </w:rPr>
        <w:fldChar w:fldCharType="separate"/>
      </w:r>
      <w:r w:rsidR="004206BA">
        <w:rPr>
          <w:noProof/>
          <w:color w:val="000000" w:themeColor="text1"/>
        </w:rPr>
        <w:t>45</w:t>
      </w:r>
      <w:r w:rsidR="00334B33" w:rsidRPr="00846E01">
        <w:rPr>
          <w:noProof/>
          <w:color w:val="000000" w:themeColor="text1"/>
        </w:rPr>
        <w:fldChar w:fldCharType="end"/>
      </w:r>
      <w:r w:rsidRPr="00846E01">
        <w:rPr>
          <w:color w:val="000000" w:themeColor="text1"/>
        </w:rPr>
        <w:t xml:space="preserve"> </w:t>
      </w:r>
      <w:r w:rsidR="008671AC" w:rsidRPr="00846E01">
        <w:rPr>
          <w:color w:val="000000" w:themeColor="text1"/>
        </w:rPr>
        <w:t>Struktura obszarowa gospodarstw rolnych (w ha) w Gminie miejsko - wiejskiej Kańczuga na tle powiatu, województwa i Polski wg stanu na 2010 rok</w:t>
      </w:r>
      <w:bookmarkEnd w:id="115"/>
    </w:p>
    <w:p w:rsidR="00A13493" w:rsidRDefault="00846E01" w:rsidP="00A13493">
      <w:pPr>
        <w:keepNext/>
        <w:spacing w:after="0" w:line="360" w:lineRule="auto"/>
        <w:jc w:val="center"/>
      </w:pPr>
      <w:r>
        <w:rPr>
          <w:noProof/>
          <w:lang w:eastAsia="pl-PL"/>
        </w:rPr>
        <w:drawing>
          <wp:inline distT="0" distB="0" distL="0" distR="0" wp14:anchorId="2738717F" wp14:editId="3B66E9F5">
            <wp:extent cx="3952875" cy="2743200"/>
            <wp:effectExtent l="0" t="0" r="9525" b="0"/>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416E1" w:rsidRDefault="008671AC" w:rsidP="00A710BF">
      <w:pPr>
        <w:spacing w:after="0" w:line="240" w:lineRule="auto"/>
        <w:jc w:val="center"/>
        <w:rPr>
          <w:sz w:val="20"/>
          <w:szCs w:val="20"/>
        </w:rPr>
      </w:pPr>
      <w:r w:rsidRPr="00A10157">
        <w:rPr>
          <w:sz w:val="20"/>
          <w:szCs w:val="20"/>
        </w:rPr>
        <w:t>Źródło: Opracowanie własne na podstawie Banku Danych Lokalnych GUS</w:t>
      </w:r>
      <w:r w:rsidR="006416E1">
        <w:rPr>
          <w:sz w:val="20"/>
          <w:szCs w:val="20"/>
        </w:rPr>
        <w:t xml:space="preserve">; </w:t>
      </w:r>
    </w:p>
    <w:p w:rsidR="008671AC" w:rsidRPr="009B4FF8" w:rsidRDefault="006416E1" w:rsidP="00A710BF">
      <w:pPr>
        <w:spacing w:after="0" w:line="240" w:lineRule="auto"/>
        <w:jc w:val="center"/>
        <w:rPr>
          <w:sz w:val="20"/>
          <w:szCs w:val="20"/>
        </w:rPr>
      </w:pPr>
      <w:r w:rsidRPr="006416E1">
        <w:rPr>
          <w:sz w:val="20"/>
          <w:szCs w:val="20"/>
        </w:rPr>
        <w:t xml:space="preserve">podstawowe dane </w:t>
      </w:r>
      <w:r>
        <w:rPr>
          <w:sz w:val="20"/>
          <w:szCs w:val="20"/>
        </w:rPr>
        <w:t>ze Spisu Powszechnego z 2010 r.</w:t>
      </w:r>
    </w:p>
    <w:p w:rsidR="00755FB5" w:rsidRPr="00AC2769" w:rsidRDefault="00755FB5" w:rsidP="00AC2769">
      <w:pPr>
        <w:spacing w:after="0" w:line="360" w:lineRule="auto"/>
        <w:jc w:val="both"/>
      </w:pPr>
    </w:p>
    <w:p w:rsidR="00755FB5" w:rsidRPr="00AC2769" w:rsidRDefault="00755FB5" w:rsidP="00AC2769">
      <w:pPr>
        <w:spacing w:after="0" w:line="360" w:lineRule="auto"/>
        <w:ind w:firstLine="708"/>
        <w:jc w:val="both"/>
      </w:pPr>
      <w:r w:rsidRPr="00AC2769">
        <w:t xml:space="preserve">W granicach administracyjnych </w:t>
      </w:r>
      <w:r w:rsidR="00181437" w:rsidRPr="00AC2769">
        <w:t>Gminy miejsko-wiejskiej Kańczuga</w:t>
      </w:r>
      <w:r w:rsidRPr="00AC2769">
        <w:t xml:space="preserve">, wg danych z Powszechnego Spisu </w:t>
      </w:r>
      <w:r w:rsidR="00181437" w:rsidRPr="00AC2769">
        <w:t>Rolnego 2010 r.</w:t>
      </w:r>
      <w:r w:rsidR="00EE47CB">
        <w:t>,</w:t>
      </w:r>
      <w:r w:rsidR="00181437" w:rsidRPr="00AC2769">
        <w:t xml:space="preserve"> </w:t>
      </w:r>
      <w:r w:rsidR="00AC2769">
        <w:t xml:space="preserve">średnia powierzchnia gospodarstw rolnych </w:t>
      </w:r>
      <w:r w:rsidR="001818D7">
        <w:t xml:space="preserve">była niska (ok. 2,48 ha), niższa od średniej wielkości w powiecie (ok.3,14 ha) i województwie (ok.3,23 ha). </w:t>
      </w:r>
      <w:r w:rsidR="00EE47CB">
        <w:t xml:space="preserve">Zgodnie z założeniami Strategii Rozwoju Miasta i Gminy </w:t>
      </w:r>
      <w:r w:rsidR="0006789E">
        <w:t xml:space="preserve">Kańczuga </w:t>
      </w:r>
      <w:r w:rsidR="00EE47CB">
        <w:t>na lata 2008 - 2015 w</w:t>
      </w:r>
      <w:r w:rsidR="00680B21" w:rsidRPr="00AC2769">
        <w:t xml:space="preserve"> ostatnich latach przeprowadzono scalenie</w:t>
      </w:r>
      <w:r w:rsidR="00301850">
        <w:t xml:space="preserve"> gruntów </w:t>
      </w:r>
      <w:r w:rsidR="00ED410A">
        <w:t>w </w:t>
      </w:r>
      <w:r w:rsidR="00EE47CB">
        <w:t>ramach</w:t>
      </w:r>
      <w:r w:rsidR="00301850">
        <w:t xml:space="preserve"> Programu Rozwoju Obszarów Wiejskich. W wyniku tego procesu scaleniem objęto obszar 783 ha w Krzeczowicach (2005-2007), 341 ha w Żuklinie (2005-2011), 1143 ha w Pantalowicach, 454 ha w Łopuszce Małej (2012-2014), a średnia powierzchnia gosp</w:t>
      </w:r>
      <w:r w:rsidR="0006789E">
        <w:t>odarstwa rolnego w 2015 roku wzrosła do ok.2,96</w:t>
      </w:r>
      <w:r w:rsidR="00301850">
        <w:t xml:space="preserve"> ha.</w:t>
      </w:r>
      <w:r w:rsidR="009F0A0D">
        <w:t xml:space="preserve"> W ramach procesów scaleniowych obszary objęte scaleniem zostały </w:t>
      </w:r>
      <w:r w:rsidR="00EE47CB">
        <w:t xml:space="preserve">dodatkowo </w:t>
      </w:r>
      <w:r w:rsidR="009F0A0D">
        <w:t>przystosowane do użytkowania poprzez budowę zjazdów i dróg oraz urządzeń melioracyjnych.</w:t>
      </w:r>
    </w:p>
    <w:p w:rsidR="0006789E" w:rsidRDefault="0006789E" w:rsidP="00AC2769">
      <w:pPr>
        <w:spacing w:after="0" w:line="360" w:lineRule="auto"/>
        <w:jc w:val="both"/>
      </w:pPr>
    </w:p>
    <w:p w:rsidR="00181437" w:rsidRPr="000A2948" w:rsidRDefault="000A2948" w:rsidP="000A2948">
      <w:pPr>
        <w:spacing w:after="0" w:line="240" w:lineRule="auto"/>
        <w:jc w:val="center"/>
      </w:pPr>
      <w:bookmarkStart w:id="116" w:name="_Toc446053515"/>
      <w:r w:rsidRPr="000A2948">
        <w:t xml:space="preserve">Rysunek </w:t>
      </w:r>
      <w:fldSimple w:instr=" SEQ Rysunek \* ARABIC ">
        <w:r w:rsidR="004206BA">
          <w:rPr>
            <w:noProof/>
          </w:rPr>
          <w:t>1</w:t>
        </w:r>
      </w:fldSimple>
      <w:r w:rsidRPr="000A2948">
        <w:t xml:space="preserve"> </w:t>
      </w:r>
      <w:r w:rsidR="0006789E" w:rsidRPr="000A2948">
        <w:t>Podstawowe dane na temat gospodarstw rolnych w Gminie miejsko – wiejskiej Kańczuga wg stanu na dzień 31.12.2015 r.</w:t>
      </w:r>
      <w:bookmarkEnd w:id="116"/>
    </w:p>
    <w:p w:rsidR="00EE47CB" w:rsidRPr="009F0548" w:rsidRDefault="00EE47CB" w:rsidP="0006789E">
      <w:pPr>
        <w:spacing w:after="0" w:line="240" w:lineRule="auto"/>
        <w:jc w:val="center"/>
        <w:rPr>
          <w:sz w:val="20"/>
          <w:szCs w:val="20"/>
        </w:rPr>
      </w:pPr>
    </w:p>
    <w:p w:rsidR="0006789E" w:rsidRDefault="0006789E">
      <w:pPr>
        <w:spacing w:after="160" w:line="259" w:lineRule="auto"/>
      </w:pPr>
      <w:r>
        <w:rPr>
          <w:noProof/>
          <w:lang w:eastAsia="pl-PL"/>
        </w:rPr>
        <mc:AlternateContent>
          <mc:Choice Requires="wps">
            <w:drawing>
              <wp:anchor distT="0" distB="0" distL="114300" distR="114300" simplePos="0" relativeHeight="251666432" behindDoc="0" locked="0" layoutInCell="1" allowOverlap="1" wp14:anchorId="762A2727" wp14:editId="4A2D0A7D">
                <wp:simplePos x="0" y="0"/>
                <wp:positionH relativeFrom="margin">
                  <wp:posOffset>3876675</wp:posOffset>
                </wp:positionH>
                <wp:positionV relativeFrom="paragraph">
                  <wp:posOffset>18415</wp:posOffset>
                </wp:positionV>
                <wp:extent cx="1504950" cy="1104900"/>
                <wp:effectExtent l="0" t="0" r="19050" b="19050"/>
                <wp:wrapNone/>
                <wp:docPr id="56" name="Prostokąt z rogami zaokrąglonymi po przekątnej 56"/>
                <wp:cNvGraphicFramePr/>
                <a:graphic xmlns:a="http://schemas.openxmlformats.org/drawingml/2006/main">
                  <a:graphicData uri="http://schemas.microsoft.com/office/word/2010/wordprocessingShape">
                    <wps:wsp>
                      <wps:cNvSpPr/>
                      <wps:spPr>
                        <a:xfrm>
                          <a:off x="0" y="0"/>
                          <a:ext cx="1504950" cy="110490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00F746DA" w:rsidRPr="0006789E" w:rsidRDefault="00F746DA" w:rsidP="0006789E">
                            <w:pPr>
                              <w:jc w:val="center"/>
                              <w:rPr>
                                <w:b/>
                                <w:color w:val="FFFFFF" w:themeColor="background1"/>
                              </w:rPr>
                            </w:pPr>
                            <w:r w:rsidRPr="0006789E">
                              <w:rPr>
                                <w:b/>
                                <w:color w:val="FFFFFF" w:themeColor="background1"/>
                              </w:rPr>
                              <w:t xml:space="preserve">Powierzchnia gospodarstw rolnych </w:t>
                            </w:r>
                            <w:r>
                              <w:rPr>
                                <w:b/>
                                <w:color w:val="FFFFFF" w:themeColor="background1"/>
                              </w:rPr>
                              <w:t xml:space="preserve">- </w:t>
                            </w:r>
                            <w:r w:rsidRPr="0006789E">
                              <w:rPr>
                                <w:b/>
                                <w:color w:val="FFFFFF" w:themeColor="background1"/>
                              </w:rPr>
                              <w:t>6914,70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2727" id="Prostokąt z rogami zaokrąglonymi po przekątnej 56" o:spid="_x0000_s1026" style="position:absolute;margin-left:305.25pt;margin-top:1.45pt;width:118.5pt;height:8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0495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" adj="-11796480,,5400" path="m184154,l1504950,r,l1504950,920746v,101705,-82449,184154,-184154,184154l,1104900r,l,184154c,82449,82449,,184154,xe" fillcolor="#5b9bd5" strokecolor="#41719c" strokeweight="1pt">
                <v:stroke joinstyle="miter"/>
                <v:formulas/>
                <v:path arrowok="t" o:connecttype="custom" o:connectlocs="184154,0;1504950,0;1504950,0;1504950,920746;1320796,1104900;0,1104900;0,1104900;0,184154;184154,0" o:connectangles="0,0,0,0,0,0,0,0,0" textboxrect="0,0,1504950,1104900"/>
                <v:textbox>
                  <w:txbxContent>
                    <w:p w:rsidR="00F746DA" w:rsidRPr="0006789E" w:rsidRDefault="00F746DA" w:rsidP="0006789E">
                      <w:pPr>
                        <w:jc w:val="center"/>
                        <w:rPr>
                          <w:b/>
                          <w:color w:val="FFFFFF" w:themeColor="background1"/>
                        </w:rPr>
                      </w:pPr>
                      <w:r w:rsidRPr="0006789E">
                        <w:rPr>
                          <w:b/>
                          <w:color w:val="FFFFFF" w:themeColor="background1"/>
                        </w:rPr>
                        <w:t xml:space="preserve">Powierzchnia gospodarstw rolnych </w:t>
                      </w:r>
                      <w:r>
                        <w:rPr>
                          <w:b/>
                          <w:color w:val="FFFFFF" w:themeColor="background1"/>
                        </w:rPr>
                        <w:t xml:space="preserve">- </w:t>
                      </w:r>
                      <w:r w:rsidRPr="0006789E">
                        <w:rPr>
                          <w:b/>
                          <w:color w:val="FFFFFF" w:themeColor="background1"/>
                        </w:rPr>
                        <w:t>6914,70 ha</w:t>
                      </w:r>
                    </w:p>
                  </w:txbxContent>
                </v:textbox>
                <w10:wrap anchorx="margin"/>
              </v:shape>
            </w:pict>
          </mc:Fallback>
        </mc:AlternateContent>
      </w:r>
      <w:r>
        <w:rPr>
          <w:noProof/>
          <w:lang w:eastAsia="pl-PL"/>
        </w:rPr>
        <mc:AlternateContent>
          <mc:Choice Requires="wps">
            <w:drawing>
              <wp:anchor distT="0" distB="0" distL="114300" distR="114300" simplePos="0" relativeHeight="251657216" behindDoc="0" locked="0" layoutInCell="1" allowOverlap="1" wp14:anchorId="3CF8390C" wp14:editId="19B160D2">
                <wp:simplePos x="0" y="0"/>
                <wp:positionH relativeFrom="margin">
                  <wp:align>center</wp:align>
                </wp:positionH>
                <wp:positionV relativeFrom="paragraph">
                  <wp:posOffset>18415</wp:posOffset>
                </wp:positionV>
                <wp:extent cx="1504950" cy="1104900"/>
                <wp:effectExtent l="0" t="0" r="19050" b="19050"/>
                <wp:wrapNone/>
                <wp:docPr id="38" name="Prostokąt z rogami zaokrąglonymi po przekątnej 38"/>
                <wp:cNvGraphicFramePr/>
                <a:graphic xmlns:a="http://schemas.openxmlformats.org/drawingml/2006/main">
                  <a:graphicData uri="http://schemas.microsoft.com/office/word/2010/wordprocessingShape">
                    <wps:wsp>
                      <wps:cNvSpPr/>
                      <wps:spPr>
                        <a:xfrm>
                          <a:off x="0" y="0"/>
                          <a:ext cx="1504950" cy="110490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00F746DA" w:rsidRPr="0006789E" w:rsidRDefault="00F746DA" w:rsidP="0006789E">
                            <w:pPr>
                              <w:jc w:val="center"/>
                              <w:rPr>
                                <w:b/>
                                <w:color w:val="FFFFFF" w:themeColor="background1"/>
                              </w:rPr>
                            </w:pPr>
                            <w:r w:rsidRPr="0006789E">
                              <w:rPr>
                                <w:b/>
                                <w:color w:val="FFFFFF" w:themeColor="background1"/>
                              </w:rPr>
                              <w:t>Liczba gospodarstw rolnych - 2333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390C" id="Prostokąt z rogami zaokrąglonymi po przekątnej 38" o:spid="_x0000_s1027" style="position:absolute;margin-left:0;margin-top:1.45pt;width:118.5pt;height:8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50495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" adj="-11796480,,5400" path="m184154,l1504950,r,l1504950,920746v,101705,-82449,184154,-184154,184154l,1104900r,l,184154c,82449,82449,,184154,xe" fillcolor="#5b9bd5" strokecolor="#41719c" strokeweight="1pt">
                <v:stroke joinstyle="miter"/>
                <v:formulas/>
                <v:path arrowok="t" o:connecttype="custom" o:connectlocs="184154,0;1504950,0;1504950,0;1504950,920746;1320796,1104900;0,1104900;0,1104900;0,184154;184154,0" o:connectangles="0,0,0,0,0,0,0,0,0" textboxrect="0,0,1504950,1104900"/>
                <v:textbox>
                  <w:txbxContent>
                    <w:p w:rsidR="00F746DA" w:rsidRPr="0006789E" w:rsidRDefault="00F746DA" w:rsidP="0006789E">
                      <w:pPr>
                        <w:jc w:val="center"/>
                        <w:rPr>
                          <w:b/>
                          <w:color w:val="FFFFFF" w:themeColor="background1"/>
                        </w:rPr>
                      </w:pPr>
                      <w:r w:rsidRPr="0006789E">
                        <w:rPr>
                          <w:b/>
                          <w:color w:val="FFFFFF" w:themeColor="background1"/>
                        </w:rPr>
                        <w:t>Liczba gospodarstw rolnych - 2333</w:t>
                      </w:r>
                    </w:p>
                  </w:txbxContent>
                </v:textbox>
                <w10:wrap anchorx="margin"/>
              </v:shape>
            </w:pict>
          </mc:Fallback>
        </mc:AlternateContent>
      </w:r>
      <w:r w:rsidR="000A2948">
        <w:rPr>
          <w:noProof/>
          <w:lang w:eastAsia="pl-PL"/>
        </w:rPr>
        <mc:AlternateContent>
          <mc:Choice Requires="wps">
            <w:drawing>
              <wp:anchor distT="0" distB="0" distL="114300" distR="114300" simplePos="0" relativeHeight="251675648" behindDoc="0" locked="0" layoutInCell="1" allowOverlap="1" wp14:anchorId="44DC1B80" wp14:editId="4B17D4B7">
                <wp:simplePos x="0" y="0"/>
                <wp:positionH relativeFrom="column">
                  <wp:posOffset>318770</wp:posOffset>
                </wp:positionH>
                <wp:positionV relativeFrom="paragraph">
                  <wp:posOffset>1176020</wp:posOffset>
                </wp:positionV>
                <wp:extent cx="1504950" cy="635"/>
                <wp:effectExtent l="0" t="0" r="0" b="0"/>
                <wp:wrapNone/>
                <wp:docPr id="50" name="Pole tekstowe 50"/>
                <wp:cNvGraphicFramePr/>
                <a:graphic xmlns:a="http://schemas.openxmlformats.org/drawingml/2006/main">
                  <a:graphicData uri="http://schemas.microsoft.com/office/word/2010/wordprocessingShape">
                    <wps:wsp>
                      <wps:cNvSpPr txBox="1"/>
                      <wps:spPr>
                        <a:xfrm>
                          <a:off x="0" y="0"/>
                          <a:ext cx="1504950" cy="635"/>
                        </a:xfrm>
                        <a:prstGeom prst="rect">
                          <a:avLst/>
                        </a:prstGeom>
                        <a:solidFill>
                          <a:prstClr val="white"/>
                        </a:solidFill>
                        <a:ln>
                          <a:noFill/>
                        </a:ln>
                        <a:effectLst/>
                      </wps:spPr>
                      <wps:txbx>
                        <w:txbxContent>
                          <w:p w:rsidR="00F746DA" w:rsidRPr="00BC72F4" w:rsidRDefault="00F746DA" w:rsidP="000A2948">
                            <w:pPr>
                              <w:pStyle w:val="Legenda"/>
                              <w:rPr>
                                <w:rFonts w:ascii="Calibri" w:hAnsi="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DC1B80" id="_x0000_t202" coordsize="21600,21600" o:spt="202" path="m,l,21600r21600,l21600,xe">
                <v:stroke joinstyle="miter"/>
                <v:path gradientshapeok="t" o:connecttype="rect"/>
              </v:shapetype>
              <v:shape id="Pole tekstowe 50" o:spid="_x0000_s1028" type="#_x0000_t202" style="position:absolute;margin-left:25.1pt;margin-top:92.6pt;width:118.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" stroked="f">
                <v:textbox style="mso-fit-shape-to-text:t" inset="0,0,0,0">
                  <w:txbxContent>
                    <w:p w:rsidR="00F746DA" w:rsidRPr="00BC72F4" w:rsidRDefault="00F746DA" w:rsidP="000A2948">
                      <w:pPr>
                        <w:pStyle w:val="Legenda"/>
                        <w:rPr>
                          <w:rFonts w:ascii="Calibri" w:hAnsi="Calibri"/>
                          <w:noProof/>
                        </w:rPr>
                      </w:pPr>
                    </w:p>
                  </w:txbxContent>
                </v:textbox>
              </v:shape>
            </w:pict>
          </mc:Fallback>
        </mc:AlternateContent>
      </w:r>
      <w:r>
        <w:rPr>
          <w:noProof/>
          <w:lang w:eastAsia="pl-PL"/>
        </w:rPr>
        <mc:AlternateContent>
          <mc:Choice Requires="wps">
            <w:drawing>
              <wp:anchor distT="0" distB="0" distL="114300" distR="114300" simplePos="0" relativeHeight="251648000" behindDoc="0" locked="0" layoutInCell="1" allowOverlap="1" wp14:anchorId="6C485ACD" wp14:editId="2ED06103">
                <wp:simplePos x="0" y="0"/>
                <wp:positionH relativeFrom="column">
                  <wp:posOffset>318770</wp:posOffset>
                </wp:positionH>
                <wp:positionV relativeFrom="paragraph">
                  <wp:posOffset>13970</wp:posOffset>
                </wp:positionV>
                <wp:extent cx="1504950" cy="1104900"/>
                <wp:effectExtent l="0" t="0" r="19050" b="19050"/>
                <wp:wrapNone/>
                <wp:docPr id="9" name="Prostokąt z rogami zaokrąglonymi po przekątnej 9"/>
                <wp:cNvGraphicFramePr/>
                <a:graphic xmlns:a="http://schemas.openxmlformats.org/drawingml/2006/main">
                  <a:graphicData uri="http://schemas.microsoft.com/office/word/2010/wordprocessingShape">
                    <wps:wsp>
                      <wps:cNvSpPr/>
                      <wps:spPr>
                        <a:xfrm>
                          <a:off x="0" y="0"/>
                          <a:ext cx="1504950" cy="11049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46DA" w:rsidRPr="0006789E" w:rsidRDefault="00F746DA" w:rsidP="0006789E">
                            <w:pPr>
                              <w:jc w:val="center"/>
                              <w:rPr>
                                <w:b/>
                              </w:rPr>
                            </w:pPr>
                            <w:r w:rsidRPr="0006789E">
                              <w:rPr>
                                <w:b/>
                              </w:rPr>
                              <w:t>Średnia powierzchnia gospodarstwa rolnego - 2,96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5ACD" id="Prostokąt z rogami zaokrąglonymi po przekątnej 9" o:spid="_x0000_s1029" style="position:absolute;margin-left:25.1pt;margin-top:1.1pt;width:118.5pt;height: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" adj="-11796480,,5400" path="m184154,l1504950,r,l1504950,920746v,101705,-82449,184154,-184154,184154l,1104900r,l,184154c,82449,82449,,184154,xe" fillcolor="#5b9bd5 [3204]" strokecolor="#1f4d78 [1604]" strokeweight="1pt">
                <v:stroke joinstyle="miter"/>
                <v:formulas/>
                <v:path arrowok="t" o:connecttype="custom" o:connectlocs="184154,0;1504950,0;1504950,0;1504950,920746;1320796,1104900;0,1104900;0,1104900;0,184154;184154,0" o:connectangles="0,0,0,0,0,0,0,0,0" textboxrect="0,0,1504950,1104900"/>
                <v:textbox>
                  <w:txbxContent>
                    <w:p w:rsidR="00F746DA" w:rsidRPr="0006789E" w:rsidRDefault="00F746DA" w:rsidP="0006789E">
                      <w:pPr>
                        <w:jc w:val="center"/>
                        <w:rPr>
                          <w:b/>
                        </w:rPr>
                      </w:pPr>
                      <w:r w:rsidRPr="0006789E">
                        <w:rPr>
                          <w:b/>
                        </w:rPr>
                        <w:t>Średnia powierzchnia gospodarstwa rolnego - 2,96 ha</w:t>
                      </w:r>
                    </w:p>
                  </w:txbxContent>
                </v:textbox>
              </v:shape>
            </w:pict>
          </mc:Fallback>
        </mc:AlternateContent>
      </w:r>
    </w:p>
    <w:p w:rsidR="0006789E" w:rsidRDefault="0006789E">
      <w:pPr>
        <w:spacing w:after="160" w:line="259" w:lineRule="auto"/>
      </w:pPr>
    </w:p>
    <w:p w:rsidR="0006789E" w:rsidRDefault="0006789E">
      <w:pPr>
        <w:spacing w:after="160" w:line="259" w:lineRule="auto"/>
      </w:pPr>
    </w:p>
    <w:p w:rsidR="0006789E" w:rsidRDefault="0006789E">
      <w:pPr>
        <w:spacing w:after="160" w:line="259" w:lineRule="auto"/>
      </w:pPr>
    </w:p>
    <w:p w:rsidR="0006789E" w:rsidRDefault="0006789E">
      <w:pPr>
        <w:spacing w:after="160" w:line="259" w:lineRule="auto"/>
      </w:pPr>
    </w:p>
    <w:p w:rsidR="008370A2" w:rsidRDefault="0006789E" w:rsidP="0006789E">
      <w:pPr>
        <w:spacing w:after="160" w:line="259" w:lineRule="auto"/>
        <w:jc w:val="center"/>
        <w:rPr>
          <w:sz w:val="20"/>
          <w:szCs w:val="20"/>
        </w:rPr>
      </w:pPr>
      <w:r w:rsidRPr="00A10157">
        <w:rPr>
          <w:sz w:val="20"/>
          <w:szCs w:val="20"/>
        </w:rPr>
        <w:t>Źródło: Opracowanie własne na podstawie</w:t>
      </w:r>
      <w:r>
        <w:rPr>
          <w:sz w:val="20"/>
          <w:szCs w:val="20"/>
        </w:rPr>
        <w:t xml:space="preserve"> danych Urzędu Miasta i Gminy Kańczuga</w:t>
      </w:r>
    </w:p>
    <w:p w:rsidR="0006789E" w:rsidRDefault="0006789E" w:rsidP="0006789E">
      <w:pPr>
        <w:spacing w:after="160" w:line="259" w:lineRule="auto"/>
        <w:jc w:val="center"/>
      </w:pPr>
    </w:p>
    <w:p w:rsidR="009770CB" w:rsidRPr="00A13493" w:rsidRDefault="00A13493" w:rsidP="00A13493">
      <w:pPr>
        <w:spacing w:after="0" w:line="240" w:lineRule="auto"/>
        <w:jc w:val="center"/>
      </w:pPr>
      <w:bookmarkStart w:id="117" w:name="_Toc446053501"/>
      <w:r w:rsidRPr="00A13493">
        <w:lastRenderedPageBreak/>
        <w:t xml:space="preserve">Wykres </w:t>
      </w:r>
      <w:fldSimple w:instr=" SEQ Wykres \* ARABIC ">
        <w:r w:rsidR="004206BA">
          <w:rPr>
            <w:noProof/>
          </w:rPr>
          <w:t>46</w:t>
        </w:r>
      </w:fldSimple>
      <w:r w:rsidRPr="00A13493">
        <w:t xml:space="preserve"> </w:t>
      </w:r>
      <w:r w:rsidR="00356C3F" w:rsidRPr="00A13493">
        <w:t xml:space="preserve"> Szczegółowa struktura gruntów w</w:t>
      </w:r>
      <w:r w:rsidR="00260072" w:rsidRPr="00A13493">
        <w:t xml:space="preserve"> poszczególnych sołectwach Gminy miejsko-wiejskiej Kańczuga wg</w:t>
      </w:r>
      <w:r w:rsidR="00356C3F" w:rsidRPr="00A13493">
        <w:t xml:space="preserve"> stanu na </w:t>
      </w:r>
      <w:r w:rsidR="00260072" w:rsidRPr="00A13493">
        <w:t>31.12.2015 r.</w:t>
      </w:r>
      <w:bookmarkEnd w:id="117"/>
    </w:p>
    <w:p w:rsidR="00A13493" w:rsidRDefault="00260072" w:rsidP="00A13493">
      <w:pPr>
        <w:keepNext/>
        <w:spacing w:after="0" w:line="360" w:lineRule="auto"/>
        <w:jc w:val="center"/>
      </w:pPr>
      <w:r>
        <w:rPr>
          <w:noProof/>
          <w:lang w:eastAsia="pl-PL"/>
        </w:rPr>
        <w:drawing>
          <wp:inline distT="0" distB="0" distL="0" distR="0" wp14:anchorId="0B26715B" wp14:editId="5CD76B8D">
            <wp:extent cx="5981700" cy="7848600"/>
            <wp:effectExtent l="0" t="0" r="0" b="0"/>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56C3F" w:rsidRPr="00761274" w:rsidRDefault="00356C3F" w:rsidP="008671AC">
      <w:pPr>
        <w:spacing w:after="0" w:line="360" w:lineRule="auto"/>
        <w:jc w:val="center"/>
        <w:rPr>
          <w:sz w:val="18"/>
          <w:szCs w:val="18"/>
        </w:rPr>
      </w:pPr>
      <w:r w:rsidRPr="00A10157">
        <w:rPr>
          <w:sz w:val="20"/>
          <w:szCs w:val="20"/>
        </w:rPr>
        <w:t>Źródło: Opracowanie własne na podstawie</w:t>
      </w:r>
      <w:r>
        <w:rPr>
          <w:sz w:val="20"/>
          <w:szCs w:val="20"/>
        </w:rPr>
        <w:t xml:space="preserve"> danych Urzędu Miasta i Gminy Kańczuga</w:t>
      </w:r>
    </w:p>
    <w:p w:rsidR="00DF6963" w:rsidRDefault="00DF6963" w:rsidP="00DF6963">
      <w:pPr>
        <w:spacing w:after="0" w:line="240" w:lineRule="auto"/>
        <w:jc w:val="center"/>
      </w:pPr>
    </w:p>
    <w:p w:rsidR="009F0548" w:rsidRPr="0076513E" w:rsidRDefault="009F0548" w:rsidP="001A72B7">
      <w:pPr>
        <w:spacing w:after="0" w:line="360" w:lineRule="auto"/>
        <w:ind w:firstLine="709"/>
        <w:jc w:val="both"/>
        <w:rPr>
          <w:color w:val="FF0000"/>
        </w:rPr>
      </w:pPr>
      <w:r w:rsidRPr="001E620B">
        <w:rPr>
          <w:color w:val="000000" w:themeColor="text1"/>
        </w:rPr>
        <w:lastRenderedPageBreak/>
        <w:t>Ogólna powierzchnia zasiewów w Gminie miejsko-wiejskiej Kańczuga</w:t>
      </w:r>
      <w:r>
        <w:rPr>
          <w:color w:val="000000" w:themeColor="text1"/>
        </w:rPr>
        <w:t xml:space="preserve"> w 201</w:t>
      </w:r>
      <w:r w:rsidR="00260072">
        <w:rPr>
          <w:color w:val="000000" w:themeColor="text1"/>
        </w:rPr>
        <w:t>5</w:t>
      </w:r>
      <w:r>
        <w:rPr>
          <w:color w:val="000000" w:themeColor="text1"/>
        </w:rPr>
        <w:t>r.</w:t>
      </w:r>
      <w:r w:rsidRPr="001E620B">
        <w:rPr>
          <w:color w:val="000000" w:themeColor="text1"/>
        </w:rPr>
        <w:t xml:space="preserve"> </w:t>
      </w:r>
      <w:r w:rsidR="00260072">
        <w:rPr>
          <w:color w:val="000000" w:themeColor="text1"/>
        </w:rPr>
        <w:t xml:space="preserve">wyniosła </w:t>
      </w:r>
      <w:r w:rsidR="001A72B7">
        <w:rPr>
          <w:color w:val="000000" w:themeColor="text1"/>
        </w:rPr>
        <w:t>4719</w:t>
      </w:r>
      <w:r>
        <w:rPr>
          <w:color w:val="000000" w:themeColor="text1"/>
        </w:rPr>
        <w:t xml:space="preserve"> ha co </w:t>
      </w:r>
      <w:r w:rsidRPr="001A72B7">
        <w:rPr>
          <w:color w:val="000000" w:themeColor="text1"/>
        </w:rPr>
        <w:t xml:space="preserve">stanowi </w:t>
      </w:r>
      <w:r w:rsidR="001A72B7" w:rsidRPr="001A72B7">
        <w:t>ok.</w:t>
      </w:r>
      <w:r w:rsidR="00325420">
        <w:t xml:space="preserve"> </w:t>
      </w:r>
      <w:r w:rsidR="001A72B7" w:rsidRPr="001A72B7">
        <w:t>44,93</w:t>
      </w:r>
      <w:r w:rsidRPr="001A72B7">
        <w:t>% ogólnej powierzchni gminy.</w:t>
      </w:r>
      <w:r w:rsidRPr="009F0548">
        <w:t xml:space="preserve"> </w:t>
      </w:r>
      <w:r w:rsidRPr="001E620B">
        <w:rPr>
          <w:color w:val="000000" w:themeColor="text1"/>
        </w:rPr>
        <w:t>W stosunku do lat po</w:t>
      </w:r>
      <w:r w:rsidR="001A72B7">
        <w:rPr>
          <w:color w:val="000000" w:themeColor="text1"/>
        </w:rPr>
        <w:t xml:space="preserve">przednich powierzchnia ta uległa zwiększeniu </w:t>
      </w:r>
      <w:r w:rsidR="004D748D" w:rsidRPr="001E620B">
        <w:rPr>
          <w:color w:val="000000" w:themeColor="text1"/>
        </w:rPr>
        <w:t>(20</w:t>
      </w:r>
      <w:r w:rsidR="001A72B7">
        <w:rPr>
          <w:color w:val="000000" w:themeColor="text1"/>
        </w:rPr>
        <w:t>10</w:t>
      </w:r>
      <w:r w:rsidR="00325420">
        <w:rPr>
          <w:color w:val="000000" w:themeColor="text1"/>
        </w:rPr>
        <w:t xml:space="preserve"> </w:t>
      </w:r>
      <w:r w:rsidR="004D748D" w:rsidRPr="001E620B">
        <w:rPr>
          <w:color w:val="000000" w:themeColor="text1"/>
        </w:rPr>
        <w:t xml:space="preserve">r. – powierzchnia zasiewów obejmowała łącznie </w:t>
      </w:r>
      <w:r w:rsidR="00680B21">
        <w:rPr>
          <w:color w:val="000000" w:themeColor="text1"/>
        </w:rPr>
        <w:t>ok.3309,25</w:t>
      </w:r>
      <w:r w:rsidR="004D748D" w:rsidRPr="001E620B">
        <w:rPr>
          <w:color w:val="000000" w:themeColor="text1"/>
        </w:rPr>
        <w:t xml:space="preserve"> ha)</w:t>
      </w:r>
      <w:r w:rsidRPr="001E620B">
        <w:rPr>
          <w:color w:val="000000" w:themeColor="text1"/>
        </w:rPr>
        <w:t xml:space="preserve">, co może oznaczać </w:t>
      </w:r>
      <w:r w:rsidR="001A72B7">
        <w:rPr>
          <w:color w:val="000000" w:themeColor="text1"/>
        </w:rPr>
        <w:t>zwiększenie</w:t>
      </w:r>
      <w:r w:rsidRPr="001E620B">
        <w:rPr>
          <w:color w:val="000000" w:themeColor="text1"/>
        </w:rPr>
        <w:t xml:space="preserve"> o</w:t>
      </w:r>
      <w:r w:rsidR="001A72B7">
        <w:rPr>
          <w:color w:val="000000" w:themeColor="text1"/>
        </w:rPr>
        <w:t>płacalności produkcji rolniczej.</w:t>
      </w:r>
    </w:p>
    <w:p w:rsidR="008370A2" w:rsidRDefault="008370A2">
      <w:pPr>
        <w:spacing w:after="160" w:line="259" w:lineRule="auto"/>
      </w:pPr>
    </w:p>
    <w:p w:rsidR="00DF60D4" w:rsidRDefault="00DF60D4" w:rsidP="00DF60D4">
      <w:pPr>
        <w:spacing w:after="0" w:line="240" w:lineRule="auto"/>
        <w:jc w:val="center"/>
      </w:pPr>
      <w:bookmarkStart w:id="118" w:name="_Toc446053390"/>
      <w:r>
        <w:t xml:space="preserve">Tabela </w:t>
      </w:r>
      <w:fldSimple w:instr=" SEQ Tabela \* ARABIC ">
        <w:r w:rsidR="004206BA">
          <w:rPr>
            <w:noProof/>
          </w:rPr>
          <w:t>30</w:t>
        </w:r>
      </w:fldSimple>
      <w:r w:rsidRPr="00DF60D4">
        <w:t xml:space="preserve"> </w:t>
      </w:r>
      <w:r>
        <w:t>Powierzchnia zasiewów poszczególnych upraw w gospodarstwach rolnych</w:t>
      </w:r>
      <w:bookmarkEnd w:id="118"/>
      <w:r>
        <w:t xml:space="preserve"> </w:t>
      </w:r>
    </w:p>
    <w:p w:rsidR="00DF60D4" w:rsidRDefault="00DF60D4" w:rsidP="00DF60D4">
      <w:pPr>
        <w:spacing w:after="0" w:line="240" w:lineRule="auto"/>
        <w:jc w:val="center"/>
      </w:pPr>
      <w:r>
        <w:t xml:space="preserve">wg stanu na 2015 rok </w:t>
      </w:r>
    </w:p>
    <w:tbl>
      <w:tblPr>
        <w:tblW w:w="9629" w:type="dxa"/>
        <w:jc w:val="center"/>
        <w:tblLayout w:type="fixed"/>
        <w:tblCellMar>
          <w:left w:w="70" w:type="dxa"/>
          <w:right w:w="70" w:type="dxa"/>
        </w:tblCellMar>
        <w:tblLook w:val="04A0" w:firstRow="1" w:lastRow="0" w:firstColumn="1" w:lastColumn="0" w:noHBand="0" w:noVBand="1"/>
      </w:tblPr>
      <w:tblGrid>
        <w:gridCol w:w="1701"/>
        <w:gridCol w:w="709"/>
        <w:gridCol w:w="1056"/>
        <w:gridCol w:w="1207"/>
        <w:gridCol w:w="992"/>
        <w:gridCol w:w="1418"/>
        <w:gridCol w:w="1134"/>
        <w:gridCol w:w="1412"/>
      </w:tblGrid>
      <w:tr w:rsidR="004D15C0" w:rsidRPr="004D15C0" w:rsidTr="00ED410A">
        <w:trPr>
          <w:trHeight w:val="393"/>
          <w:jc w:val="center"/>
        </w:trPr>
        <w:tc>
          <w:tcPr>
            <w:tcW w:w="1701" w:type="dxa"/>
            <w:vMerge w:val="restart"/>
            <w:tcBorders>
              <w:top w:val="single" w:sz="4" w:space="0" w:color="auto"/>
              <w:left w:val="single" w:sz="4" w:space="0" w:color="auto"/>
              <w:right w:val="single" w:sz="4" w:space="0" w:color="auto"/>
            </w:tcBorders>
            <w:shd w:val="clear" w:color="auto" w:fill="auto"/>
            <w:vAlign w:val="center"/>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Jednostka terytorialna</w:t>
            </w:r>
          </w:p>
        </w:tc>
        <w:tc>
          <w:tcPr>
            <w:tcW w:w="7928" w:type="dxa"/>
            <w:gridSpan w:val="7"/>
            <w:tcBorders>
              <w:top w:val="single" w:sz="4" w:space="0" w:color="auto"/>
              <w:left w:val="nil"/>
              <w:bottom w:val="single" w:sz="4" w:space="0" w:color="auto"/>
              <w:right w:val="single" w:sz="4" w:space="0" w:color="auto"/>
            </w:tcBorders>
            <w:shd w:val="clear" w:color="auto" w:fill="auto"/>
            <w:vAlign w:val="center"/>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s="Arial"/>
                <w:lang w:eastAsia="pl-PL"/>
              </w:rPr>
              <w:t>gospodarstwa rolne ogółem</w:t>
            </w:r>
          </w:p>
        </w:tc>
      </w:tr>
      <w:tr w:rsidR="004D15C0" w:rsidRPr="004D15C0" w:rsidTr="00ED410A">
        <w:trPr>
          <w:trHeight w:val="510"/>
          <w:jc w:val="center"/>
        </w:trPr>
        <w:tc>
          <w:tcPr>
            <w:tcW w:w="1701" w:type="dxa"/>
            <w:vMerge/>
            <w:tcBorders>
              <w:left w:val="single" w:sz="4" w:space="0" w:color="auto"/>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zboża</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kukurydza</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strączkowe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ziemniaki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przemysłowe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pastewne</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4D15C0" w:rsidRPr="00DF60D4" w:rsidRDefault="004D15C0" w:rsidP="004D15C0">
            <w:pPr>
              <w:spacing w:after="0" w:line="240" w:lineRule="auto"/>
              <w:jc w:val="center"/>
              <w:rPr>
                <w:rFonts w:asciiTheme="minorHAnsi" w:eastAsia="Times New Roman" w:hAnsiTheme="minorHAnsi"/>
                <w:color w:val="000000"/>
                <w:lang w:eastAsia="pl-PL"/>
              </w:rPr>
            </w:pPr>
            <w:r w:rsidRPr="00DF60D4">
              <w:rPr>
                <w:rFonts w:asciiTheme="minorHAnsi" w:eastAsia="Times New Roman" w:hAnsiTheme="minorHAnsi"/>
                <w:color w:val="000000"/>
                <w:lang w:eastAsia="pl-PL"/>
              </w:rPr>
              <w:t>ogółem powierzchnia zasiewów</w:t>
            </w:r>
          </w:p>
        </w:tc>
      </w:tr>
      <w:tr w:rsidR="004D15C0" w:rsidRPr="004D15C0" w:rsidTr="00ED410A">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Kańczuga m.</w:t>
            </w:r>
          </w:p>
        </w:tc>
        <w:tc>
          <w:tcPr>
            <w:tcW w:w="709"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411</w:t>
            </w:r>
          </w:p>
        </w:tc>
        <w:tc>
          <w:tcPr>
            <w:tcW w:w="1056"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75</w:t>
            </w:r>
          </w:p>
        </w:tc>
        <w:tc>
          <w:tcPr>
            <w:tcW w:w="1207"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40</w:t>
            </w:r>
          </w:p>
        </w:tc>
        <w:tc>
          <w:tcPr>
            <w:tcW w:w="992"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29</w:t>
            </w:r>
          </w:p>
        </w:tc>
        <w:tc>
          <w:tcPr>
            <w:tcW w:w="1418"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45</w:t>
            </w:r>
          </w:p>
        </w:tc>
        <w:tc>
          <w:tcPr>
            <w:tcW w:w="1134"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52</w:t>
            </w:r>
          </w:p>
        </w:tc>
        <w:tc>
          <w:tcPr>
            <w:tcW w:w="1412"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652</w:t>
            </w:r>
          </w:p>
        </w:tc>
      </w:tr>
      <w:tr w:rsidR="004D15C0" w:rsidRPr="004D15C0" w:rsidTr="00ED410A">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Kańczuga g. w.</w:t>
            </w:r>
          </w:p>
        </w:tc>
        <w:tc>
          <w:tcPr>
            <w:tcW w:w="709"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2045</w:t>
            </w:r>
          </w:p>
        </w:tc>
        <w:tc>
          <w:tcPr>
            <w:tcW w:w="1056"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824</w:t>
            </w:r>
          </w:p>
        </w:tc>
        <w:tc>
          <w:tcPr>
            <w:tcW w:w="1207"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172</w:t>
            </w:r>
          </w:p>
        </w:tc>
        <w:tc>
          <w:tcPr>
            <w:tcW w:w="992"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260</w:t>
            </w:r>
          </w:p>
        </w:tc>
        <w:tc>
          <w:tcPr>
            <w:tcW w:w="1418"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528</w:t>
            </w:r>
          </w:p>
        </w:tc>
        <w:tc>
          <w:tcPr>
            <w:tcW w:w="1134"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238</w:t>
            </w:r>
          </w:p>
        </w:tc>
        <w:tc>
          <w:tcPr>
            <w:tcW w:w="1412"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4067</w:t>
            </w:r>
          </w:p>
        </w:tc>
      </w:tr>
      <w:tr w:rsidR="004D15C0" w:rsidRPr="004D15C0" w:rsidTr="00ED410A">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Kańczuga g. m-w.</w:t>
            </w:r>
          </w:p>
        </w:tc>
        <w:tc>
          <w:tcPr>
            <w:tcW w:w="709"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2456</w:t>
            </w:r>
          </w:p>
        </w:tc>
        <w:tc>
          <w:tcPr>
            <w:tcW w:w="1056"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899</w:t>
            </w:r>
          </w:p>
        </w:tc>
        <w:tc>
          <w:tcPr>
            <w:tcW w:w="1207"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212</w:t>
            </w:r>
          </w:p>
        </w:tc>
        <w:tc>
          <w:tcPr>
            <w:tcW w:w="992"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289</w:t>
            </w:r>
          </w:p>
        </w:tc>
        <w:tc>
          <w:tcPr>
            <w:tcW w:w="1418"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573</w:t>
            </w:r>
          </w:p>
        </w:tc>
        <w:tc>
          <w:tcPr>
            <w:tcW w:w="1134"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290</w:t>
            </w:r>
          </w:p>
        </w:tc>
        <w:tc>
          <w:tcPr>
            <w:tcW w:w="1412" w:type="dxa"/>
            <w:tcBorders>
              <w:top w:val="nil"/>
              <w:left w:val="nil"/>
              <w:bottom w:val="single" w:sz="4" w:space="0" w:color="auto"/>
              <w:right w:val="single" w:sz="4" w:space="0" w:color="auto"/>
            </w:tcBorders>
            <w:shd w:val="clear" w:color="auto" w:fill="auto"/>
            <w:noWrap/>
            <w:vAlign w:val="center"/>
            <w:hideMark/>
          </w:tcPr>
          <w:p w:rsidR="004D15C0" w:rsidRPr="004D15C0" w:rsidRDefault="004D15C0" w:rsidP="004D15C0">
            <w:pPr>
              <w:spacing w:after="0" w:line="240" w:lineRule="auto"/>
              <w:jc w:val="center"/>
              <w:rPr>
                <w:rFonts w:eastAsia="Times New Roman"/>
                <w:color w:val="000000"/>
                <w:lang w:eastAsia="pl-PL"/>
              </w:rPr>
            </w:pPr>
            <w:r w:rsidRPr="004D15C0">
              <w:rPr>
                <w:rFonts w:eastAsia="Times New Roman"/>
                <w:color w:val="000000"/>
                <w:lang w:eastAsia="pl-PL"/>
              </w:rPr>
              <w:t>4719</w:t>
            </w:r>
          </w:p>
        </w:tc>
      </w:tr>
    </w:tbl>
    <w:p w:rsidR="004D15C0" w:rsidRPr="004D15C0" w:rsidRDefault="004D15C0" w:rsidP="00122903">
      <w:pPr>
        <w:spacing w:after="0" w:line="240" w:lineRule="auto"/>
        <w:jc w:val="center"/>
        <w:rPr>
          <w:sz w:val="8"/>
          <w:szCs w:val="8"/>
        </w:rPr>
      </w:pPr>
    </w:p>
    <w:p w:rsidR="004D15C0" w:rsidRDefault="004D15C0" w:rsidP="00122903">
      <w:pPr>
        <w:spacing w:after="0" w:line="240" w:lineRule="auto"/>
        <w:jc w:val="center"/>
        <w:rPr>
          <w:sz w:val="20"/>
          <w:szCs w:val="20"/>
        </w:rPr>
      </w:pPr>
      <w:r w:rsidRPr="00A10157">
        <w:rPr>
          <w:sz w:val="20"/>
          <w:szCs w:val="20"/>
        </w:rPr>
        <w:t>Źródło: Opracowanie własne na podstawie</w:t>
      </w:r>
      <w:r>
        <w:rPr>
          <w:sz w:val="20"/>
          <w:szCs w:val="20"/>
        </w:rPr>
        <w:t xml:space="preserve"> danych Urzędu Miasta i Gminy Kańczuga</w:t>
      </w:r>
    </w:p>
    <w:p w:rsidR="004D15C0" w:rsidRPr="00122903" w:rsidRDefault="004D15C0" w:rsidP="00122903">
      <w:pPr>
        <w:spacing w:after="0" w:line="240" w:lineRule="auto"/>
        <w:jc w:val="center"/>
        <w:rPr>
          <w:sz w:val="20"/>
          <w:szCs w:val="20"/>
        </w:rPr>
      </w:pPr>
    </w:p>
    <w:p w:rsidR="001A72B7" w:rsidRDefault="007709B5" w:rsidP="001B5209">
      <w:pPr>
        <w:spacing w:after="0" w:line="360" w:lineRule="auto"/>
        <w:ind w:firstLine="708"/>
        <w:jc w:val="both"/>
        <w:rPr>
          <w:color w:val="000000" w:themeColor="text1"/>
        </w:rPr>
      </w:pPr>
      <w:r w:rsidRPr="001B5209">
        <w:rPr>
          <w:color w:val="000000" w:themeColor="text1"/>
        </w:rPr>
        <w:t xml:space="preserve">Zboża ogółem stanowią największą część w strukturze upraw w Gminie </w:t>
      </w:r>
      <w:r w:rsidR="001B5209">
        <w:rPr>
          <w:color w:val="000000" w:themeColor="text1"/>
        </w:rPr>
        <w:t>Kańczug</w:t>
      </w:r>
      <w:r w:rsidR="001B5209" w:rsidRPr="00DF6963">
        <w:rPr>
          <w:color w:val="000000" w:themeColor="text1"/>
        </w:rPr>
        <w:t>a</w:t>
      </w:r>
      <w:r w:rsidR="00DF6963">
        <w:rPr>
          <w:color w:val="000000" w:themeColor="text1"/>
        </w:rPr>
        <w:t xml:space="preserve"> (ok.</w:t>
      </w:r>
      <w:r w:rsidR="001A72B7">
        <w:rPr>
          <w:color w:val="000000" w:themeColor="text1"/>
        </w:rPr>
        <w:t>52,04</w:t>
      </w:r>
      <w:r w:rsidR="00DF6963">
        <w:rPr>
          <w:color w:val="000000" w:themeColor="text1"/>
        </w:rPr>
        <w:t>%)</w:t>
      </w:r>
      <w:r w:rsidRPr="00DF6963">
        <w:rPr>
          <w:color w:val="000000" w:themeColor="text1"/>
        </w:rPr>
        <w:t xml:space="preserve">.  </w:t>
      </w:r>
      <w:r w:rsidRPr="00A07912">
        <w:rPr>
          <w:color w:val="000000" w:themeColor="text1"/>
        </w:rPr>
        <w:t>Do grupy "zbóż ogółem" zalicza się powierz</w:t>
      </w:r>
      <w:r w:rsidR="00260072">
        <w:rPr>
          <w:color w:val="000000" w:themeColor="text1"/>
        </w:rPr>
        <w:t>chnię upraw</w:t>
      </w:r>
      <w:r w:rsidR="001B5209" w:rsidRPr="00A07912">
        <w:rPr>
          <w:color w:val="000000" w:themeColor="text1"/>
        </w:rPr>
        <w:t xml:space="preserve"> zbóż podstawowych, do najczęściej występujących w Gminie należą zboża podstawowe z mieszankami zbożowymi, pszenica ozima i jara, mieszanki zbożowe jare, jęczmień, owies</w:t>
      </w:r>
      <w:r w:rsidR="00A07912" w:rsidRPr="00A07912">
        <w:rPr>
          <w:color w:val="000000" w:themeColor="text1"/>
        </w:rPr>
        <w:t xml:space="preserve">. Uprawy przemysłowe </w:t>
      </w:r>
      <w:r w:rsidRPr="00A07912">
        <w:rPr>
          <w:color w:val="000000" w:themeColor="text1"/>
        </w:rPr>
        <w:t>stanowi</w:t>
      </w:r>
      <w:r w:rsidR="00A07912" w:rsidRPr="00A07912">
        <w:rPr>
          <w:color w:val="000000" w:themeColor="text1"/>
        </w:rPr>
        <w:t>ą</w:t>
      </w:r>
      <w:r w:rsidRPr="00A07912">
        <w:rPr>
          <w:color w:val="000000" w:themeColor="text1"/>
        </w:rPr>
        <w:t xml:space="preserve"> </w:t>
      </w:r>
      <w:r w:rsidR="00DF6963">
        <w:rPr>
          <w:color w:val="000000" w:themeColor="text1"/>
        </w:rPr>
        <w:t>ok.</w:t>
      </w:r>
      <w:r w:rsidR="001A72B7">
        <w:rPr>
          <w:color w:val="000000" w:themeColor="text1"/>
        </w:rPr>
        <w:t>12,14</w:t>
      </w:r>
      <w:r w:rsidRPr="00A07912">
        <w:rPr>
          <w:color w:val="000000" w:themeColor="text1"/>
        </w:rPr>
        <w:t>% ogółu wszystkich upraw w gminie</w:t>
      </w:r>
      <w:r w:rsidR="00DF6963">
        <w:rPr>
          <w:color w:val="000000" w:themeColor="text1"/>
        </w:rPr>
        <w:t xml:space="preserve">. </w:t>
      </w:r>
      <w:r w:rsidR="001A72B7">
        <w:rPr>
          <w:color w:val="000000" w:themeColor="text1"/>
        </w:rPr>
        <w:t>Uprawa ziemniaków i roślin pastewnych stanowi zaledwie po ok. 6%</w:t>
      </w:r>
      <w:r w:rsidR="00A07912" w:rsidRPr="00A07912">
        <w:rPr>
          <w:color w:val="000000" w:themeColor="text1"/>
        </w:rPr>
        <w:t>.</w:t>
      </w:r>
      <w:r w:rsidR="00D417A1">
        <w:rPr>
          <w:color w:val="000000" w:themeColor="text1"/>
        </w:rPr>
        <w:t xml:space="preserve"> </w:t>
      </w:r>
    </w:p>
    <w:p w:rsidR="007709B5" w:rsidRPr="006304AC" w:rsidRDefault="00D417A1" w:rsidP="001B5209">
      <w:pPr>
        <w:spacing w:after="0" w:line="360" w:lineRule="auto"/>
        <w:ind w:firstLine="708"/>
        <w:jc w:val="both"/>
      </w:pPr>
      <w:r>
        <w:rPr>
          <w:color w:val="000000" w:themeColor="text1"/>
        </w:rPr>
        <w:t xml:space="preserve">Część gospodarstw jest przebranżawiana na gospodarstwa do produkcji owoców miękkich (maliny, porzeczki). Zebrane owoce są przeznaczane do skupu. W gospodarstwach warzywnych uprawia się cebulę, marchew, pietruszkę, ogórki oraz kapustę. </w:t>
      </w:r>
      <w:r w:rsidRPr="006304AC">
        <w:t xml:space="preserve">W produkcji rolnej gminy dużą rangę posiada hodowla zwierząt gospodarskich (krowy, konie, owce) oraz trzody chlewnej, jednak ze względu na nierentowność utrzymywania trzody chlewnej oraz problemy związane z odbiorem mleka, działalność gospodarstw skierowana jest na potrzeby własne. </w:t>
      </w:r>
    </w:p>
    <w:p w:rsidR="00122903" w:rsidRDefault="00D417A1" w:rsidP="001A72B7">
      <w:pPr>
        <w:spacing w:after="0" w:line="360" w:lineRule="auto"/>
        <w:ind w:firstLine="708"/>
        <w:jc w:val="both"/>
        <w:rPr>
          <w:color w:val="000000" w:themeColor="text1"/>
        </w:rPr>
      </w:pPr>
      <w:r>
        <w:rPr>
          <w:color w:val="000000" w:themeColor="text1"/>
        </w:rPr>
        <w:t xml:space="preserve">Szansą rozwoju dla gospodarstw rolnych jest produkcja zdrowej żywności oraz agroturystyka. </w:t>
      </w:r>
      <w:r w:rsidR="00DC4CC5">
        <w:rPr>
          <w:color w:val="000000" w:themeColor="text1"/>
        </w:rPr>
        <w:t>Notuje się coraz większą liczbę gospodarstw ekologicznych, które opierają się na zasadzie samozaopatrzenia, a nadwyżki produktów roślinnych i zwier</w:t>
      </w:r>
      <w:r w:rsidR="008F2C13">
        <w:rPr>
          <w:color w:val="000000" w:themeColor="text1"/>
        </w:rPr>
        <w:t xml:space="preserve">zęcych przeznaczone są potrzeby </w:t>
      </w:r>
      <w:r w:rsidR="00DC4CC5">
        <w:rPr>
          <w:color w:val="000000" w:themeColor="text1"/>
        </w:rPr>
        <w:t>ży</w:t>
      </w:r>
      <w:r w:rsidR="001A72B7">
        <w:rPr>
          <w:color w:val="000000" w:themeColor="text1"/>
        </w:rPr>
        <w:t xml:space="preserve">wieniowe przyjmowanych turystów. </w:t>
      </w:r>
      <w:r w:rsidR="004D15C0" w:rsidRPr="004D15C0">
        <w:rPr>
          <w:color w:val="000000" w:themeColor="text1"/>
        </w:rPr>
        <w:t xml:space="preserve">W 3 miejscowościach </w:t>
      </w:r>
      <w:r w:rsidR="00BF3339">
        <w:rPr>
          <w:color w:val="000000" w:themeColor="text1"/>
        </w:rPr>
        <w:t>Miasta i Gminy Kańczuga istnieje ok.</w:t>
      </w:r>
      <w:r w:rsidR="004D15C0" w:rsidRPr="004D15C0">
        <w:rPr>
          <w:color w:val="000000" w:themeColor="text1"/>
        </w:rPr>
        <w:t xml:space="preserve">100 gospodarstw ekologicznych </w:t>
      </w:r>
      <w:r w:rsidR="00BF3339" w:rsidRPr="004D15C0">
        <w:rPr>
          <w:color w:val="000000" w:themeColor="text1"/>
        </w:rPr>
        <w:t>zajmujących</w:t>
      </w:r>
      <w:r w:rsidR="004D15C0" w:rsidRPr="004D15C0">
        <w:rPr>
          <w:color w:val="000000" w:themeColor="text1"/>
        </w:rPr>
        <w:t xml:space="preserve"> </w:t>
      </w:r>
      <w:r w:rsidR="00BF3339">
        <w:rPr>
          <w:color w:val="000000" w:themeColor="text1"/>
        </w:rPr>
        <w:t>się produkcją owoców miękkich tj. p</w:t>
      </w:r>
      <w:r w:rsidR="00F9020B">
        <w:rPr>
          <w:color w:val="000000" w:themeColor="text1"/>
        </w:rPr>
        <w:t>orzeczka czerwona i </w:t>
      </w:r>
      <w:r w:rsidR="004D15C0" w:rsidRPr="004D15C0">
        <w:rPr>
          <w:color w:val="000000" w:themeColor="text1"/>
        </w:rPr>
        <w:t>czarna, malina, agrest.</w:t>
      </w:r>
    </w:p>
    <w:p w:rsidR="008370A2" w:rsidRPr="00A07912" w:rsidRDefault="008370A2" w:rsidP="001A72B7">
      <w:pPr>
        <w:spacing w:after="0" w:line="360" w:lineRule="auto"/>
        <w:ind w:firstLine="708"/>
        <w:jc w:val="both"/>
        <w:rPr>
          <w:color w:val="000000" w:themeColor="text1"/>
        </w:rPr>
      </w:pPr>
    </w:p>
    <w:p w:rsidR="00647C7B" w:rsidRPr="004D1E87" w:rsidRDefault="004D1E87" w:rsidP="004D1E87">
      <w:pPr>
        <w:pStyle w:val="Bezodstpw"/>
        <w:spacing w:line="276" w:lineRule="auto"/>
        <w:jc w:val="both"/>
        <w:rPr>
          <w:b/>
        </w:rPr>
      </w:pPr>
      <w:r>
        <w:rPr>
          <w:b/>
        </w:rPr>
        <w:t>Leśnictwo</w:t>
      </w:r>
    </w:p>
    <w:p w:rsidR="00D2102B" w:rsidRPr="00F869D0" w:rsidRDefault="00647C7B" w:rsidP="00F869D0">
      <w:pPr>
        <w:pStyle w:val="Bezodstpw"/>
        <w:spacing w:line="360" w:lineRule="auto"/>
        <w:jc w:val="both"/>
        <w:rPr>
          <w:color w:val="000000" w:themeColor="text1"/>
        </w:rPr>
      </w:pPr>
      <w:r w:rsidRPr="00647C7B">
        <w:rPr>
          <w:color w:val="FF0000"/>
        </w:rPr>
        <w:tab/>
      </w:r>
      <w:r w:rsidRPr="00D417A1">
        <w:rPr>
          <w:color w:val="000000" w:themeColor="text1"/>
        </w:rPr>
        <w:t xml:space="preserve">Ogólna powierzchnia lasów na terenie </w:t>
      </w:r>
      <w:r w:rsidR="009F7CFD" w:rsidRPr="00D417A1">
        <w:rPr>
          <w:color w:val="000000" w:themeColor="text1"/>
        </w:rPr>
        <w:t>Miasta i G</w:t>
      </w:r>
      <w:r w:rsidRPr="00D417A1">
        <w:rPr>
          <w:color w:val="000000" w:themeColor="text1"/>
        </w:rPr>
        <w:t xml:space="preserve">miny </w:t>
      </w:r>
      <w:r w:rsidR="009F7CFD" w:rsidRPr="00D417A1">
        <w:rPr>
          <w:color w:val="000000" w:themeColor="text1"/>
        </w:rPr>
        <w:t>Kańczuga</w:t>
      </w:r>
      <w:r w:rsidRPr="00D417A1">
        <w:rPr>
          <w:color w:val="000000" w:themeColor="text1"/>
        </w:rPr>
        <w:t xml:space="preserve"> wynosi </w:t>
      </w:r>
      <w:r w:rsidR="009F7CFD" w:rsidRPr="00D417A1">
        <w:rPr>
          <w:color w:val="000000" w:themeColor="text1"/>
        </w:rPr>
        <w:t>1606,93</w:t>
      </w:r>
      <w:r w:rsidRPr="00D417A1">
        <w:rPr>
          <w:color w:val="000000" w:themeColor="text1"/>
        </w:rPr>
        <w:t xml:space="preserve"> ha. Wskaźnik lesistości dla gminy </w:t>
      </w:r>
      <w:r w:rsidR="00D417A1" w:rsidRPr="00D417A1">
        <w:rPr>
          <w:color w:val="000000" w:themeColor="text1"/>
        </w:rPr>
        <w:t>Kańczuga</w:t>
      </w:r>
      <w:r w:rsidRPr="00D417A1">
        <w:rPr>
          <w:color w:val="000000" w:themeColor="text1"/>
        </w:rPr>
        <w:t xml:space="preserve"> w 2014 r.  wynosi </w:t>
      </w:r>
      <w:r w:rsidR="00D417A1" w:rsidRPr="00D417A1">
        <w:rPr>
          <w:color w:val="000000" w:themeColor="text1"/>
        </w:rPr>
        <w:t>16,4</w:t>
      </w:r>
      <w:r w:rsidRPr="00D417A1">
        <w:rPr>
          <w:color w:val="000000" w:themeColor="text1"/>
        </w:rPr>
        <w:t xml:space="preserve">%, dla powiatu </w:t>
      </w:r>
      <w:r w:rsidR="00D417A1" w:rsidRPr="00D417A1">
        <w:rPr>
          <w:color w:val="000000" w:themeColor="text1"/>
        </w:rPr>
        <w:t>przeworskiego</w:t>
      </w:r>
      <w:r w:rsidRPr="00D417A1">
        <w:rPr>
          <w:color w:val="000000" w:themeColor="text1"/>
        </w:rPr>
        <w:t xml:space="preserve"> </w:t>
      </w:r>
      <w:r w:rsidR="00D417A1" w:rsidRPr="00D417A1">
        <w:rPr>
          <w:color w:val="000000" w:themeColor="text1"/>
        </w:rPr>
        <w:t>24,1</w:t>
      </w:r>
      <w:r w:rsidRPr="00D417A1">
        <w:rPr>
          <w:color w:val="000000" w:themeColor="text1"/>
        </w:rPr>
        <w:t xml:space="preserve">% . Wskaźnik lesistości gminy jest </w:t>
      </w:r>
      <w:r w:rsidR="00D417A1" w:rsidRPr="00D417A1">
        <w:rPr>
          <w:color w:val="000000" w:themeColor="text1"/>
        </w:rPr>
        <w:t>niższy</w:t>
      </w:r>
      <w:r w:rsidRPr="00D417A1">
        <w:rPr>
          <w:color w:val="000000" w:themeColor="text1"/>
        </w:rPr>
        <w:t xml:space="preserve"> niż dla woj. podkarpackiego </w:t>
      </w:r>
      <w:r w:rsidR="00D417A1" w:rsidRPr="00D417A1">
        <w:rPr>
          <w:color w:val="000000" w:themeColor="text1"/>
        </w:rPr>
        <w:t>38</w:t>
      </w:r>
      <w:r w:rsidRPr="00D417A1">
        <w:rPr>
          <w:color w:val="000000" w:themeColor="text1"/>
        </w:rPr>
        <w:t>% i kraju – 29,4</w:t>
      </w:r>
      <w:r w:rsidR="00D417A1" w:rsidRPr="00D417A1">
        <w:rPr>
          <w:color w:val="000000" w:themeColor="text1"/>
        </w:rPr>
        <w:t>0</w:t>
      </w:r>
      <w:r w:rsidRPr="00D417A1">
        <w:rPr>
          <w:color w:val="000000" w:themeColor="text1"/>
        </w:rPr>
        <w:t>%.</w:t>
      </w:r>
    </w:p>
    <w:p w:rsidR="00A13493" w:rsidRPr="00661391" w:rsidRDefault="00A13493" w:rsidP="00A13493">
      <w:pPr>
        <w:spacing w:after="0" w:line="240" w:lineRule="auto"/>
        <w:jc w:val="center"/>
        <w:rPr>
          <w:color w:val="000000" w:themeColor="text1"/>
        </w:rPr>
      </w:pPr>
      <w:bookmarkStart w:id="119" w:name="_Toc446053502"/>
      <w:r w:rsidRPr="00661391">
        <w:rPr>
          <w:color w:val="000000" w:themeColor="text1"/>
        </w:rPr>
        <w:lastRenderedPageBreak/>
        <w:t xml:space="preserve">Wykres </w:t>
      </w:r>
      <w:r w:rsidR="00334B33" w:rsidRPr="00661391">
        <w:rPr>
          <w:color w:val="000000" w:themeColor="text1"/>
        </w:rPr>
        <w:fldChar w:fldCharType="begin"/>
      </w:r>
      <w:r w:rsidR="00334B33" w:rsidRPr="00661391">
        <w:rPr>
          <w:color w:val="000000" w:themeColor="text1"/>
        </w:rPr>
        <w:instrText xml:space="preserve"> SEQ Wykres \* ARABIC </w:instrText>
      </w:r>
      <w:r w:rsidR="00334B33" w:rsidRPr="00661391">
        <w:rPr>
          <w:color w:val="000000" w:themeColor="text1"/>
        </w:rPr>
        <w:fldChar w:fldCharType="separate"/>
      </w:r>
      <w:r w:rsidR="004206BA">
        <w:rPr>
          <w:noProof/>
          <w:color w:val="000000" w:themeColor="text1"/>
        </w:rPr>
        <w:t>47</w:t>
      </w:r>
      <w:r w:rsidR="00334B33" w:rsidRPr="00661391">
        <w:rPr>
          <w:noProof/>
          <w:color w:val="000000" w:themeColor="text1"/>
        </w:rPr>
        <w:fldChar w:fldCharType="end"/>
      </w:r>
      <w:r w:rsidRPr="00661391">
        <w:rPr>
          <w:color w:val="000000" w:themeColor="text1"/>
        </w:rPr>
        <w:t xml:space="preserve"> </w:t>
      </w:r>
      <w:r w:rsidR="009E3FFA" w:rsidRPr="00661391">
        <w:rPr>
          <w:color w:val="000000" w:themeColor="text1"/>
        </w:rPr>
        <w:t>Wskaźnik lesistości w % w Mieście i Gminie Kańczuga na tle powiatu,</w:t>
      </w:r>
      <w:bookmarkEnd w:id="119"/>
      <w:r w:rsidR="009E3FFA" w:rsidRPr="00661391">
        <w:rPr>
          <w:color w:val="000000" w:themeColor="text1"/>
        </w:rPr>
        <w:t xml:space="preserve"> </w:t>
      </w:r>
    </w:p>
    <w:p w:rsidR="007709B5" w:rsidRPr="00661391" w:rsidRDefault="009E3FFA" w:rsidP="00A13493">
      <w:pPr>
        <w:spacing w:after="0" w:line="240" w:lineRule="auto"/>
        <w:jc w:val="center"/>
        <w:rPr>
          <w:color w:val="000000" w:themeColor="text1"/>
        </w:rPr>
      </w:pPr>
      <w:r w:rsidRPr="00661391">
        <w:rPr>
          <w:color w:val="000000" w:themeColor="text1"/>
        </w:rPr>
        <w:t>województwa i Polski w 2014 r.</w:t>
      </w:r>
    </w:p>
    <w:p w:rsidR="00A13493" w:rsidRDefault="00661391" w:rsidP="00A13493">
      <w:pPr>
        <w:keepNext/>
        <w:spacing w:after="0" w:line="240" w:lineRule="auto"/>
        <w:jc w:val="center"/>
      </w:pPr>
      <w:r>
        <w:rPr>
          <w:noProof/>
          <w:lang w:eastAsia="pl-PL"/>
        </w:rPr>
        <w:drawing>
          <wp:inline distT="0" distB="0" distL="0" distR="0" wp14:anchorId="4F45E29A" wp14:editId="47131ABE">
            <wp:extent cx="4010025" cy="2743200"/>
            <wp:effectExtent l="0" t="0" r="9525" b="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E3FFA" w:rsidRPr="00D417A1" w:rsidRDefault="009E3FFA" w:rsidP="00D417A1">
      <w:pPr>
        <w:spacing w:after="0" w:line="240" w:lineRule="auto"/>
        <w:jc w:val="center"/>
        <w:rPr>
          <w:sz w:val="8"/>
          <w:szCs w:val="8"/>
        </w:rPr>
      </w:pPr>
    </w:p>
    <w:p w:rsidR="00B1652E" w:rsidRDefault="009E3FFA" w:rsidP="00B1652E">
      <w:pPr>
        <w:spacing w:after="0" w:line="240" w:lineRule="auto"/>
        <w:jc w:val="center"/>
        <w:rPr>
          <w:sz w:val="20"/>
          <w:szCs w:val="20"/>
        </w:rPr>
      </w:pPr>
      <w:r w:rsidRPr="00A10157">
        <w:rPr>
          <w:sz w:val="20"/>
          <w:szCs w:val="20"/>
        </w:rPr>
        <w:t>Źródło: Opracowanie własne na podstawie Banku Danych Lokalnych GUS</w:t>
      </w:r>
    </w:p>
    <w:p w:rsidR="00B1652E" w:rsidRDefault="00B1652E" w:rsidP="00B1652E">
      <w:pPr>
        <w:spacing w:after="0" w:line="240" w:lineRule="auto"/>
        <w:jc w:val="center"/>
        <w:rPr>
          <w:sz w:val="20"/>
          <w:szCs w:val="20"/>
        </w:rPr>
      </w:pPr>
    </w:p>
    <w:p w:rsidR="00B1652E" w:rsidRPr="00B1652E" w:rsidRDefault="00B1652E" w:rsidP="00B1652E">
      <w:pPr>
        <w:spacing w:after="0" w:line="240" w:lineRule="auto"/>
        <w:jc w:val="center"/>
        <w:rPr>
          <w:sz w:val="20"/>
          <w:szCs w:val="20"/>
        </w:rPr>
      </w:pPr>
    </w:p>
    <w:p w:rsidR="00B1652E" w:rsidRPr="00B1652E" w:rsidRDefault="00B02A4D" w:rsidP="00B1652E">
      <w:pPr>
        <w:spacing w:after="0" w:line="360" w:lineRule="auto"/>
        <w:ind w:firstLine="709"/>
        <w:jc w:val="both"/>
        <w:rPr>
          <w:color w:val="000000" w:themeColor="text1"/>
        </w:rPr>
      </w:pPr>
      <w:r w:rsidRPr="00B1652E">
        <w:rPr>
          <w:color w:val="000000" w:themeColor="text1"/>
        </w:rPr>
        <w:t>Najbardziej zalesione obszary G</w:t>
      </w:r>
      <w:r w:rsidR="009E3FFA" w:rsidRPr="00B1652E">
        <w:rPr>
          <w:color w:val="000000" w:themeColor="text1"/>
        </w:rPr>
        <w:t xml:space="preserve">miny </w:t>
      </w:r>
      <w:r w:rsidRPr="00B1652E">
        <w:rPr>
          <w:color w:val="000000" w:themeColor="text1"/>
        </w:rPr>
        <w:t>Kańczuga</w:t>
      </w:r>
      <w:r w:rsidR="009E3FFA" w:rsidRPr="00B1652E">
        <w:rPr>
          <w:color w:val="000000" w:themeColor="text1"/>
        </w:rPr>
        <w:t xml:space="preserve"> znajdują się w jej południowej </w:t>
      </w:r>
      <w:r w:rsidR="009E3FFA" w:rsidRPr="00B1652E">
        <w:rPr>
          <w:color w:val="000000" w:themeColor="text1"/>
        </w:rPr>
        <w:br/>
        <w:t xml:space="preserve">i </w:t>
      </w:r>
      <w:r w:rsidR="00B1652E" w:rsidRPr="00B1652E">
        <w:rPr>
          <w:color w:val="000000" w:themeColor="text1"/>
        </w:rPr>
        <w:t>zachodniej części</w:t>
      </w:r>
      <w:r w:rsidR="009E3FFA" w:rsidRPr="00B1652E">
        <w:rPr>
          <w:color w:val="000000" w:themeColor="text1"/>
        </w:rPr>
        <w:t xml:space="preserve">. Przeważają lasy </w:t>
      </w:r>
      <w:r w:rsidR="00B1652E" w:rsidRPr="00B1652E">
        <w:rPr>
          <w:color w:val="000000" w:themeColor="text1"/>
        </w:rPr>
        <w:t>liściaste</w:t>
      </w:r>
      <w:r w:rsidR="009E3FFA" w:rsidRPr="00B1652E">
        <w:rPr>
          <w:color w:val="000000" w:themeColor="text1"/>
        </w:rPr>
        <w:t xml:space="preserve">, </w:t>
      </w:r>
      <w:r w:rsidR="00B1652E" w:rsidRPr="00B1652E">
        <w:rPr>
          <w:color w:val="000000" w:themeColor="text1"/>
        </w:rPr>
        <w:t>które zajmują ok.77% powierzchni</w:t>
      </w:r>
      <w:r w:rsidR="009E3FFA" w:rsidRPr="00B1652E">
        <w:rPr>
          <w:color w:val="000000" w:themeColor="text1"/>
        </w:rPr>
        <w:t xml:space="preserve">. Na terenie gminy </w:t>
      </w:r>
      <w:r w:rsidR="00B1652E" w:rsidRPr="00B1652E">
        <w:rPr>
          <w:color w:val="000000" w:themeColor="text1"/>
        </w:rPr>
        <w:t>Kańczuga</w:t>
      </w:r>
      <w:r w:rsidR="009E3FFA" w:rsidRPr="00B1652E">
        <w:rPr>
          <w:color w:val="000000" w:themeColor="text1"/>
        </w:rPr>
        <w:t xml:space="preserve"> występują </w:t>
      </w:r>
      <w:r w:rsidR="00B1652E" w:rsidRPr="00B1652E">
        <w:rPr>
          <w:color w:val="000000" w:themeColor="text1"/>
        </w:rPr>
        <w:t xml:space="preserve">lasy </w:t>
      </w:r>
      <w:r w:rsidR="00B1652E">
        <w:rPr>
          <w:color w:val="000000" w:themeColor="text1"/>
        </w:rPr>
        <w:t>wodochronne (86% powierzchni</w:t>
      </w:r>
      <w:r w:rsidR="00B1652E" w:rsidRPr="00B1652E">
        <w:rPr>
          <w:color w:val="000000" w:themeColor="text1"/>
        </w:rPr>
        <w:t xml:space="preserve"> lasów ochronn</w:t>
      </w:r>
      <w:r w:rsidR="00B1652E">
        <w:rPr>
          <w:color w:val="000000" w:themeColor="text1"/>
        </w:rPr>
        <w:t>ych) oraz glebochronne (14% powierzchni</w:t>
      </w:r>
      <w:r w:rsidR="00B1652E" w:rsidRPr="00B1652E">
        <w:rPr>
          <w:color w:val="000000" w:themeColor="text1"/>
        </w:rPr>
        <w:t xml:space="preserve"> lasów ochronnych)</w:t>
      </w:r>
      <w:r w:rsidR="00B1652E">
        <w:rPr>
          <w:color w:val="000000" w:themeColor="text1"/>
        </w:rPr>
        <w:t>.</w:t>
      </w:r>
    </w:p>
    <w:p w:rsidR="00B1652E" w:rsidRDefault="00B1652E" w:rsidP="00B1652E">
      <w:pPr>
        <w:spacing w:after="0" w:line="360" w:lineRule="auto"/>
      </w:pPr>
    </w:p>
    <w:p w:rsidR="00DF60D4" w:rsidRPr="00DF60D4" w:rsidRDefault="00DF60D4" w:rsidP="00DF60D4">
      <w:pPr>
        <w:spacing w:after="0" w:line="240" w:lineRule="auto"/>
        <w:jc w:val="center"/>
      </w:pPr>
      <w:bookmarkStart w:id="120" w:name="_Toc446053391"/>
      <w:r w:rsidRPr="00DF60D4">
        <w:t xml:space="preserve">Tabela </w:t>
      </w:r>
      <w:fldSimple w:instr=" SEQ Tabela \* ARABIC ">
        <w:r w:rsidR="004206BA">
          <w:rPr>
            <w:noProof/>
          </w:rPr>
          <w:t>31</w:t>
        </w:r>
      </w:fldSimple>
      <w:r w:rsidRPr="00DF60D4">
        <w:t xml:space="preserve"> Zmiana wskaźnika lesistości w Mieście i Gminie Kańczuga w latach 2003 - 2014</w:t>
      </w:r>
      <w:bookmarkEnd w:id="120"/>
    </w:p>
    <w:tbl>
      <w:tblPr>
        <w:tblW w:w="6799" w:type="dxa"/>
        <w:jc w:val="center"/>
        <w:tblCellMar>
          <w:left w:w="70" w:type="dxa"/>
          <w:right w:w="70" w:type="dxa"/>
        </w:tblCellMar>
        <w:tblLook w:val="04A0" w:firstRow="1" w:lastRow="0" w:firstColumn="1" w:lastColumn="0" w:noHBand="0" w:noVBand="1"/>
      </w:tblPr>
      <w:tblGrid>
        <w:gridCol w:w="1838"/>
        <w:gridCol w:w="709"/>
        <w:gridCol w:w="850"/>
        <w:gridCol w:w="851"/>
        <w:gridCol w:w="850"/>
        <w:gridCol w:w="851"/>
        <w:gridCol w:w="850"/>
      </w:tblGrid>
      <w:tr w:rsidR="009E3FFA" w:rsidRPr="009E3FFA" w:rsidTr="009E3FFA">
        <w:trPr>
          <w:trHeight w:val="300"/>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Jednostka terytorialna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Wskaźnik lesistości w %</w:t>
            </w:r>
          </w:p>
        </w:tc>
      </w:tr>
      <w:tr w:rsidR="009E3FFA" w:rsidRPr="009E3FFA" w:rsidTr="009E3FFA">
        <w:trPr>
          <w:trHeight w:val="300"/>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9E3FFA" w:rsidRPr="009E3FFA" w:rsidRDefault="009E3FFA" w:rsidP="009E3FFA">
            <w:pPr>
              <w:spacing w:after="0" w:line="240" w:lineRule="auto"/>
              <w:rPr>
                <w:rFonts w:eastAsia="Times New Roman"/>
                <w:color w:val="000000"/>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2004</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2006</w:t>
            </w:r>
          </w:p>
        </w:tc>
        <w:tc>
          <w:tcPr>
            <w:tcW w:w="851" w:type="dxa"/>
            <w:tcBorders>
              <w:top w:val="nil"/>
              <w:left w:val="nil"/>
              <w:bottom w:val="single" w:sz="4" w:space="0" w:color="auto"/>
              <w:right w:val="single" w:sz="4" w:space="0" w:color="auto"/>
            </w:tcBorders>
            <w:shd w:val="clear" w:color="auto" w:fill="auto"/>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2008</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2010</w:t>
            </w:r>
          </w:p>
        </w:tc>
        <w:tc>
          <w:tcPr>
            <w:tcW w:w="851"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2012</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2014</w:t>
            </w:r>
          </w:p>
        </w:tc>
      </w:tr>
      <w:tr w:rsidR="009E3FFA" w:rsidRPr="009E3FFA" w:rsidTr="009E3FFA">
        <w:trPr>
          <w:trHeight w:val="30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Kańczuga m.</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0,0</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0,0</w:t>
            </w:r>
          </w:p>
        </w:tc>
        <w:tc>
          <w:tcPr>
            <w:tcW w:w="851"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0,0</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0,1</w:t>
            </w:r>
          </w:p>
        </w:tc>
        <w:tc>
          <w:tcPr>
            <w:tcW w:w="851"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0,3</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0,3</w:t>
            </w:r>
          </w:p>
        </w:tc>
      </w:tr>
      <w:tr w:rsidR="009E3FFA" w:rsidRPr="009E3FFA" w:rsidTr="009E3FFA">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Kańczuga gm. w.</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14,8</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14,9</w:t>
            </w:r>
          </w:p>
        </w:tc>
        <w:tc>
          <w:tcPr>
            <w:tcW w:w="851"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15,1</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15,7</w:t>
            </w:r>
          </w:p>
        </w:tc>
        <w:tc>
          <w:tcPr>
            <w:tcW w:w="851"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16,1</w:t>
            </w:r>
          </w:p>
        </w:tc>
        <w:tc>
          <w:tcPr>
            <w:tcW w:w="850" w:type="dxa"/>
            <w:tcBorders>
              <w:top w:val="nil"/>
              <w:left w:val="nil"/>
              <w:bottom w:val="single" w:sz="4" w:space="0" w:color="auto"/>
              <w:right w:val="single" w:sz="4" w:space="0" w:color="auto"/>
            </w:tcBorders>
            <w:shd w:val="clear" w:color="auto" w:fill="auto"/>
            <w:noWrap/>
            <w:vAlign w:val="center"/>
            <w:hideMark/>
          </w:tcPr>
          <w:p w:rsidR="009E3FFA" w:rsidRPr="009E3FFA" w:rsidRDefault="009E3FFA" w:rsidP="009E3FFA">
            <w:pPr>
              <w:spacing w:after="0" w:line="240" w:lineRule="auto"/>
              <w:jc w:val="center"/>
              <w:rPr>
                <w:rFonts w:eastAsia="Times New Roman"/>
                <w:color w:val="000000"/>
                <w:lang w:eastAsia="pl-PL"/>
              </w:rPr>
            </w:pPr>
            <w:r w:rsidRPr="009E3FFA">
              <w:rPr>
                <w:rFonts w:eastAsia="Times New Roman"/>
                <w:color w:val="000000"/>
                <w:lang w:eastAsia="pl-PL"/>
              </w:rPr>
              <w:t>16,4</w:t>
            </w:r>
          </w:p>
        </w:tc>
      </w:tr>
    </w:tbl>
    <w:p w:rsidR="009E3FFA" w:rsidRPr="009E3FFA" w:rsidRDefault="009E3FFA" w:rsidP="00D417A1">
      <w:pPr>
        <w:spacing w:after="0" w:line="240" w:lineRule="auto"/>
        <w:jc w:val="center"/>
        <w:rPr>
          <w:sz w:val="8"/>
          <w:szCs w:val="8"/>
        </w:rPr>
      </w:pPr>
    </w:p>
    <w:p w:rsidR="009E3FFA" w:rsidRDefault="009E3FFA" w:rsidP="00D417A1">
      <w:pPr>
        <w:spacing w:after="0" w:line="240" w:lineRule="auto"/>
        <w:jc w:val="center"/>
        <w:rPr>
          <w:sz w:val="20"/>
          <w:szCs w:val="20"/>
        </w:rPr>
      </w:pPr>
      <w:r w:rsidRPr="00A10157">
        <w:rPr>
          <w:sz w:val="20"/>
          <w:szCs w:val="20"/>
        </w:rPr>
        <w:t>Źródło: Opracowanie własne na podstawie Banku Danych Lokalnych GUS</w:t>
      </w:r>
    </w:p>
    <w:p w:rsidR="00381D49" w:rsidRDefault="00381D49" w:rsidP="00381D49">
      <w:pPr>
        <w:ind w:firstLine="708"/>
        <w:jc w:val="both"/>
      </w:pPr>
    </w:p>
    <w:p w:rsidR="00381D49" w:rsidRPr="00E85746" w:rsidRDefault="00381D49" w:rsidP="00381D49">
      <w:pPr>
        <w:spacing w:after="0" w:line="360" w:lineRule="auto"/>
        <w:ind w:firstLine="709"/>
        <w:jc w:val="both"/>
        <w:rPr>
          <w:color w:val="000000" w:themeColor="text1"/>
        </w:rPr>
      </w:pPr>
      <w:r w:rsidRPr="00E85746">
        <w:rPr>
          <w:color w:val="000000" w:themeColor="text1"/>
        </w:rPr>
        <w:t>Zieleń jest ważnym elemente</w:t>
      </w:r>
      <w:r w:rsidR="00E85746" w:rsidRPr="00E85746">
        <w:rPr>
          <w:color w:val="000000" w:themeColor="text1"/>
        </w:rPr>
        <w:t>m kompozycyjno - przestrzennym G</w:t>
      </w:r>
      <w:r w:rsidRPr="00E85746">
        <w:rPr>
          <w:color w:val="000000" w:themeColor="text1"/>
        </w:rPr>
        <w:t xml:space="preserve">miny </w:t>
      </w:r>
      <w:r w:rsidR="00E85746" w:rsidRPr="00E85746">
        <w:rPr>
          <w:color w:val="000000" w:themeColor="text1"/>
        </w:rPr>
        <w:t>Kańczuga</w:t>
      </w:r>
      <w:r w:rsidRPr="00E85746">
        <w:rPr>
          <w:color w:val="000000" w:themeColor="text1"/>
        </w:rPr>
        <w:t>. Pełni rolę zaplecza wypoczynkowego, zdrowotnego i dekoracyjnego, nie tylko dla mieszkańców gminy, ale również dla</w:t>
      </w:r>
      <w:r w:rsidR="00E85746" w:rsidRPr="00E85746">
        <w:rPr>
          <w:color w:val="000000" w:themeColor="text1"/>
        </w:rPr>
        <w:t xml:space="preserve"> mieszkańców pobliskiego miasta Kańczuga </w:t>
      </w:r>
      <w:r w:rsidRPr="00E85746">
        <w:rPr>
          <w:color w:val="000000" w:themeColor="text1"/>
        </w:rPr>
        <w:t xml:space="preserve">i okolicznych miejscowości, którzy przyjeżdżają do gminy na wypoczynek sobotnio - niedzielny. Łączną powierzchnię gruntów leśnych w gminie </w:t>
      </w:r>
      <w:r w:rsidR="00E85746" w:rsidRPr="00E85746">
        <w:rPr>
          <w:color w:val="000000" w:themeColor="text1"/>
        </w:rPr>
        <w:t>Kańczuga</w:t>
      </w:r>
      <w:r w:rsidRPr="00E85746">
        <w:rPr>
          <w:color w:val="000000" w:themeColor="text1"/>
        </w:rPr>
        <w:t xml:space="preserve"> przedstawia poniższa tabela. W 2014 r. </w:t>
      </w:r>
      <w:r w:rsidR="00E85746" w:rsidRPr="00E85746">
        <w:rPr>
          <w:color w:val="000000" w:themeColor="text1"/>
        </w:rPr>
        <w:t>86,82</w:t>
      </w:r>
      <w:r w:rsidRPr="00E85746">
        <w:rPr>
          <w:color w:val="000000" w:themeColor="text1"/>
        </w:rPr>
        <w:t xml:space="preserve">% stanowiły grunty leśne </w:t>
      </w:r>
      <w:r w:rsidR="00E85746" w:rsidRPr="00E85746">
        <w:rPr>
          <w:color w:val="000000" w:themeColor="text1"/>
        </w:rPr>
        <w:t>gminne</w:t>
      </w:r>
      <w:r w:rsidRPr="00E85746">
        <w:rPr>
          <w:color w:val="000000" w:themeColor="text1"/>
        </w:rPr>
        <w:t xml:space="preserve">, pozostałą część stanowią grunty leśne </w:t>
      </w:r>
      <w:r w:rsidR="00E85746" w:rsidRPr="00E85746">
        <w:rPr>
          <w:color w:val="000000" w:themeColor="text1"/>
        </w:rPr>
        <w:t>prywatne</w:t>
      </w:r>
      <w:r w:rsidRPr="00E85746">
        <w:rPr>
          <w:color w:val="000000" w:themeColor="text1"/>
        </w:rPr>
        <w:t>.</w:t>
      </w:r>
      <w:r w:rsidR="00E85746" w:rsidRPr="00E85746">
        <w:rPr>
          <w:color w:val="000000" w:themeColor="text1"/>
        </w:rPr>
        <w:t xml:space="preserve"> Grunty leśne miejskie stanow</w:t>
      </w:r>
      <w:r w:rsidR="00F9020B">
        <w:rPr>
          <w:color w:val="000000" w:themeColor="text1"/>
        </w:rPr>
        <w:t>ią znikomą część lasów ogółem w </w:t>
      </w:r>
      <w:r w:rsidR="00E85746" w:rsidRPr="00E85746">
        <w:rPr>
          <w:color w:val="000000" w:themeColor="text1"/>
        </w:rPr>
        <w:t>Gminie miejsko-wiejskiej Kańczuga.</w:t>
      </w:r>
    </w:p>
    <w:p w:rsidR="002B6A94" w:rsidRPr="00381D49" w:rsidRDefault="002B6A94" w:rsidP="00381D49">
      <w:pPr>
        <w:spacing w:after="0" w:line="360" w:lineRule="auto"/>
        <w:ind w:firstLine="709"/>
        <w:jc w:val="both"/>
        <w:rPr>
          <w:color w:val="FF0000"/>
        </w:rPr>
      </w:pPr>
    </w:p>
    <w:p w:rsidR="00D2102B" w:rsidRDefault="00D2102B">
      <w:pPr>
        <w:spacing w:after="160" w:line="259" w:lineRule="auto"/>
      </w:pPr>
      <w:r>
        <w:br w:type="page"/>
      </w:r>
    </w:p>
    <w:p w:rsidR="00DF60D4" w:rsidRPr="00DF60D4" w:rsidRDefault="00DF60D4" w:rsidP="00DF60D4">
      <w:pPr>
        <w:spacing w:after="0" w:line="240" w:lineRule="auto"/>
        <w:jc w:val="center"/>
      </w:pPr>
      <w:bookmarkStart w:id="121" w:name="_Toc446053392"/>
      <w:r w:rsidRPr="00DF60D4">
        <w:lastRenderedPageBreak/>
        <w:t xml:space="preserve">Tabela </w:t>
      </w:r>
      <w:fldSimple w:instr=" SEQ Tabela \* ARABIC ">
        <w:r w:rsidR="004206BA">
          <w:rPr>
            <w:noProof/>
          </w:rPr>
          <w:t>32</w:t>
        </w:r>
      </w:fldSimple>
      <w:r w:rsidRPr="00DF60D4">
        <w:t xml:space="preserve"> Powierzchnia gruntów leśnych w Mieście i Gminie Kańczuga w latach 2013 – 2014</w:t>
      </w:r>
      <w:bookmarkEnd w:id="121"/>
    </w:p>
    <w:tbl>
      <w:tblPr>
        <w:tblW w:w="8642" w:type="dxa"/>
        <w:jc w:val="center"/>
        <w:tblCellMar>
          <w:left w:w="70" w:type="dxa"/>
          <w:right w:w="70" w:type="dxa"/>
        </w:tblCellMar>
        <w:tblLook w:val="04A0" w:firstRow="1" w:lastRow="0" w:firstColumn="1" w:lastColumn="0" w:noHBand="0" w:noVBand="1"/>
      </w:tblPr>
      <w:tblGrid>
        <w:gridCol w:w="1555"/>
        <w:gridCol w:w="850"/>
        <w:gridCol w:w="910"/>
        <w:gridCol w:w="791"/>
        <w:gridCol w:w="910"/>
        <w:gridCol w:w="864"/>
        <w:gridCol w:w="919"/>
        <w:gridCol w:w="864"/>
        <w:gridCol w:w="979"/>
      </w:tblGrid>
      <w:tr w:rsidR="00DF5DC5" w:rsidRPr="00DF5DC5" w:rsidTr="004D1E87">
        <w:trPr>
          <w:trHeight w:val="300"/>
          <w:jc w:val="cent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Forma własności lasów</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Miasto Kańczuga</w:t>
            </w:r>
          </w:p>
        </w:tc>
        <w:tc>
          <w:tcPr>
            <w:tcW w:w="3626" w:type="dxa"/>
            <w:gridSpan w:val="4"/>
            <w:tcBorders>
              <w:top w:val="single" w:sz="4" w:space="0" w:color="auto"/>
              <w:left w:val="nil"/>
              <w:bottom w:val="single" w:sz="4" w:space="0" w:color="auto"/>
              <w:right w:val="single" w:sz="4" w:space="0" w:color="auto"/>
            </w:tcBorders>
            <w:shd w:val="clear" w:color="auto" w:fill="auto"/>
            <w:noWrap/>
            <w:vAlign w:val="bottom"/>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Gmina wiejska Kańczuga</w:t>
            </w:r>
          </w:p>
        </w:tc>
      </w:tr>
      <w:tr w:rsidR="00DF5DC5" w:rsidRPr="00DF5DC5" w:rsidTr="004D1E87">
        <w:trPr>
          <w:trHeight w:val="30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rsidR="00DF5DC5" w:rsidRPr="00DF5DC5" w:rsidRDefault="00DF5DC5" w:rsidP="00DF5DC5">
            <w:pPr>
              <w:spacing w:after="0" w:line="240" w:lineRule="auto"/>
              <w:rPr>
                <w:rFonts w:eastAsia="Times New Roman"/>
                <w:color w:val="000000"/>
                <w:lang w:eastAsia="pl-PL"/>
              </w:rPr>
            </w:pP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2013</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2014</w:t>
            </w:r>
          </w:p>
        </w:tc>
        <w:tc>
          <w:tcPr>
            <w:tcW w:w="1783" w:type="dxa"/>
            <w:gridSpan w:val="2"/>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2013</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2014</w:t>
            </w:r>
          </w:p>
        </w:tc>
      </w:tr>
      <w:tr w:rsidR="00DF5DC5" w:rsidRPr="00DF5DC5" w:rsidTr="004D1E87">
        <w:trPr>
          <w:trHeight w:val="30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DF5DC5" w:rsidRPr="00DF5DC5" w:rsidRDefault="00DF5DC5" w:rsidP="00DF5DC5">
            <w:pPr>
              <w:spacing w:after="0" w:line="240" w:lineRule="auto"/>
              <w:rPr>
                <w:rFonts w:eastAsia="Times New Roman"/>
                <w:color w:val="000000"/>
                <w:lang w:eastAsia="pl-PL"/>
              </w:rPr>
            </w:pPr>
          </w:p>
        </w:tc>
        <w:tc>
          <w:tcPr>
            <w:tcW w:w="850"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ha</w:t>
            </w:r>
          </w:p>
        </w:tc>
        <w:tc>
          <w:tcPr>
            <w:tcW w:w="910"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w:t>
            </w:r>
          </w:p>
        </w:tc>
        <w:tc>
          <w:tcPr>
            <w:tcW w:w="791"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ha</w:t>
            </w:r>
          </w:p>
        </w:tc>
        <w:tc>
          <w:tcPr>
            <w:tcW w:w="910"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w:t>
            </w:r>
          </w:p>
        </w:tc>
        <w:tc>
          <w:tcPr>
            <w:tcW w:w="864"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ha</w:t>
            </w:r>
          </w:p>
        </w:tc>
        <w:tc>
          <w:tcPr>
            <w:tcW w:w="919"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w:t>
            </w:r>
          </w:p>
        </w:tc>
        <w:tc>
          <w:tcPr>
            <w:tcW w:w="864"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ha</w:t>
            </w:r>
          </w:p>
        </w:tc>
        <w:tc>
          <w:tcPr>
            <w:tcW w:w="979"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w %</w:t>
            </w:r>
          </w:p>
        </w:tc>
      </w:tr>
      <w:tr w:rsidR="00DF5DC5" w:rsidRPr="00DF5DC5" w:rsidTr="004D1E87">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 xml:space="preserve">Grunty leśne prywatne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2,36</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100,00%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2,11</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100,00%</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202,72</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12,63%</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212,78</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13,18%</w:t>
            </w:r>
          </w:p>
        </w:tc>
      </w:tr>
      <w:tr w:rsidR="00DF5DC5" w:rsidRPr="00DF5DC5" w:rsidTr="004D1E8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Grunty leśne gminne ogółem</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0</w:t>
            </w:r>
          </w:p>
        </w:tc>
        <w:tc>
          <w:tcPr>
            <w:tcW w:w="910"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0,00%</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0,00</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0,00%</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1402,10</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87,37%</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1402,14</w:t>
            </w:r>
          </w:p>
        </w:tc>
        <w:tc>
          <w:tcPr>
            <w:tcW w:w="979"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86,82%</w:t>
            </w:r>
          </w:p>
        </w:tc>
      </w:tr>
      <w:tr w:rsidR="00DF5DC5" w:rsidRPr="00DF5DC5" w:rsidTr="004D1E87">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Razem</w:t>
            </w:r>
          </w:p>
        </w:tc>
        <w:tc>
          <w:tcPr>
            <w:tcW w:w="850"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2,36</w:t>
            </w:r>
          </w:p>
        </w:tc>
        <w:tc>
          <w:tcPr>
            <w:tcW w:w="910"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100,00%</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2,11</w:t>
            </w:r>
          </w:p>
        </w:tc>
        <w:tc>
          <w:tcPr>
            <w:tcW w:w="910"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100,00%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1604,82</w:t>
            </w:r>
          </w:p>
        </w:tc>
        <w:tc>
          <w:tcPr>
            <w:tcW w:w="919"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100,00%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1614,92</w:t>
            </w:r>
          </w:p>
        </w:tc>
        <w:tc>
          <w:tcPr>
            <w:tcW w:w="979" w:type="dxa"/>
            <w:tcBorders>
              <w:top w:val="nil"/>
              <w:left w:val="nil"/>
              <w:bottom w:val="single" w:sz="4" w:space="0" w:color="auto"/>
              <w:right w:val="single" w:sz="4" w:space="0" w:color="auto"/>
            </w:tcBorders>
            <w:shd w:val="clear" w:color="auto" w:fill="auto"/>
            <w:noWrap/>
            <w:vAlign w:val="center"/>
            <w:hideMark/>
          </w:tcPr>
          <w:p w:rsidR="00DF5DC5" w:rsidRPr="00DF5DC5" w:rsidRDefault="00DF5DC5" w:rsidP="00DF5DC5">
            <w:pPr>
              <w:spacing w:after="0" w:line="240" w:lineRule="auto"/>
              <w:jc w:val="center"/>
              <w:rPr>
                <w:rFonts w:eastAsia="Times New Roman"/>
                <w:color w:val="000000"/>
                <w:lang w:eastAsia="pl-PL"/>
              </w:rPr>
            </w:pPr>
            <w:r w:rsidRPr="00DF5DC5">
              <w:rPr>
                <w:rFonts w:eastAsia="Times New Roman"/>
                <w:color w:val="000000"/>
                <w:lang w:eastAsia="pl-PL"/>
              </w:rPr>
              <w:t>100,00%</w:t>
            </w:r>
          </w:p>
        </w:tc>
      </w:tr>
    </w:tbl>
    <w:p w:rsidR="00DF5DC5" w:rsidRPr="00DF5DC5" w:rsidRDefault="00DF5DC5" w:rsidP="00DF5DC5">
      <w:pPr>
        <w:spacing w:after="0" w:line="360" w:lineRule="auto"/>
        <w:jc w:val="center"/>
        <w:rPr>
          <w:sz w:val="8"/>
          <w:szCs w:val="8"/>
        </w:rPr>
      </w:pPr>
    </w:p>
    <w:p w:rsidR="00DF5DC5" w:rsidRDefault="00DF5DC5" w:rsidP="00DF5DC5">
      <w:pPr>
        <w:spacing w:after="0" w:line="360" w:lineRule="auto"/>
        <w:jc w:val="center"/>
        <w:rPr>
          <w:sz w:val="20"/>
          <w:szCs w:val="20"/>
        </w:rPr>
      </w:pPr>
      <w:r w:rsidRPr="00A10157">
        <w:rPr>
          <w:sz w:val="20"/>
          <w:szCs w:val="20"/>
        </w:rPr>
        <w:t>Źródło: Opracowanie własne na podstawie Banku Danych Lokalnych GUS</w:t>
      </w:r>
    </w:p>
    <w:p w:rsidR="00DF5DC5" w:rsidRPr="007709B5" w:rsidRDefault="00DF5DC5" w:rsidP="00E85746">
      <w:pPr>
        <w:spacing w:after="0" w:line="360" w:lineRule="auto"/>
      </w:pPr>
    </w:p>
    <w:p w:rsidR="007D1C84" w:rsidRPr="008370A2" w:rsidRDefault="00240057" w:rsidP="008370A2">
      <w:pPr>
        <w:pStyle w:val="Nagwek2"/>
        <w:spacing w:before="0" w:line="360" w:lineRule="auto"/>
        <w:jc w:val="both"/>
        <w:rPr>
          <w:b/>
          <w:color w:val="auto"/>
        </w:rPr>
      </w:pPr>
      <w:bookmarkStart w:id="122" w:name="_Toc446053545"/>
      <w:r w:rsidRPr="008370A2">
        <w:rPr>
          <w:b/>
          <w:color w:val="auto"/>
        </w:rPr>
        <w:t>4.3 AT</w:t>
      </w:r>
      <w:r w:rsidR="00D2102B" w:rsidRPr="008370A2">
        <w:rPr>
          <w:b/>
          <w:color w:val="auto"/>
        </w:rPr>
        <w:t>RAKCYJNOŚĆ INWESTYCYJNA OBSZARU</w:t>
      </w:r>
      <w:bookmarkEnd w:id="122"/>
    </w:p>
    <w:p w:rsidR="00FD3F2F" w:rsidRDefault="007D1C84" w:rsidP="00FD3F2F">
      <w:pPr>
        <w:spacing w:after="0" w:line="360" w:lineRule="auto"/>
        <w:ind w:firstLine="708"/>
        <w:jc w:val="both"/>
        <w:rPr>
          <w:color w:val="000000" w:themeColor="text1"/>
        </w:rPr>
      </w:pPr>
      <w:r w:rsidRPr="007D1C84">
        <w:rPr>
          <w:color w:val="000000" w:themeColor="text1"/>
        </w:rPr>
        <w:t>Atrakcyjność inwestycyjna gminy w znacznej mierze uwarunkowana jest poprzez położenie oraz cechy środowiska naturalnego.</w:t>
      </w:r>
      <w:r w:rsidR="00A84108">
        <w:rPr>
          <w:color w:val="000000" w:themeColor="text1"/>
        </w:rPr>
        <w:t xml:space="preserve"> </w:t>
      </w:r>
      <w:r w:rsidRPr="00A84108">
        <w:rPr>
          <w:color w:val="000000" w:themeColor="text1"/>
        </w:rPr>
        <w:t xml:space="preserve">Dla rozwoju Gminy </w:t>
      </w:r>
      <w:r w:rsidR="00D4017A" w:rsidRPr="00A84108">
        <w:rPr>
          <w:color w:val="000000" w:themeColor="text1"/>
        </w:rPr>
        <w:t xml:space="preserve">Kańczuga atutem może być jej atrakcyjne położenie. </w:t>
      </w:r>
      <w:r w:rsidR="00A84108" w:rsidRPr="00A84108">
        <w:rPr>
          <w:color w:val="000000" w:themeColor="text1"/>
        </w:rPr>
        <w:t xml:space="preserve">Z jednej strony </w:t>
      </w:r>
      <w:r w:rsidR="00693B89" w:rsidRPr="002F2AD4">
        <w:t>z dala od dużych aglomeracji miejskich</w:t>
      </w:r>
      <w:r w:rsidR="00A84108" w:rsidRPr="00A84108">
        <w:rPr>
          <w:color w:val="000000" w:themeColor="text1"/>
        </w:rPr>
        <w:t xml:space="preserve">, a z drugiej strony </w:t>
      </w:r>
      <w:r w:rsidR="00A84108">
        <w:rPr>
          <w:color w:val="000000" w:themeColor="text1"/>
        </w:rPr>
        <w:t xml:space="preserve">stosunkowo blisko do głównych miast tego regionu. </w:t>
      </w:r>
      <w:r w:rsidR="00D4017A" w:rsidRPr="00A84108">
        <w:rPr>
          <w:color w:val="000000" w:themeColor="text1"/>
        </w:rPr>
        <w:t xml:space="preserve">Miasto Kańczuga stanowiące centrum gminy jest oddalone około 12 km od Przeworska, 18 km od Łańcuta, 34 km od Rzeszowa i 42 km od Przemyśla. </w:t>
      </w:r>
    </w:p>
    <w:p w:rsidR="00693B89" w:rsidRDefault="00AD6D6A" w:rsidP="00F47892">
      <w:pPr>
        <w:pStyle w:val="Bezodstpw"/>
        <w:spacing w:line="360" w:lineRule="auto"/>
        <w:ind w:firstLine="708"/>
        <w:jc w:val="both"/>
        <w:rPr>
          <w:rFonts w:asciiTheme="minorHAnsi" w:hAnsiTheme="minorHAnsi" w:cs="Arial"/>
        </w:rPr>
      </w:pPr>
      <w:r>
        <w:rPr>
          <w:color w:val="000000" w:themeColor="text1"/>
        </w:rPr>
        <w:t>Układ</w:t>
      </w:r>
      <w:r w:rsidR="00A84108" w:rsidRPr="00F47892">
        <w:rPr>
          <w:color w:val="000000" w:themeColor="text1"/>
        </w:rPr>
        <w:t xml:space="preserve"> drogowy wraz z infrastrukturą drogową ma duże znacze</w:t>
      </w:r>
      <w:r w:rsidR="00F9020B">
        <w:rPr>
          <w:color w:val="000000" w:themeColor="text1"/>
        </w:rPr>
        <w:t>nie dla transportu i spedycji i </w:t>
      </w:r>
      <w:r w:rsidR="00A84108" w:rsidRPr="00F47892">
        <w:rPr>
          <w:color w:val="000000" w:themeColor="text1"/>
        </w:rPr>
        <w:t>tym samym pot</w:t>
      </w:r>
      <w:r w:rsidR="00F47892" w:rsidRPr="00F47892">
        <w:rPr>
          <w:color w:val="000000" w:themeColor="text1"/>
        </w:rPr>
        <w:t xml:space="preserve">encjału inwestycyjnego regionu. </w:t>
      </w:r>
      <w:r w:rsidR="00693B89" w:rsidRPr="00F47892">
        <w:rPr>
          <w:rFonts w:asciiTheme="minorHAnsi" w:hAnsiTheme="minorHAnsi" w:cs="Arial"/>
          <w:color w:val="000000" w:themeColor="text1"/>
        </w:rPr>
        <w:t xml:space="preserve">Ze </w:t>
      </w:r>
      <w:r w:rsidR="00693B89" w:rsidRPr="00D70C0E">
        <w:rPr>
          <w:rFonts w:asciiTheme="minorHAnsi" w:hAnsiTheme="minorHAnsi" w:cs="Arial"/>
        </w:rPr>
        <w:t>względu na bliskość usytuowania w stosunku do drogi o niezwykle ważnym znaczeniu krajowym i międzynarodowym (DK4, E40), biegnącej do przejścia międzynarodowego z Ukrainą w Korczowej oraz bliskość usytuowania w stosunku do ważnego węzła kolejowego w Przeworsku (połączenia kolejowe relacji: Szczecin-Wrocław-Katowice-Kraków-Przemyśl-Kijów, połączenie z Lublinem i Bełżcem), gmina jest łatwo dost</w:t>
      </w:r>
      <w:r w:rsidR="00F9020B">
        <w:rPr>
          <w:rFonts w:asciiTheme="minorHAnsi" w:hAnsiTheme="minorHAnsi" w:cs="Arial"/>
        </w:rPr>
        <w:t>ępna zarówno dla turystów jak i </w:t>
      </w:r>
      <w:r w:rsidR="00693B89" w:rsidRPr="00D70C0E">
        <w:rPr>
          <w:rFonts w:asciiTheme="minorHAnsi" w:hAnsiTheme="minorHAnsi" w:cs="Arial"/>
        </w:rPr>
        <w:t>przedsiębiorców. Ponadto dogodny dojazd do miejscowości i do znajdujących się w nich zabytków zapewnia pokrycie terenu gmin</w:t>
      </w:r>
      <w:r>
        <w:rPr>
          <w:rFonts w:asciiTheme="minorHAnsi" w:hAnsiTheme="minorHAnsi" w:cs="Arial"/>
        </w:rPr>
        <w:t>y siecią dróg lokalnych.</w:t>
      </w:r>
    </w:p>
    <w:p w:rsidR="00693B89" w:rsidRPr="00F47892" w:rsidRDefault="00F47892" w:rsidP="00F47892">
      <w:pPr>
        <w:spacing w:after="0" w:line="360" w:lineRule="auto"/>
        <w:ind w:firstLine="708"/>
        <w:jc w:val="both"/>
        <w:rPr>
          <w:color w:val="000000" w:themeColor="text1"/>
        </w:rPr>
      </w:pPr>
      <w:r>
        <w:rPr>
          <w:color w:val="000000" w:themeColor="text1"/>
        </w:rPr>
        <w:t xml:space="preserve">Gmina Kańczuga może być atrakcyjnym miejscem dla rozwoju rekreacji i turystyki ze względu na zaplecze w postaci </w:t>
      </w:r>
      <w:r w:rsidRPr="00FD3F2F">
        <w:rPr>
          <w:color w:val="000000" w:themeColor="text1"/>
        </w:rPr>
        <w:t>zabytkow</w:t>
      </w:r>
      <w:r>
        <w:rPr>
          <w:color w:val="000000" w:themeColor="text1"/>
        </w:rPr>
        <w:t>ego Kościoła</w:t>
      </w:r>
      <w:r w:rsidRPr="00FD3F2F">
        <w:rPr>
          <w:color w:val="000000" w:themeColor="text1"/>
        </w:rPr>
        <w:t xml:space="preserve"> pw. Św. Michała Archanioła w Kańczudze</w:t>
      </w:r>
      <w:r>
        <w:rPr>
          <w:color w:val="000000" w:themeColor="text1"/>
        </w:rPr>
        <w:t>, odrestaurowanego Dworku w Lipniku, z</w:t>
      </w:r>
      <w:r w:rsidRPr="00FD3F2F">
        <w:rPr>
          <w:color w:val="000000" w:themeColor="text1"/>
        </w:rPr>
        <w:t>alew</w:t>
      </w:r>
      <w:r>
        <w:rPr>
          <w:color w:val="000000" w:themeColor="text1"/>
        </w:rPr>
        <w:t>u rekreacyjnego w Łopuszce Małej, z</w:t>
      </w:r>
      <w:r w:rsidRPr="00FD3F2F">
        <w:rPr>
          <w:color w:val="000000" w:themeColor="text1"/>
        </w:rPr>
        <w:t>ajazd</w:t>
      </w:r>
      <w:r>
        <w:rPr>
          <w:color w:val="000000" w:themeColor="text1"/>
        </w:rPr>
        <w:t>u</w:t>
      </w:r>
      <w:r w:rsidR="00F9020B">
        <w:rPr>
          <w:color w:val="000000" w:themeColor="text1"/>
        </w:rPr>
        <w:t xml:space="preserve"> Ranczo w </w:t>
      </w:r>
      <w:r w:rsidRPr="00FD3F2F">
        <w:rPr>
          <w:color w:val="000000" w:themeColor="text1"/>
        </w:rPr>
        <w:t>Łopuszce Małej</w:t>
      </w:r>
      <w:r>
        <w:rPr>
          <w:color w:val="000000" w:themeColor="text1"/>
        </w:rPr>
        <w:t xml:space="preserve">, kolejki </w:t>
      </w:r>
      <w:r w:rsidRPr="00FD3F2F">
        <w:rPr>
          <w:color w:val="000000" w:themeColor="text1"/>
        </w:rPr>
        <w:t>wąskotorow</w:t>
      </w:r>
      <w:r>
        <w:rPr>
          <w:color w:val="000000" w:themeColor="text1"/>
        </w:rPr>
        <w:t>ej i c</w:t>
      </w:r>
      <w:r w:rsidRPr="00FD3F2F">
        <w:rPr>
          <w:color w:val="000000" w:themeColor="text1"/>
        </w:rPr>
        <w:t>erk</w:t>
      </w:r>
      <w:r>
        <w:rPr>
          <w:color w:val="000000" w:themeColor="text1"/>
        </w:rPr>
        <w:t>wi grecko – katolickiej</w:t>
      </w:r>
      <w:r w:rsidRPr="00FD3F2F">
        <w:rPr>
          <w:color w:val="000000" w:themeColor="text1"/>
        </w:rPr>
        <w:t xml:space="preserve"> w Krzeczowicach</w:t>
      </w:r>
      <w:r>
        <w:rPr>
          <w:color w:val="000000" w:themeColor="text1"/>
        </w:rPr>
        <w:t>.</w:t>
      </w:r>
    </w:p>
    <w:p w:rsidR="00A84108" w:rsidRDefault="007D1C84" w:rsidP="00A84108">
      <w:pPr>
        <w:pStyle w:val="Bezodstpw"/>
        <w:spacing w:line="360" w:lineRule="auto"/>
        <w:jc w:val="both"/>
        <w:rPr>
          <w:color w:val="000000" w:themeColor="text1"/>
        </w:rPr>
      </w:pPr>
      <w:r w:rsidRPr="007D1C84">
        <w:rPr>
          <w:color w:val="FF0000"/>
        </w:rPr>
        <w:tab/>
      </w:r>
      <w:r w:rsidRPr="00D4017A">
        <w:rPr>
          <w:color w:val="000000" w:themeColor="text1"/>
        </w:rPr>
        <w:t xml:space="preserve">Do uwarunkowań zewnętrznych rozwoju </w:t>
      </w:r>
      <w:r w:rsidR="00321F5F">
        <w:rPr>
          <w:color w:val="000000" w:themeColor="text1"/>
        </w:rPr>
        <w:t xml:space="preserve">Miasta i </w:t>
      </w:r>
      <w:r w:rsidRPr="00D4017A">
        <w:rPr>
          <w:color w:val="000000" w:themeColor="text1"/>
        </w:rPr>
        <w:t xml:space="preserve">Gminy </w:t>
      </w:r>
      <w:r w:rsidR="00321F5F">
        <w:rPr>
          <w:color w:val="000000" w:themeColor="text1"/>
        </w:rPr>
        <w:t>Kańczuga</w:t>
      </w:r>
      <w:r w:rsidRPr="00D4017A">
        <w:rPr>
          <w:color w:val="000000" w:themeColor="text1"/>
        </w:rPr>
        <w:t xml:space="preserve"> wynikających z jej położenia należy  również zaliczyć procesy integracji europejskiej i wynikające </w:t>
      </w:r>
      <w:r w:rsidR="00F9020B">
        <w:rPr>
          <w:color w:val="000000" w:themeColor="text1"/>
        </w:rPr>
        <w:t>z nich możliwości korzystania z </w:t>
      </w:r>
      <w:r w:rsidRPr="00D4017A">
        <w:rPr>
          <w:color w:val="000000" w:themeColor="text1"/>
        </w:rPr>
        <w:t>funduszy strukturalnyc</w:t>
      </w:r>
      <w:r w:rsidR="00D4017A" w:rsidRPr="00D4017A">
        <w:rPr>
          <w:color w:val="000000" w:themeColor="text1"/>
        </w:rPr>
        <w:t>h Unii Europejskiej. Dla Gminy Kańczuga</w:t>
      </w:r>
      <w:r w:rsidRPr="00D4017A">
        <w:rPr>
          <w:color w:val="000000" w:themeColor="text1"/>
        </w:rPr>
        <w:t xml:space="preserve"> w tym zakresie już w 2004 roku otworzyły się kolejne możliwości otrzymania wsparcia z</w:t>
      </w:r>
      <w:r w:rsidR="00F47892">
        <w:rPr>
          <w:color w:val="000000" w:themeColor="text1"/>
        </w:rPr>
        <w:t xml:space="preserve"> różnych</w:t>
      </w:r>
      <w:r w:rsidRPr="00D4017A">
        <w:rPr>
          <w:color w:val="000000" w:themeColor="text1"/>
        </w:rPr>
        <w:t xml:space="preserve"> programów </w:t>
      </w:r>
      <w:r w:rsidR="001B6CB3">
        <w:rPr>
          <w:color w:val="000000" w:themeColor="text1"/>
        </w:rPr>
        <w:t>operacyjnych.</w:t>
      </w:r>
    </w:p>
    <w:p w:rsidR="007D1C84" w:rsidRPr="00F9020B" w:rsidRDefault="00F47892" w:rsidP="00F9020B">
      <w:pPr>
        <w:pStyle w:val="Bezodstpw"/>
        <w:spacing w:line="360" w:lineRule="auto"/>
        <w:ind w:firstLine="708"/>
        <w:jc w:val="both"/>
        <w:rPr>
          <w:color w:val="000000" w:themeColor="text1"/>
        </w:rPr>
      </w:pPr>
      <w:r w:rsidRPr="00FD3F2F">
        <w:rPr>
          <w:color w:val="000000" w:themeColor="text1"/>
        </w:rPr>
        <w:t>Na tle województwa podkarpackiego powiat przeworski charakteryzuje się jedną z wyższych stóp bezrobocia. Fakt występowania dużego zasobu wolnej siły r</w:t>
      </w:r>
      <w:r w:rsidR="00F9020B">
        <w:rPr>
          <w:color w:val="000000" w:themeColor="text1"/>
        </w:rPr>
        <w:t>oboczej może być atutem gminy w </w:t>
      </w:r>
      <w:r w:rsidRPr="00FD3F2F">
        <w:rPr>
          <w:color w:val="000000" w:themeColor="text1"/>
        </w:rPr>
        <w:t>pozyskaniu inwestorów.</w:t>
      </w:r>
    </w:p>
    <w:p w:rsidR="006304AC" w:rsidRDefault="006304AC">
      <w:pPr>
        <w:spacing w:after="160" w:line="259" w:lineRule="auto"/>
        <w:rPr>
          <w:b/>
        </w:rPr>
      </w:pPr>
      <w:r>
        <w:rPr>
          <w:b/>
        </w:rPr>
        <w:br w:type="page"/>
      </w:r>
    </w:p>
    <w:p w:rsidR="004D1E87" w:rsidRPr="002F2AD4" w:rsidRDefault="00E07311" w:rsidP="00404F8B">
      <w:pPr>
        <w:pStyle w:val="Bezodstpw"/>
        <w:spacing w:line="360" w:lineRule="auto"/>
        <w:jc w:val="both"/>
        <w:rPr>
          <w:b/>
        </w:rPr>
      </w:pPr>
      <w:r w:rsidRPr="002F2AD4">
        <w:rPr>
          <w:b/>
        </w:rPr>
        <w:lastRenderedPageBreak/>
        <w:t xml:space="preserve">Kierunki zagospodarowania przestrzennego </w:t>
      </w:r>
    </w:p>
    <w:p w:rsidR="00E07311" w:rsidRPr="00807418" w:rsidRDefault="00E07311" w:rsidP="00404F8B">
      <w:pPr>
        <w:pStyle w:val="Bezodstpw"/>
        <w:spacing w:line="360" w:lineRule="auto"/>
        <w:ind w:firstLine="708"/>
        <w:jc w:val="both"/>
        <w:rPr>
          <w:color w:val="000000" w:themeColor="text1"/>
        </w:rPr>
      </w:pPr>
      <w:r w:rsidRPr="00807418">
        <w:rPr>
          <w:color w:val="000000" w:themeColor="text1"/>
        </w:rPr>
        <w:t xml:space="preserve">Podstawowym dokumentem określającym zarys polityki przestrzennej i kierunków zagospodarowania przestrzennego, przy uwzględnieniu uwarunkowań rozwoju przestrzennego na terenie </w:t>
      </w:r>
      <w:r w:rsidR="00807418" w:rsidRPr="00807418">
        <w:rPr>
          <w:color w:val="000000" w:themeColor="text1"/>
        </w:rPr>
        <w:t>Gminy miejsko-wiejskiej Kańczuga</w:t>
      </w:r>
      <w:r w:rsidRPr="00807418">
        <w:rPr>
          <w:color w:val="000000" w:themeColor="text1"/>
        </w:rPr>
        <w:t xml:space="preserve">  jest Studium uwarunkowań i kierunków zagospodarowania przestrzennego </w:t>
      </w:r>
      <w:r w:rsidR="00807418" w:rsidRPr="00E07311">
        <w:rPr>
          <w:rFonts w:eastAsia="Times New Roman"/>
          <w:color w:val="000000" w:themeColor="text1"/>
          <w:lang w:eastAsia="pl-PL"/>
        </w:rPr>
        <w:t>Gminy i Miasta Kańczuga</w:t>
      </w:r>
      <w:r w:rsidR="00807418" w:rsidRPr="00807418">
        <w:rPr>
          <w:color w:val="000000" w:themeColor="text1"/>
        </w:rPr>
        <w:t xml:space="preserve"> uchwalone uchwałą Nr V</w:t>
      </w:r>
      <w:r w:rsidRPr="00807418">
        <w:rPr>
          <w:color w:val="000000" w:themeColor="text1"/>
        </w:rPr>
        <w:t>/</w:t>
      </w:r>
      <w:r w:rsidR="00807418" w:rsidRPr="00807418">
        <w:rPr>
          <w:color w:val="000000" w:themeColor="text1"/>
        </w:rPr>
        <w:t>34/2000</w:t>
      </w:r>
      <w:r w:rsidRPr="00807418">
        <w:rPr>
          <w:color w:val="000000" w:themeColor="text1"/>
        </w:rPr>
        <w:t xml:space="preserve"> Rady </w:t>
      </w:r>
      <w:r w:rsidR="00807418" w:rsidRPr="00807418">
        <w:rPr>
          <w:color w:val="000000" w:themeColor="text1"/>
        </w:rPr>
        <w:t xml:space="preserve">Miejskiej </w:t>
      </w:r>
      <w:r w:rsidR="006304AC">
        <w:rPr>
          <w:color w:val="000000" w:themeColor="text1"/>
        </w:rPr>
        <w:t>w </w:t>
      </w:r>
      <w:r w:rsidR="00AD6D6A">
        <w:rPr>
          <w:color w:val="000000" w:themeColor="text1"/>
        </w:rPr>
        <w:t>Kańczudze</w:t>
      </w:r>
      <w:r w:rsidRPr="00807418">
        <w:rPr>
          <w:color w:val="000000" w:themeColor="text1"/>
        </w:rPr>
        <w:t xml:space="preserve"> w dniu </w:t>
      </w:r>
      <w:r w:rsidR="00807418" w:rsidRPr="00807418">
        <w:rPr>
          <w:color w:val="000000" w:themeColor="text1"/>
        </w:rPr>
        <w:t>27 października</w:t>
      </w:r>
      <w:r w:rsidRPr="00807418">
        <w:rPr>
          <w:color w:val="000000" w:themeColor="text1"/>
        </w:rPr>
        <w:t xml:space="preserve"> </w:t>
      </w:r>
      <w:r w:rsidR="00807418" w:rsidRPr="00807418">
        <w:rPr>
          <w:color w:val="000000" w:themeColor="text1"/>
        </w:rPr>
        <w:t>2000</w:t>
      </w:r>
      <w:r w:rsidRPr="00807418">
        <w:rPr>
          <w:color w:val="000000" w:themeColor="text1"/>
        </w:rPr>
        <w:t xml:space="preserve"> r</w:t>
      </w:r>
      <w:r w:rsidR="00807418" w:rsidRPr="00807418">
        <w:rPr>
          <w:color w:val="000000" w:themeColor="text1"/>
        </w:rPr>
        <w:t>oku wraz z późniejszymi zmianami.</w:t>
      </w:r>
    </w:p>
    <w:p w:rsidR="00E07311" w:rsidRPr="00C948CC" w:rsidRDefault="00E07311" w:rsidP="00B27D92">
      <w:pPr>
        <w:pStyle w:val="Bezodstpw"/>
        <w:spacing w:line="360" w:lineRule="auto"/>
        <w:ind w:firstLine="708"/>
        <w:jc w:val="both"/>
        <w:rPr>
          <w:color w:val="000000" w:themeColor="text1"/>
        </w:rPr>
      </w:pPr>
      <w:r w:rsidRPr="00C948CC">
        <w:rPr>
          <w:color w:val="000000" w:themeColor="text1"/>
        </w:rPr>
        <w:t xml:space="preserve">Studium gminy, jako podstawowy zbiór informacji o przestrzeni zostało opracowane zgodnie </w:t>
      </w:r>
      <w:r w:rsidRPr="00C948CC">
        <w:rPr>
          <w:color w:val="000000" w:themeColor="text1"/>
        </w:rPr>
        <w:br/>
        <w:t xml:space="preserve">z obowiązująca wówczas ustawą z dnia 7 lipca 1994 r. o gospodarowaniu przestrzennym. Biorąc pod uwagę fakt, iż powyższa ustawa została zastąpiona ustawą z dnia 27 marca 2003 r. o planowaniu </w:t>
      </w:r>
      <w:r w:rsidRPr="00C948CC">
        <w:rPr>
          <w:color w:val="000000" w:themeColor="text1"/>
        </w:rPr>
        <w:br/>
        <w:t xml:space="preserve">i zagospodarowaniu przestrzennym, Studium uwarunkowań i kierunków zagospodarowania przestrzennego gminy </w:t>
      </w:r>
      <w:r w:rsidR="00C948CC" w:rsidRPr="00C948CC">
        <w:rPr>
          <w:color w:val="000000" w:themeColor="text1"/>
        </w:rPr>
        <w:t>Kańczuga</w:t>
      </w:r>
      <w:r w:rsidRPr="00C948CC">
        <w:rPr>
          <w:color w:val="000000" w:themeColor="text1"/>
        </w:rPr>
        <w:t xml:space="preserve"> jest częściowo nieaktualne z uwagi na niezgodność jego układu merytorycznego i zakresu ustaleń funkcjonalno-przestrzennych i programowych z ustawą </w:t>
      </w:r>
      <w:r w:rsidRPr="00C948CC">
        <w:rPr>
          <w:color w:val="000000" w:themeColor="text1"/>
        </w:rPr>
        <w:br/>
        <w:t>o planowaniu i zagospodarowaniu przestrzennym oraz przepisami wykonawczymi</w:t>
      </w:r>
      <w:r w:rsidR="00C948CC">
        <w:rPr>
          <w:color w:val="FF0000"/>
        </w:rPr>
        <w:t xml:space="preserve">. </w:t>
      </w:r>
      <w:r w:rsidR="00C948CC" w:rsidRPr="00C948CC">
        <w:rPr>
          <w:color w:val="000000" w:themeColor="text1"/>
        </w:rPr>
        <w:t>P</w:t>
      </w:r>
      <w:r w:rsidR="00F9020B">
        <w:rPr>
          <w:color w:val="000000" w:themeColor="text1"/>
        </w:rPr>
        <w:t>omimo tego, że w </w:t>
      </w:r>
      <w:r w:rsidRPr="00C948CC">
        <w:rPr>
          <w:color w:val="000000" w:themeColor="text1"/>
        </w:rPr>
        <w:t>swojej formie obowiązujące Studium nie spełnia wszystkich wymogów ustawowych oraz przepisów wykonawczych do ustawy, nie wymaga pilnej potrzeby zmiany. Niezbędne uzupełnienia studium, mogą być wprowadzane w trybie ustawowym jako fragmentaryczne „zmiany studium”  - bez potrzeby kompleksowej zmiany studium. Studium gminy zachowuje więc aktualność jako dokument stanowiący podstawę polityki przestrzennej na obszarze gminy.</w:t>
      </w:r>
      <w:r w:rsidR="00B27D92">
        <w:rPr>
          <w:color w:val="000000" w:themeColor="text1"/>
        </w:rPr>
        <w:t xml:space="preserve"> Rada Miejska w Kańczudze dokonała oceny aktualności „</w:t>
      </w:r>
      <w:r w:rsidR="00B27D92" w:rsidRPr="00807418">
        <w:rPr>
          <w:color w:val="000000" w:themeColor="text1"/>
        </w:rPr>
        <w:t xml:space="preserve">Studium uwarunkowań i kierunków zagospodarowania przestrzennego </w:t>
      </w:r>
      <w:r w:rsidR="00B27D92" w:rsidRPr="00E07311">
        <w:rPr>
          <w:rFonts w:eastAsia="Times New Roman"/>
          <w:color w:val="000000" w:themeColor="text1"/>
          <w:lang w:eastAsia="pl-PL"/>
        </w:rPr>
        <w:t>Gminy i Miasta Kańczuga</w:t>
      </w:r>
      <w:r w:rsidR="00B27D92">
        <w:rPr>
          <w:rFonts w:eastAsia="Times New Roman"/>
          <w:color w:val="000000" w:themeColor="text1"/>
          <w:lang w:eastAsia="pl-PL"/>
        </w:rPr>
        <w:t>”</w:t>
      </w:r>
      <w:r w:rsidR="00B27D92" w:rsidRPr="00807418">
        <w:rPr>
          <w:color w:val="000000" w:themeColor="text1"/>
        </w:rPr>
        <w:t xml:space="preserve"> </w:t>
      </w:r>
      <w:r w:rsidR="00B27D92">
        <w:rPr>
          <w:color w:val="000000" w:themeColor="text1"/>
        </w:rPr>
        <w:t xml:space="preserve">z 2000 roku wraz z zmianami Uchwałą nr XXXVI/393/2014 z dnia 30 października 2014 roku uznając je za aktualne. </w:t>
      </w:r>
      <w:r w:rsidRPr="00C948CC">
        <w:rPr>
          <w:color w:val="000000" w:themeColor="text1"/>
        </w:rPr>
        <w:t xml:space="preserve">Ustawowa możliwość dokonywania fragmentarycznych zmian Studium oraz pojawiające się nowe elementy w kierunkach rozwoju w zagospodarowaniu przestrzennym gminy doprowadziły </w:t>
      </w:r>
      <w:r w:rsidR="00B27D92">
        <w:rPr>
          <w:color w:val="000000" w:themeColor="text1"/>
        </w:rPr>
        <w:t xml:space="preserve">w ostatnich latach </w:t>
      </w:r>
      <w:r w:rsidRPr="00C948CC">
        <w:rPr>
          <w:color w:val="000000" w:themeColor="text1"/>
        </w:rPr>
        <w:t xml:space="preserve">do uchwalenia </w:t>
      </w:r>
      <w:r w:rsidR="00B27D92">
        <w:rPr>
          <w:color w:val="000000" w:themeColor="text1"/>
        </w:rPr>
        <w:t xml:space="preserve">następujących </w:t>
      </w:r>
      <w:r w:rsidRPr="00C948CC">
        <w:rPr>
          <w:color w:val="000000" w:themeColor="text1"/>
        </w:rPr>
        <w:t>punktowych zmian studium, tak aby możliwe było w dalszej kolejności sporządzenie miejscowych planów zagospodarowania przestrze</w:t>
      </w:r>
      <w:r w:rsidR="00F9020B">
        <w:rPr>
          <w:color w:val="000000" w:themeColor="text1"/>
        </w:rPr>
        <w:t>nnego.</w:t>
      </w:r>
    </w:p>
    <w:p w:rsidR="00D2102B" w:rsidRDefault="00D2102B">
      <w:pPr>
        <w:spacing w:after="160" w:line="259" w:lineRule="auto"/>
        <w:rPr>
          <w:rFonts w:asciiTheme="minorHAnsi" w:hAnsiTheme="minorHAnsi"/>
          <w:b/>
          <w:bCs/>
          <w:color w:val="FF0000"/>
          <w:spacing w:val="10"/>
        </w:rPr>
      </w:pPr>
      <w:r>
        <w:rPr>
          <w:rFonts w:asciiTheme="minorHAnsi" w:hAnsiTheme="minorHAnsi"/>
          <w:smallCaps/>
          <w:color w:val="FF0000"/>
        </w:rPr>
        <w:br w:type="page"/>
      </w:r>
    </w:p>
    <w:p w:rsidR="00E07311" w:rsidRPr="004D1E87" w:rsidRDefault="00E07311" w:rsidP="004D1E87">
      <w:pPr>
        <w:pStyle w:val="Legenda"/>
        <w:keepNext/>
        <w:spacing w:after="0" w:line="360" w:lineRule="auto"/>
        <w:rPr>
          <w:rFonts w:asciiTheme="minorHAnsi" w:hAnsiTheme="minorHAnsi"/>
          <w:smallCaps w:val="0"/>
          <w:color w:val="FF0000"/>
          <w:sz w:val="22"/>
          <w:szCs w:val="22"/>
        </w:rPr>
      </w:pPr>
    </w:p>
    <w:p w:rsidR="000929C9" w:rsidRDefault="000929C9" w:rsidP="000929C9">
      <w:pPr>
        <w:spacing w:after="0" w:line="240" w:lineRule="auto"/>
        <w:jc w:val="center"/>
        <w:rPr>
          <w:color w:val="000000" w:themeColor="text1"/>
        </w:rPr>
      </w:pPr>
      <w:bookmarkStart w:id="123" w:name="_Toc446053393"/>
      <w:r>
        <w:t xml:space="preserve">Tabela </w:t>
      </w:r>
      <w:fldSimple w:instr=" SEQ Tabela \* ARABIC ">
        <w:r w:rsidR="004206BA">
          <w:rPr>
            <w:noProof/>
          </w:rPr>
          <w:t>33</w:t>
        </w:r>
      </w:fldSimple>
      <w:r w:rsidRPr="000929C9">
        <w:rPr>
          <w:color w:val="000000" w:themeColor="text1"/>
        </w:rPr>
        <w:t xml:space="preserve"> </w:t>
      </w:r>
      <w:r w:rsidRPr="004D1E87">
        <w:rPr>
          <w:color w:val="000000" w:themeColor="text1"/>
        </w:rPr>
        <w:t>Wykaz uchwalonych zmian Studium uwarunkowań i kierunków</w:t>
      </w:r>
      <w:bookmarkEnd w:id="123"/>
      <w:r w:rsidRPr="004D1E87">
        <w:rPr>
          <w:color w:val="000000" w:themeColor="text1"/>
        </w:rPr>
        <w:t xml:space="preserve"> </w:t>
      </w:r>
    </w:p>
    <w:p w:rsidR="000929C9" w:rsidRPr="000929C9" w:rsidRDefault="000929C9" w:rsidP="000929C9">
      <w:pPr>
        <w:spacing w:after="0" w:line="240" w:lineRule="auto"/>
        <w:jc w:val="center"/>
        <w:rPr>
          <w:color w:val="000000" w:themeColor="text1"/>
        </w:rPr>
      </w:pPr>
      <w:r w:rsidRPr="004D1E87">
        <w:rPr>
          <w:color w:val="000000" w:themeColor="text1"/>
        </w:rPr>
        <w:t>zagospodarowania przestrzennego w Mieście i Gminie Kańczuga</w:t>
      </w:r>
    </w:p>
    <w:tbl>
      <w:tblPr>
        <w:tblW w:w="9776" w:type="dxa"/>
        <w:jc w:val="center"/>
        <w:tblCellMar>
          <w:left w:w="70" w:type="dxa"/>
          <w:right w:w="70" w:type="dxa"/>
        </w:tblCellMar>
        <w:tblLook w:val="04A0" w:firstRow="1" w:lastRow="0" w:firstColumn="1" w:lastColumn="0" w:noHBand="0" w:noVBand="1"/>
      </w:tblPr>
      <w:tblGrid>
        <w:gridCol w:w="2840"/>
        <w:gridCol w:w="6936"/>
      </w:tblGrid>
      <w:tr w:rsidR="00E07311" w:rsidRPr="00E07311" w:rsidTr="004D1E87">
        <w:trPr>
          <w:trHeight w:val="600"/>
          <w:jc w:val="center"/>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E07311" w:rsidRDefault="00E07311" w:rsidP="00E07311">
            <w:pPr>
              <w:spacing w:after="0" w:line="240" w:lineRule="auto"/>
              <w:jc w:val="center"/>
              <w:rPr>
                <w:rFonts w:eastAsia="Times New Roman"/>
                <w:color w:val="000000"/>
                <w:lang w:eastAsia="pl-PL"/>
              </w:rPr>
            </w:pPr>
            <w:r w:rsidRPr="00E07311">
              <w:rPr>
                <w:rFonts w:eastAsia="Times New Roman"/>
                <w:color w:val="000000"/>
                <w:lang w:eastAsia="pl-PL"/>
              </w:rPr>
              <w:t>Data przyjęcia uchwały w sprawie zmiany studium</w:t>
            </w:r>
          </w:p>
        </w:tc>
        <w:tc>
          <w:tcPr>
            <w:tcW w:w="6936" w:type="dxa"/>
            <w:tcBorders>
              <w:top w:val="single" w:sz="4" w:space="0" w:color="auto"/>
              <w:left w:val="nil"/>
              <w:bottom w:val="single" w:sz="4" w:space="0" w:color="auto"/>
              <w:right w:val="single" w:sz="4" w:space="0" w:color="auto"/>
            </w:tcBorders>
            <w:shd w:val="clear" w:color="auto" w:fill="auto"/>
            <w:vAlign w:val="center"/>
            <w:hideMark/>
          </w:tcPr>
          <w:p w:rsidR="00E07311" w:rsidRPr="00E07311" w:rsidRDefault="00E07311" w:rsidP="00E07311">
            <w:pPr>
              <w:spacing w:after="0" w:line="240" w:lineRule="auto"/>
              <w:jc w:val="center"/>
              <w:rPr>
                <w:rFonts w:eastAsia="Times New Roman"/>
                <w:color w:val="000000"/>
                <w:lang w:eastAsia="pl-PL"/>
              </w:rPr>
            </w:pPr>
            <w:r w:rsidRPr="00E07311">
              <w:rPr>
                <w:rFonts w:eastAsia="Times New Roman"/>
                <w:color w:val="000000"/>
                <w:lang w:eastAsia="pl-PL"/>
              </w:rPr>
              <w:t>Nr uchwały w sprawie zmiany studium</w:t>
            </w:r>
          </w:p>
        </w:tc>
      </w:tr>
      <w:tr w:rsidR="008739F8" w:rsidRPr="00E07311" w:rsidTr="004D1E87">
        <w:trPr>
          <w:trHeight w:val="315"/>
          <w:jc w:val="center"/>
        </w:trPr>
        <w:tc>
          <w:tcPr>
            <w:tcW w:w="2840" w:type="dxa"/>
            <w:tcBorders>
              <w:top w:val="single" w:sz="4" w:space="0" w:color="auto"/>
              <w:left w:val="single" w:sz="4" w:space="0" w:color="auto"/>
              <w:bottom w:val="single" w:sz="4" w:space="0" w:color="auto"/>
              <w:right w:val="nil"/>
            </w:tcBorders>
            <w:shd w:val="clear" w:color="auto" w:fill="auto"/>
            <w:noWrap/>
            <w:vAlign w:val="center"/>
          </w:tcPr>
          <w:p w:rsidR="008739F8" w:rsidRDefault="008739F8" w:rsidP="00E07311">
            <w:pPr>
              <w:spacing w:after="0" w:line="240" w:lineRule="auto"/>
              <w:jc w:val="center"/>
              <w:rPr>
                <w:rFonts w:eastAsia="Times New Roman"/>
                <w:color w:val="000000"/>
                <w:sz w:val="24"/>
                <w:szCs w:val="24"/>
                <w:lang w:eastAsia="pl-PL"/>
              </w:rPr>
            </w:pPr>
            <w:r>
              <w:rPr>
                <w:rFonts w:eastAsia="Times New Roman"/>
                <w:color w:val="000000"/>
                <w:sz w:val="24"/>
                <w:szCs w:val="24"/>
                <w:lang w:eastAsia="pl-PL"/>
              </w:rPr>
              <w:t>31 III 2008 r.</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rsidR="008739F8" w:rsidRDefault="008739F8" w:rsidP="008739F8">
            <w:pPr>
              <w:spacing w:after="0" w:line="240" w:lineRule="auto"/>
              <w:jc w:val="center"/>
              <w:rPr>
                <w:rFonts w:eastAsia="Times New Roman"/>
                <w:color w:val="000000"/>
                <w:lang w:eastAsia="pl-PL"/>
              </w:rPr>
            </w:pPr>
            <w:r>
              <w:rPr>
                <w:rFonts w:eastAsia="Times New Roman"/>
                <w:color w:val="000000"/>
                <w:lang w:eastAsia="pl-PL"/>
              </w:rPr>
              <w:t xml:space="preserve">Uchwała nr XII/151/2008 w sprawie przystąpienia do sporządzenia </w:t>
            </w:r>
            <w:r w:rsidRPr="00E07311">
              <w:rPr>
                <w:rFonts w:eastAsia="Times New Roman"/>
                <w:color w:val="000000"/>
                <w:lang w:eastAsia="pl-PL"/>
              </w:rPr>
              <w:t>zmiany Studium uwarunkowań i kierunków zagospodarowania przestrzennego Gminy i Miasta Kańczuga</w:t>
            </w:r>
          </w:p>
        </w:tc>
      </w:tr>
      <w:tr w:rsidR="008739F8" w:rsidRPr="00E07311" w:rsidTr="004D1E87">
        <w:trPr>
          <w:trHeight w:val="315"/>
          <w:jc w:val="center"/>
        </w:trPr>
        <w:tc>
          <w:tcPr>
            <w:tcW w:w="2840" w:type="dxa"/>
            <w:tcBorders>
              <w:top w:val="single" w:sz="4" w:space="0" w:color="auto"/>
              <w:left w:val="single" w:sz="4" w:space="0" w:color="auto"/>
              <w:bottom w:val="single" w:sz="4" w:space="0" w:color="auto"/>
              <w:right w:val="nil"/>
            </w:tcBorders>
            <w:shd w:val="clear" w:color="auto" w:fill="auto"/>
            <w:noWrap/>
            <w:vAlign w:val="center"/>
          </w:tcPr>
          <w:p w:rsidR="008739F8" w:rsidRPr="00E07311" w:rsidRDefault="008739F8" w:rsidP="00E07311">
            <w:pPr>
              <w:spacing w:after="0" w:line="240" w:lineRule="auto"/>
              <w:jc w:val="center"/>
              <w:rPr>
                <w:rFonts w:eastAsia="Times New Roman"/>
                <w:color w:val="000000"/>
                <w:sz w:val="24"/>
                <w:szCs w:val="24"/>
                <w:lang w:eastAsia="pl-PL"/>
              </w:rPr>
            </w:pPr>
            <w:r>
              <w:rPr>
                <w:rFonts w:eastAsia="Times New Roman"/>
                <w:color w:val="000000"/>
                <w:sz w:val="24"/>
                <w:szCs w:val="24"/>
                <w:lang w:eastAsia="pl-PL"/>
              </w:rPr>
              <w:t>21 V 2009 r.</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rsidR="008739F8" w:rsidRPr="00E07311" w:rsidRDefault="008739F8" w:rsidP="004D1E87">
            <w:pPr>
              <w:spacing w:after="0" w:line="240" w:lineRule="auto"/>
              <w:jc w:val="center"/>
              <w:rPr>
                <w:rFonts w:eastAsia="Times New Roman"/>
                <w:color w:val="000000"/>
                <w:lang w:eastAsia="pl-PL"/>
              </w:rPr>
            </w:pPr>
            <w:r>
              <w:rPr>
                <w:rFonts w:eastAsia="Times New Roman"/>
                <w:color w:val="000000"/>
                <w:lang w:eastAsia="pl-PL"/>
              </w:rPr>
              <w:t xml:space="preserve">Uchwała nr XXVIII/315/2009 w sprawie </w:t>
            </w:r>
            <w:r w:rsidRPr="00E07311">
              <w:rPr>
                <w:rFonts w:eastAsia="Times New Roman"/>
                <w:color w:val="000000"/>
                <w:lang w:eastAsia="pl-PL"/>
              </w:rPr>
              <w:t>zmiany Studium uwarunkowań i kierunków zagospodarowania przestrzennego Gminy i Miasta Kańczuga</w:t>
            </w:r>
          </w:p>
        </w:tc>
      </w:tr>
      <w:tr w:rsidR="00E07311" w:rsidRPr="00E07311" w:rsidTr="004D1E87">
        <w:trPr>
          <w:trHeight w:val="315"/>
          <w:jc w:val="center"/>
        </w:trPr>
        <w:tc>
          <w:tcPr>
            <w:tcW w:w="2840" w:type="dxa"/>
            <w:tcBorders>
              <w:top w:val="single" w:sz="4" w:space="0" w:color="auto"/>
              <w:left w:val="single" w:sz="4" w:space="0" w:color="auto"/>
              <w:bottom w:val="single" w:sz="4" w:space="0" w:color="auto"/>
              <w:right w:val="nil"/>
            </w:tcBorders>
            <w:shd w:val="clear" w:color="auto" w:fill="auto"/>
            <w:noWrap/>
            <w:vAlign w:val="center"/>
            <w:hideMark/>
          </w:tcPr>
          <w:p w:rsidR="00E07311" w:rsidRPr="00E07311" w:rsidRDefault="00E07311" w:rsidP="00E07311">
            <w:pPr>
              <w:spacing w:after="0" w:line="240" w:lineRule="auto"/>
              <w:jc w:val="center"/>
              <w:rPr>
                <w:rFonts w:eastAsia="Times New Roman"/>
                <w:color w:val="000000"/>
                <w:sz w:val="24"/>
                <w:szCs w:val="24"/>
                <w:lang w:eastAsia="pl-PL"/>
              </w:rPr>
            </w:pPr>
            <w:r w:rsidRPr="00E07311">
              <w:rPr>
                <w:rFonts w:eastAsia="Times New Roman"/>
                <w:color w:val="000000"/>
                <w:sz w:val="24"/>
                <w:szCs w:val="24"/>
                <w:lang w:eastAsia="pl-PL"/>
              </w:rPr>
              <w:t>20 V 2011 r.</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E07311" w:rsidRDefault="00E07311" w:rsidP="004D1E87">
            <w:pPr>
              <w:spacing w:after="0" w:line="240" w:lineRule="auto"/>
              <w:jc w:val="center"/>
              <w:rPr>
                <w:rFonts w:eastAsia="Times New Roman"/>
                <w:color w:val="000000"/>
                <w:lang w:eastAsia="pl-PL"/>
              </w:rPr>
            </w:pPr>
            <w:r w:rsidRPr="00E07311">
              <w:rPr>
                <w:rFonts w:eastAsia="Times New Roman"/>
                <w:color w:val="000000"/>
                <w:lang w:eastAsia="pl-PL"/>
              </w:rPr>
              <w:t>Uchwała Nr V/60/2011 w sprawie zmiany Studium uwarunkowań i kierunków zagospodarowania przestrzennego Gminy i Miasta Kańczuga</w:t>
            </w:r>
          </w:p>
        </w:tc>
      </w:tr>
      <w:tr w:rsidR="00E07311" w:rsidRPr="00E07311" w:rsidTr="004D1E87">
        <w:trPr>
          <w:trHeight w:val="315"/>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311" w:rsidRPr="00E07311" w:rsidRDefault="00E07311" w:rsidP="00E07311">
            <w:pPr>
              <w:spacing w:after="0" w:line="240" w:lineRule="auto"/>
              <w:jc w:val="center"/>
              <w:rPr>
                <w:rFonts w:eastAsia="Times New Roman"/>
                <w:color w:val="000000"/>
                <w:sz w:val="24"/>
                <w:szCs w:val="24"/>
                <w:lang w:eastAsia="pl-PL"/>
              </w:rPr>
            </w:pPr>
            <w:r w:rsidRPr="00E07311">
              <w:rPr>
                <w:rFonts w:eastAsia="Times New Roman"/>
                <w:color w:val="000000"/>
                <w:sz w:val="24"/>
                <w:szCs w:val="24"/>
                <w:lang w:eastAsia="pl-PL"/>
              </w:rPr>
              <w:t>22 XI 2012 r.</w:t>
            </w:r>
          </w:p>
        </w:tc>
        <w:tc>
          <w:tcPr>
            <w:tcW w:w="6936" w:type="dxa"/>
            <w:tcBorders>
              <w:top w:val="single" w:sz="4" w:space="0" w:color="auto"/>
              <w:left w:val="nil"/>
              <w:bottom w:val="single" w:sz="4" w:space="0" w:color="auto"/>
              <w:right w:val="single" w:sz="4" w:space="0" w:color="auto"/>
            </w:tcBorders>
            <w:shd w:val="clear" w:color="auto" w:fill="auto"/>
            <w:vAlign w:val="center"/>
            <w:hideMark/>
          </w:tcPr>
          <w:p w:rsidR="00E07311" w:rsidRPr="00E07311" w:rsidRDefault="00041635" w:rsidP="004D1E87">
            <w:pPr>
              <w:spacing w:after="0" w:line="240" w:lineRule="auto"/>
              <w:jc w:val="center"/>
              <w:rPr>
                <w:rFonts w:eastAsia="Times New Roman"/>
                <w:color w:val="000000"/>
                <w:lang w:eastAsia="pl-PL"/>
              </w:rPr>
            </w:pPr>
            <w:r>
              <w:rPr>
                <w:rFonts w:eastAsia="Times New Roman"/>
                <w:color w:val="000000"/>
                <w:lang w:eastAsia="pl-PL"/>
              </w:rPr>
              <w:t>Uchwała Nr XVIII/2</w:t>
            </w:r>
            <w:r w:rsidR="00E07311" w:rsidRPr="00E07311">
              <w:rPr>
                <w:rFonts w:eastAsia="Times New Roman"/>
                <w:color w:val="000000"/>
                <w:lang w:eastAsia="pl-PL"/>
              </w:rPr>
              <w:t>15/2012 w sprawie zmiany Nr 2 Studium uwarunkowań i kierunków zagospodarowania przestrzennego</w:t>
            </w:r>
          </w:p>
        </w:tc>
      </w:tr>
      <w:tr w:rsidR="00E07311" w:rsidRPr="00E07311" w:rsidTr="004D1E87">
        <w:trPr>
          <w:trHeight w:val="315"/>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E07311" w:rsidRPr="00E07311" w:rsidRDefault="00E07311" w:rsidP="00E07311">
            <w:pPr>
              <w:spacing w:after="0" w:line="240" w:lineRule="auto"/>
              <w:jc w:val="center"/>
              <w:rPr>
                <w:rFonts w:eastAsia="Times New Roman"/>
                <w:color w:val="000000"/>
                <w:sz w:val="24"/>
                <w:szCs w:val="24"/>
                <w:lang w:eastAsia="pl-PL"/>
              </w:rPr>
            </w:pPr>
            <w:r w:rsidRPr="00E07311">
              <w:rPr>
                <w:rFonts w:eastAsia="Times New Roman"/>
                <w:color w:val="000000"/>
                <w:sz w:val="24"/>
                <w:szCs w:val="24"/>
                <w:lang w:eastAsia="pl-PL"/>
              </w:rPr>
              <w:t>26 IX 2014 r.</w:t>
            </w:r>
          </w:p>
        </w:tc>
        <w:tc>
          <w:tcPr>
            <w:tcW w:w="6936" w:type="dxa"/>
            <w:tcBorders>
              <w:top w:val="single" w:sz="4" w:space="0" w:color="auto"/>
              <w:left w:val="nil"/>
              <w:bottom w:val="single" w:sz="4" w:space="0" w:color="auto"/>
              <w:right w:val="single" w:sz="4" w:space="0" w:color="auto"/>
            </w:tcBorders>
            <w:shd w:val="clear" w:color="auto" w:fill="auto"/>
            <w:vAlign w:val="center"/>
            <w:hideMark/>
          </w:tcPr>
          <w:p w:rsidR="00E07311" w:rsidRPr="00E07311" w:rsidRDefault="00E07311" w:rsidP="004D1E87">
            <w:pPr>
              <w:spacing w:after="0" w:line="240" w:lineRule="auto"/>
              <w:jc w:val="center"/>
              <w:rPr>
                <w:rFonts w:eastAsia="Times New Roman"/>
                <w:color w:val="000000"/>
                <w:lang w:eastAsia="pl-PL"/>
              </w:rPr>
            </w:pPr>
            <w:r w:rsidRPr="00E07311">
              <w:rPr>
                <w:rFonts w:eastAsia="Times New Roman"/>
                <w:color w:val="000000"/>
                <w:lang w:eastAsia="pl-PL"/>
              </w:rPr>
              <w:t>Uchwałą Nr XXXV/384/2014 w sprawie zmiany Nr 3 Studium uwarunkowań i zagospodarowania przestrzennego Gminy i Miasta Kańczuga</w:t>
            </w:r>
          </w:p>
        </w:tc>
      </w:tr>
    </w:tbl>
    <w:p w:rsidR="004D1E87" w:rsidRDefault="004D1E87" w:rsidP="004D1E87">
      <w:pPr>
        <w:spacing w:after="0" w:line="240" w:lineRule="auto"/>
        <w:rPr>
          <w:sz w:val="8"/>
          <w:szCs w:val="8"/>
        </w:rPr>
      </w:pPr>
    </w:p>
    <w:p w:rsidR="006D428D" w:rsidRDefault="004D1E87" w:rsidP="00AD7637">
      <w:pPr>
        <w:spacing w:after="0" w:line="240" w:lineRule="auto"/>
        <w:jc w:val="center"/>
        <w:rPr>
          <w:rFonts w:asciiTheme="majorHAnsi" w:eastAsiaTheme="majorEastAsia" w:hAnsiTheme="majorHAnsi" w:cstheme="majorBidi"/>
          <w:b/>
          <w:sz w:val="26"/>
          <w:szCs w:val="26"/>
        </w:rPr>
      </w:pPr>
      <w:r w:rsidRPr="00A10157">
        <w:rPr>
          <w:sz w:val="20"/>
          <w:szCs w:val="20"/>
        </w:rPr>
        <w:t>Źródło:</w:t>
      </w:r>
      <w:r>
        <w:rPr>
          <w:sz w:val="20"/>
          <w:szCs w:val="20"/>
        </w:rPr>
        <w:t xml:space="preserve"> Opracowanie własne na podstawie danych Urzędu Miasta i Gminy Kańczuga</w:t>
      </w:r>
    </w:p>
    <w:p w:rsidR="006D428D" w:rsidRPr="006D428D" w:rsidRDefault="006D428D" w:rsidP="006D428D">
      <w:pPr>
        <w:rPr>
          <w:rFonts w:asciiTheme="majorHAnsi" w:eastAsiaTheme="majorEastAsia" w:hAnsiTheme="majorHAnsi" w:cstheme="majorBidi"/>
          <w:sz w:val="26"/>
          <w:szCs w:val="26"/>
        </w:rPr>
      </w:pPr>
    </w:p>
    <w:p w:rsidR="00D10B79" w:rsidRPr="006D428D" w:rsidRDefault="00D10B79" w:rsidP="006D428D">
      <w:pPr>
        <w:ind w:firstLine="708"/>
        <w:rPr>
          <w:rFonts w:asciiTheme="majorHAnsi" w:eastAsiaTheme="majorEastAsia" w:hAnsiTheme="majorHAnsi" w:cstheme="majorBidi"/>
          <w:sz w:val="26"/>
          <w:szCs w:val="26"/>
        </w:rPr>
      </w:pPr>
    </w:p>
    <w:p w:rsidR="00E6236A" w:rsidRDefault="00E6236A">
      <w:pPr>
        <w:spacing w:after="160" w:line="259" w:lineRule="auto"/>
        <w:rPr>
          <w:color w:val="000000" w:themeColor="text1"/>
        </w:rPr>
      </w:pPr>
      <w:r>
        <w:rPr>
          <w:b/>
          <w:bCs/>
          <w:smallCaps/>
          <w:color w:val="000000" w:themeColor="text1"/>
        </w:rPr>
        <w:br w:type="page"/>
      </w:r>
    </w:p>
    <w:p w:rsidR="00E07311" w:rsidRPr="00E6236A" w:rsidRDefault="00E6236A" w:rsidP="00E6236A">
      <w:pPr>
        <w:jc w:val="center"/>
      </w:pPr>
      <w:bookmarkStart w:id="124" w:name="_Toc446053453"/>
      <w:r w:rsidRPr="00E6236A">
        <w:lastRenderedPageBreak/>
        <w:t xml:space="preserve">Mapa </w:t>
      </w:r>
      <w:fldSimple w:instr=" SEQ Mapa \* ARABIC ">
        <w:r w:rsidR="004206BA">
          <w:rPr>
            <w:noProof/>
          </w:rPr>
          <w:t>8</w:t>
        </w:r>
      </w:fldSimple>
      <w:r w:rsidRPr="00E6236A">
        <w:t xml:space="preserve"> </w:t>
      </w:r>
      <w:r w:rsidR="00E07311" w:rsidRPr="00E6236A">
        <w:t>Graficzna prezentacja zmian studium uwarunkowań i kierunków z</w:t>
      </w:r>
      <w:r w:rsidR="004B322A" w:rsidRPr="00E6236A">
        <w:t xml:space="preserve">agospodarowania przestrzennego </w:t>
      </w:r>
      <w:r w:rsidR="00AD7637" w:rsidRPr="00E6236A">
        <w:t xml:space="preserve">Miasta i </w:t>
      </w:r>
      <w:r w:rsidR="004B322A" w:rsidRPr="00E6236A">
        <w:t>G</w:t>
      </w:r>
      <w:r w:rsidR="00E07311" w:rsidRPr="00E6236A">
        <w:t xml:space="preserve">miny </w:t>
      </w:r>
      <w:r w:rsidR="004B322A" w:rsidRPr="00E6236A">
        <w:t>Kańczuga</w:t>
      </w:r>
      <w:bookmarkEnd w:id="124"/>
    </w:p>
    <w:p w:rsidR="00E6236A" w:rsidRDefault="00AD7637" w:rsidP="00E6236A">
      <w:pPr>
        <w:keepNext/>
      </w:pPr>
      <w:r w:rsidRPr="00AD7637">
        <w:rPr>
          <w:noProof/>
          <w:lang w:eastAsia="pl-PL"/>
        </w:rPr>
        <w:drawing>
          <wp:inline distT="0" distB="0" distL="0" distR="0" wp14:anchorId="42F5BAF9" wp14:editId="6812B507">
            <wp:extent cx="5760720" cy="5580441"/>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5580441"/>
                    </a:xfrm>
                    <a:prstGeom prst="rect">
                      <a:avLst/>
                    </a:prstGeom>
                    <a:noFill/>
                    <a:ln>
                      <a:noFill/>
                    </a:ln>
                  </pic:spPr>
                </pic:pic>
              </a:graphicData>
            </a:graphic>
          </wp:inline>
        </w:drawing>
      </w:r>
    </w:p>
    <w:p w:rsidR="00AD7637" w:rsidRDefault="00AD7637" w:rsidP="007748DB">
      <w:pPr>
        <w:spacing w:after="0" w:line="240" w:lineRule="auto"/>
        <w:jc w:val="center"/>
        <w:rPr>
          <w:sz w:val="20"/>
          <w:szCs w:val="20"/>
        </w:rPr>
      </w:pPr>
      <w:r w:rsidRPr="00A10157">
        <w:rPr>
          <w:sz w:val="20"/>
          <w:szCs w:val="20"/>
        </w:rPr>
        <w:t>Źródło:</w:t>
      </w:r>
      <w:r>
        <w:rPr>
          <w:sz w:val="20"/>
          <w:szCs w:val="20"/>
        </w:rPr>
        <w:t xml:space="preserve"> Opracowanie własne na podstawie danych Urzędu Miasta i Gminy Kańczuga</w:t>
      </w:r>
    </w:p>
    <w:p w:rsidR="00D2102B" w:rsidRPr="007748DB" w:rsidRDefault="00D2102B" w:rsidP="007748DB">
      <w:pPr>
        <w:spacing w:after="0" w:line="240" w:lineRule="auto"/>
        <w:jc w:val="center"/>
        <w:rPr>
          <w:rFonts w:asciiTheme="majorHAnsi" w:eastAsiaTheme="majorEastAsia" w:hAnsiTheme="majorHAnsi" w:cstheme="majorBidi"/>
          <w:b/>
          <w:sz w:val="26"/>
          <w:szCs w:val="26"/>
        </w:rPr>
      </w:pPr>
    </w:p>
    <w:p w:rsidR="004D1E87" w:rsidRPr="003A7442" w:rsidRDefault="00E07311" w:rsidP="003A7442">
      <w:pPr>
        <w:spacing w:after="0" w:line="360" w:lineRule="auto"/>
        <w:ind w:firstLine="708"/>
        <w:jc w:val="both"/>
        <w:rPr>
          <w:color w:val="000000" w:themeColor="text1"/>
        </w:rPr>
      </w:pPr>
      <w:r w:rsidRPr="001214B5">
        <w:rPr>
          <w:color w:val="000000" w:themeColor="text1"/>
        </w:rPr>
        <w:t xml:space="preserve">Analizując stopień pokrycia gminy obowiązującymi miejscowymi planami zagospodarowania przestrzennego (MPZP) stwierdzić można, iż aktualna powierzchnia objęta MPZP </w:t>
      </w:r>
      <w:r w:rsidRPr="009D4841">
        <w:rPr>
          <w:color w:val="000000" w:themeColor="text1"/>
        </w:rPr>
        <w:t xml:space="preserve">wynosi </w:t>
      </w:r>
      <w:r w:rsidR="009D4841" w:rsidRPr="009D4841">
        <w:rPr>
          <w:color w:val="000000" w:themeColor="text1"/>
        </w:rPr>
        <w:t>423</w:t>
      </w:r>
      <w:r w:rsidRPr="009D4841">
        <w:rPr>
          <w:color w:val="000000" w:themeColor="text1"/>
        </w:rPr>
        <w:t xml:space="preserve"> ha</w:t>
      </w:r>
      <w:r w:rsidRPr="001214B5">
        <w:rPr>
          <w:color w:val="000000" w:themeColor="text1"/>
        </w:rPr>
        <w:t xml:space="preserve"> co stanowi </w:t>
      </w:r>
      <w:r w:rsidRPr="00E63782">
        <w:rPr>
          <w:color w:val="000000" w:themeColor="text1"/>
        </w:rPr>
        <w:t xml:space="preserve">około </w:t>
      </w:r>
      <w:r w:rsidR="00E63782" w:rsidRPr="00E63782">
        <w:rPr>
          <w:color w:val="000000" w:themeColor="text1"/>
        </w:rPr>
        <w:t>4,03%</w:t>
      </w:r>
      <w:r w:rsidR="001214B5" w:rsidRPr="00E63782">
        <w:rPr>
          <w:color w:val="000000" w:themeColor="text1"/>
        </w:rPr>
        <w:t xml:space="preserve"> powierzchni</w:t>
      </w:r>
      <w:r w:rsidR="001214B5" w:rsidRPr="001214B5">
        <w:rPr>
          <w:color w:val="000000" w:themeColor="text1"/>
        </w:rPr>
        <w:t xml:space="preserve"> całkowitej gminy.</w:t>
      </w:r>
      <w:r w:rsidR="007B565A">
        <w:rPr>
          <w:color w:val="000000" w:themeColor="text1"/>
        </w:rPr>
        <w:t xml:space="preserve"> </w:t>
      </w:r>
      <w:r w:rsidR="007B565A" w:rsidRPr="007B565A">
        <w:rPr>
          <w:color w:val="000000" w:themeColor="text1"/>
        </w:rPr>
        <w:t xml:space="preserve">Na przestrzeni lat 1996 – 2015 uchwalonych zostało 15 nowych miejscowych planów zagospodarowania przestrzennego. Niewątpliwie kluczowe znaczenie dla rozwoju gminy </w:t>
      </w:r>
      <w:r w:rsidR="007B565A" w:rsidRPr="00FC3720">
        <w:rPr>
          <w:color w:val="000000" w:themeColor="text1"/>
        </w:rPr>
        <w:t xml:space="preserve">mają </w:t>
      </w:r>
      <w:r w:rsidR="00FC3720" w:rsidRPr="00FC3720">
        <w:rPr>
          <w:color w:val="000000" w:themeColor="text1"/>
        </w:rPr>
        <w:t>dwa</w:t>
      </w:r>
      <w:bookmarkStart w:id="125" w:name="_Toc438123400"/>
      <w:r w:rsidR="00FC3720" w:rsidRPr="00FC3720">
        <w:rPr>
          <w:color w:val="000000" w:themeColor="text1"/>
        </w:rPr>
        <w:t xml:space="preserve"> z nich:  MPZP Nr 5/08 Sietesz – Niżatyce i  MPZP 4/08 Pantalowice.</w:t>
      </w:r>
    </w:p>
    <w:bookmarkEnd w:id="125"/>
    <w:p w:rsidR="000929C9" w:rsidRDefault="000929C9" w:rsidP="000929C9">
      <w:pPr>
        <w:spacing w:after="0" w:line="240" w:lineRule="auto"/>
      </w:pPr>
    </w:p>
    <w:p w:rsidR="000929C9" w:rsidRDefault="000929C9" w:rsidP="000929C9">
      <w:pPr>
        <w:spacing w:after="0" w:line="240" w:lineRule="auto"/>
      </w:pPr>
    </w:p>
    <w:p w:rsidR="000929C9" w:rsidRDefault="000929C9" w:rsidP="000929C9">
      <w:pPr>
        <w:spacing w:after="0" w:line="240" w:lineRule="auto"/>
      </w:pPr>
    </w:p>
    <w:p w:rsidR="000929C9" w:rsidRDefault="000929C9" w:rsidP="000929C9">
      <w:pPr>
        <w:spacing w:after="0" w:line="240" w:lineRule="auto"/>
      </w:pPr>
    </w:p>
    <w:p w:rsidR="000929C9" w:rsidRPr="000929C9" w:rsidRDefault="000929C9" w:rsidP="000929C9">
      <w:pPr>
        <w:spacing w:after="0" w:line="240" w:lineRule="auto"/>
        <w:jc w:val="center"/>
      </w:pPr>
      <w:bookmarkStart w:id="126" w:name="_Toc446053394"/>
      <w:r w:rsidRPr="000929C9">
        <w:lastRenderedPageBreak/>
        <w:t xml:space="preserve">Tabela </w:t>
      </w:r>
      <w:fldSimple w:instr=" SEQ Tabela \* ARABIC ">
        <w:r w:rsidR="004206BA">
          <w:rPr>
            <w:noProof/>
          </w:rPr>
          <w:t>34</w:t>
        </w:r>
      </w:fldSimple>
      <w:r w:rsidRPr="000929C9">
        <w:t xml:space="preserve"> Miejscowe plany zagospodarowania przestrzennego</w:t>
      </w:r>
      <w:bookmarkEnd w:id="126"/>
    </w:p>
    <w:p w:rsidR="000929C9" w:rsidRPr="000929C9" w:rsidRDefault="000929C9" w:rsidP="000929C9">
      <w:pPr>
        <w:spacing w:after="0" w:line="240" w:lineRule="auto"/>
        <w:jc w:val="center"/>
      </w:pPr>
      <w:r w:rsidRPr="000929C9">
        <w:t>obowiązujące na trenie Gminy miejsko – wiejskiej Kańczuga</w:t>
      </w:r>
    </w:p>
    <w:tbl>
      <w:tblPr>
        <w:tblW w:w="9350" w:type="dxa"/>
        <w:jc w:val="center"/>
        <w:tblCellMar>
          <w:left w:w="70" w:type="dxa"/>
          <w:right w:w="70" w:type="dxa"/>
        </w:tblCellMar>
        <w:tblLook w:val="04A0" w:firstRow="1" w:lastRow="0" w:firstColumn="1" w:lastColumn="0" w:noHBand="0" w:noVBand="1"/>
      </w:tblPr>
      <w:tblGrid>
        <w:gridCol w:w="4106"/>
        <w:gridCol w:w="2693"/>
        <w:gridCol w:w="2551"/>
      </w:tblGrid>
      <w:tr w:rsidR="00E07311" w:rsidRPr="00E07311" w:rsidTr="001D3449">
        <w:trPr>
          <w:trHeight w:val="90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E07311" w:rsidRDefault="00E07311" w:rsidP="00E07311">
            <w:pPr>
              <w:spacing w:after="0" w:line="240" w:lineRule="auto"/>
              <w:jc w:val="center"/>
              <w:rPr>
                <w:rFonts w:eastAsia="Times New Roman"/>
                <w:color w:val="000000"/>
                <w:lang w:eastAsia="pl-PL"/>
              </w:rPr>
            </w:pPr>
            <w:r w:rsidRPr="00E07311">
              <w:rPr>
                <w:rFonts w:eastAsia="Times New Roman"/>
                <w:color w:val="000000"/>
                <w:lang w:eastAsia="pl-PL"/>
              </w:rPr>
              <w:t>Nazwa Miejscowego Planu Zagospodarowania Przestrzennego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E07311" w:rsidRDefault="00E07311" w:rsidP="00E07311">
            <w:pPr>
              <w:spacing w:after="0" w:line="240" w:lineRule="auto"/>
              <w:jc w:val="center"/>
              <w:rPr>
                <w:rFonts w:eastAsia="Times New Roman"/>
                <w:color w:val="000000"/>
                <w:lang w:eastAsia="pl-PL"/>
              </w:rPr>
            </w:pPr>
            <w:r w:rsidRPr="00E07311">
              <w:rPr>
                <w:rFonts w:eastAsia="Times New Roman"/>
                <w:color w:val="000000"/>
                <w:lang w:eastAsia="pl-PL"/>
              </w:rPr>
              <w:t>Nr uchwały Rady Miejskiej w Kańczudze</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E07311" w:rsidRDefault="00E07311" w:rsidP="00E07311">
            <w:pPr>
              <w:spacing w:after="0" w:line="240" w:lineRule="auto"/>
              <w:jc w:val="center"/>
              <w:rPr>
                <w:rFonts w:eastAsia="Times New Roman"/>
                <w:color w:val="000000"/>
                <w:lang w:eastAsia="pl-PL"/>
              </w:rPr>
            </w:pPr>
            <w:r w:rsidRPr="00E07311">
              <w:rPr>
                <w:rFonts w:eastAsia="Times New Roman"/>
                <w:color w:val="000000"/>
                <w:lang w:eastAsia="pl-PL"/>
              </w:rPr>
              <w:t>Funkcja MPZP</w:t>
            </w:r>
          </w:p>
        </w:tc>
      </w:tr>
      <w:tr w:rsidR="00E07311" w:rsidRPr="00E07311" w:rsidTr="001D3449">
        <w:trPr>
          <w:trHeight w:val="916"/>
          <w:jc w:val="center"/>
        </w:trPr>
        <w:tc>
          <w:tcPr>
            <w:tcW w:w="4106" w:type="dxa"/>
            <w:tcBorders>
              <w:top w:val="single" w:sz="4" w:space="0" w:color="auto"/>
              <w:left w:val="single" w:sz="4" w:space="0" w:color="auto"/>
              <w:bottom w:val="single" w:sz="4" w:space="0" w:color="auto"/>
              <w:right w:val="nil"/>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MPZP terenu budownictwa jednorodzinnego i zagrodowego we wsi Sietesz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IV/35/96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mieszkaniowa jednorodzinna</w:t>
            </w:r>
          </w:p>
        </w:tc>
      </w:tr>
      <w:tr w:rsidR="00E07311" w:rsidRPr="00E07311" w:rsidTr="001D3449">
        <w:trPr>
          <w:trHeight w:val="858"/>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MPZP terenu budownictwa zagrodowego we wsi Siedleczka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IV/36/96 Rady Miejskiej w Kańczudze z dnia 28 listopada 1996r.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mieszkaniowa zagrodowa</w:t>
            </w:r>
          </w:p>
        </w:tc>
      </w:tr>
      <w:tr w:rsidR="00E07311" w:rsidRPr="00E07311" w:rsidTr="001D3449">
        <w:trPr>
          <w:trHeight w:val="828"/>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terenu domu ludowego we wsi Medynia Kańczudzka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IV/37/96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usługowa - kulturalna</w:t>
            </w:r>
          </w:p>
        </w:tc>
      </w:tr>
      <w:tr w:rsidR="00E07311" w:rsidRPr="00E07311" w:rsidTr="001D3449">
        <w:trPr>
          <w:trHeight w:val="84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terenu kaplicy rzymsko-katolickiej we wsi Łopuszka Mała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IV/38/96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usługowa - sakralna</w:t>
            </w:r>
          </w:p>
        </w:tc>
      </w:tr>
      <w:tr w:rsidR="00E07311" w:rsidRPr="00E07311" w:rsidTr="001D3449">
        <w:trPr>
          <w:trHeight w:val="838"/>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terenu przedszkola wiejskiego we wsi Sietesz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IV/39/96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usługowa - społeczna</w:t>
            </w:r>
          </w:p>
        </w:tc>
      </w:tr>
      <w:tr w:rsidR="00E07311" w:rsidRPr="00E07311" w:rsidTr="001D3449">
        <w:trPr>
          <w:trHeight w:val="708"/>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terenu budownictwa jednorodzinnego we wsi Pantalowice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IV/40/96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mieszkaniowa jednorodzinna</w:t>
            </w:r>
          </w:p>
        </w:tc>
      </w:tr>
      <w:tr w:rsidR="00E07311" w:rsidRPr="00E07311" w:rsidTr="001D3449">
        <w:trPr>
          <w:trHeight w:val="776"/>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terenu budownictwa jednorodzinnego we wsi Siedleczka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IV/41/96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A62CE1" w:rsidP="00E07311">
            <w:pPr>
              <w:spacing w:after="0" w:line="240" w:lineRule="auto"/>
              <w:jc w:val="center"/>
              <w:rPr>
                <w:rFonts w:eastAsia="Times New Roman"/>
                <w:color w:val="000000"/>
                <w:lang w:eastAsia="pl-PL"/>
              </w:rPr>
            </w:pPr>
            <w:r w:rsidRPr="00A62CE1">
              <w:rPr>
                <w:rFonts w:eastAsia="Times New Roman"/>
                <w:color w:val="000000"/>
                <w:lang w:eastAsia="pl-PL"/>
              </w:rPr>
              <w:t>Zabudowa mieszkaniowa jednorodzinna możliwa zabudowa zagrodowa</w:t>
            </w:r>
          </w:p>
        </w:tc>
      </w:tr>
      <w:tr w:rsidR="00E07311" w:rsidRPr="00E07311" w:rsidTr="001D3449">
        <w:trPr>
          <w:trHeight w:val="977"/>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terenu stacji paliw we wsi Siedleczka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IV/42/96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usługowa</w:t>
            </w:r>
          </w:p>
        </w:tc>
      </w:tr>
      <w:tr w:rsidR="00E07311" w:rsidRPr="00E07311" w:rsidTr="001D3449">
        <w:trPr>
          <w:trHeight w:val="835"/>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terenu budownictwa zagrodowego we wsi Sietesz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IV/43/96 Rady Miejskiej w Kańczudze z dnia 28 listopada 1996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A62CE1" w:rsidP="00E07311">
            <w:pPr>
              <w:spacing w:after="0" w:line="240" w:lineRule="auto"/>
              <w:jc w:val="center"/>
              <w:rPr>
                <w:rFonts w:eastAsia="Times New Roman"/>
                <w:color w:val="000000"/>
                <w:lang w:eastAsia="pl-PL"/>
              </w:rPr>
            </w:pPr>
            <w:r w:rsidRPr="00A62CE1">
              <w:rPr>
                <w:rFonts w:eastAsia="Times New Roman"/>
                <w:color w:val="000000"/>
                <w:lang w:eastAsia="pl-PL"/>
              </w:rPr>
              <w:t>Zabudowa mieszkaniowa zagrodowa dopuszczalna zmiana na budownictwo jednorodzinne</w:t>
            </w:r>
          </w:p>
        </w:tc>
      </w:tr>
      <w:tr w:rsidR="00E07311" w:rsidRPr="00E07311" w:rsidTr="001D3449">
        <w:trPr>
          <w:trHeight w:val="987"/>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Nr 4/01 „Budownictwo jednorodzinne i zagrodowe Łopuszka Mała”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Uchwała Nr IV/37/2002 Rady Miejskiej w Kańczudze z dnia 23 sierpnia 2002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mieszkaniowa jednorodzinna i zagrodowa</w:t>
            </w:r>
          </w:p>
        </w:tc>
      </w:tr>
      <w:tr w:rsidR="00E07311" w:rsidRPr="00E07311" w:rsidTr="001D3449">
        <w:trPr>
          <w:trHeight w:val="1402"/>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Nr 1/01 „Budownictwo jednorodzinne i zagrodowe Łopuszka Mała”, Nr 2/02 „Cmentarz komunalny Łopuszka Mała”, Nr 3/01 „Zbiornik rekreacyjny Łopuszka Mała”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92D07"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Uchwała Nr IV/38/2002 Rady Miejskiej w Kańczudze </w:t>
            </w:r>
          </w:p>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 dnia 23 sierpnia 2002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mieszkaniowa jednorodzinna i zagrodowa, zabudowa usługowa - sakralna, zabudowa usługowa - rekreacyjna</w:t>
            </w:r>
          </w:p>
        </w:tc>
      </w:tr>
      <w:tr w:rsidR="00E07311" w:rsidRPr="00E07311" w:rsidTr="001D3449">
        <w:trPr>
          <w:trHeight w:val="686"/>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Nr 1/02 „Przetwórstwo i usługi w Siedleczce”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92D07"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Uchwała Nr </w:t>
            </w:r>
            <w:r w:rsidR="00792D07" w:rsidRPr="00997416">
              <w:rPr>
                <w:rFonts w:eastAsia="Times New Roman"/>
                <w:color w:val="000000"/>
                <w:lang w:eastAsia="pl-PL"/>
              </w:rPr>
              <w:t xml:space="preserve">III/25/2003 Rady Miejskiej w </w:t>
            </w:r>
            <w:r w:rsidRPr="00997416">
              <w:rPr>
                <w:rFonts w:eastAsia="Times New Roman"/>
                <w:color w:val="000000"/>
                <w:lang w:eastAsia="pl-PL"/>
              </w:rPr>
              <w:t xml:space="preserve">Kańczudze </w:t>
            </w:r>
          </w:p>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 dnia 26 maja 2003 r.</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usługowa,  zabudowa produkcyjna</w:t>
            </w:r>
          </w:p>
        </w:tc>
      </w:tr>
      <w:tr w:rsidR="00E07311" w:rsidRPr="00E07311" w:rsidTr="001D3449">
        <w:trPr>
          <w:trHeight w:val="872"/>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MPZP Nr 2/02 „Przemysł, przetwórstwo i usługi w Kańczudze” </w:t>
            </w:r>
          </w:p>
        </w:tc>
        <w:tc>
          <w:tcPr>
            <w:tcW w:w="2693" w:type="dxa"/>
            <w:tcBorders>
              <w:top w:val="nil"/>
              <w:left w:val="nil"/>
              <w:bottom w:val="single" w:sz="4" w:space="0" w:color="auto"/>
              <w:right w:val="single" w:sz="4" w:space="0" w:color="auto"/>
            </w:tcBorders>
            <w:shd w:val="clear" w:color="auto" w:fill="auto"/>
            <w:vAlign w:val="center"/>
            <w:hideMark/>
          </w:tcPr>
          <w:p w:rsidR="00792D07"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Uchwała Nr III/24/2003 Rady Miejskiej w Kańczudze </w:t>
            </w:r>
          </w:p>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 dnia 26 maja 2003 r.</w:t>
            </w:r>
          </w:p>
        </w:tc>
        <w:tc>
          <w:tcPr>
            <w:tcW w:w="2551" w:type="dxa"/>
            <w:tcBorders>
              <w:top w:val="nil"/>
              <w:left w:val="nil"/>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Zabudowa przemysłowa, produkcyjna, usługowa</w:t>
            </w:r>
          </w:p>
        </w:tc>
      </w:tr>
      <w:tr w:rsidR="00E07311" w:rsidRPr="00E07311" w:rsidTr="001D3449">
        <w:trPr>
          <w:trHeight w:val="93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lastRenderedPageBreak/>
              <w:t>MPZP</w:t>
            </w:r>
            <w:r w:rsidR="00792D07" w:rsidRPr="00997416">
              <w:rPr>
                <w:rFonts w:eastAsia="Times New Roman"/>
                <w:color w:val="000000"/>
                <w:lang w:eastAsia="pl-PL"/>
              </w:rPr>
              <w:t xml:space="preserve"> Nr 5/08 „Sietesz – Niżatyce”</w:t>
            </w:r>
          </w:p>
        </w:tc>
        <w:tc>
          <w:tcPr>
            <w:tcW w:w="2693" w:type="dxa"/>
            <w:tcBorders>
              <w:top w:val="nil"/>
              <w:left w:val="nil"/>
              <w:bottom w:val="single" w:sz="4" w:space="0" w:color="auto"/>
              <w:right w:val="single" w:sz="4" w:space="0" w:color="auto"/>
            </w:tcBorders>
            <w:shd w:val="clear" w:color="auto" w:fill="auto"/>
            <w:vAlign w:val="center"/>
            <w:hideMark/>
          </w:tcPr>
          <w:p w:rsidR="00792D07"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Uchwała Nr XIV/172/2012 Rady Miejskiej w Kańczudze </w:t>
            </w:r>
          </w:p>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 dnia 18 maja 2012 r.</w:t>
            </w:r>
          </w:p>
        </w:tc>
        <w:tc>
          <w:tcPr>
            <w:tcW w:w="2551" w:type="dxa"/>
            <w:tcBorders>
              <w:top w:val="nil"/>
              <w:left w:val="nil"/>
              <w:bottom w:val="single" w:sz="4" w:space="0" w:color="auto"/>
              <w:right w:val="single" w:sz="4" w:space="0" w:color="auto"/>
            </w:tcBorders>
            <w:shd w:val="clear" w:color="auto" w:fill="auto"/>
            <w:vAlign w:val="center"/>
            <w:hideMark/>
          </w:tcPr>
          <w:p w:rsidR="00E07311" w:rsidRPr="00997416" w:rsidRDefault="006543B7" w:rsidP="00E07311">
            <w:pPr>
              <w:spacing w:after="0" w:line="240" w:lineRule="auto"/>
              <w:jc w:val="center"/>
              <w:rPr>
                <w:rFonts w:eastAsia="Times New Roman"/>
                <w:color w:val="000000"/>
                <w:lang w:eastAsia="pl-PL"/>
              </w:rPr>
            </w:pPr>
            <w:r w:rsidRPr="00A62CE1">
              <w:rPr>
                <w:rFonts w:eastAsia="Times New Roman"/>
                <w:lang w:eastAsia="pl-PL"/>
              </w:rPr>
              <w:t>Zabudowa produkcyjna elektrownie wiatrowe</w:t>
            </w:r>
          </w:p>
        </w:tc>
      </w:tr>
      <w:tr w:rsidR="00E07311" w:rsidRPr="00E07311" w:rsidTr="001D3449">
        <w:trPr>
          <w:trHeight w:val="846"/>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MPZP</w:t>
            </w:r>
            <w:r w:rsidR="00792D07" w:rsidRPr="00997416">
              <w:rPr>
                <w:rFonts w:eastAsia="Times New Roman"/>
                <w:color w:val="000000"/>
                <w:lang w:eastAsia="pl-PL"/>
              </w:rPr>
              <w:t xml:space="preserve"> Nr 4/08 „Pantalowice”</w:t>
            </w:r>
          </w:p>
        </w:tc>
        <w:tc>
          <w:tcPr>
            <w:tcW w:w="2693" w:type="dxa"/>
            <w:tcBorders>
              <w:top w:val="nil"/>
              <w:left w:val="nil"/>
              <w:bottom w:val="single" w:sz="4" w:space="0" w:color="auto"/>
              <w:right w:val="single" w:sz="4" w:space="0" w:color="auto"/>
            </w:tcBorders>
            <w:shd w:val="clear" w:color="auto" w:fill="auto"/>
            <w:vAlign w:val="center"/>
            <w:hideMark/>
          </w:tcPr>
          <w:p w:rsidR="00792D07"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 xml:space="preserve">Uchwała Nr XXI/237/2013 Rady Miejskiej w Kańczudze </w:t>
            </w:r>
          </w:p>
          <w:p w:rsidR="00E07311" w:rsidRPr="00997416" w:rsidRDefault="00E07311" w:rsidP="00E07311">
            <w:pPr>
              <w:spacing w:after="0" w:line="240" w:lineRule="auto"/>
              <w:jc w:val="center"/>
              <w:rPr>
                <w:rFonts w:eastAsia="Times New Roman"/>
                <w:color w:val="000000"/>
                <w:lang w:eastAsia="pl-PL"/>
              </w:rPr>
            </w:pPr>
            <w:r w:rsidRPr="00997416">
              <w:rPr>
                <w:rFonts w:eastAsia="Times New Roman"/>
                <w:color w:val="000000"/>
                <w:lang w:eastAsia="pl-PL"/>
              </w:rPr>
              <w:t>z dnia 6 lutego 2013 r.</w:t>
            </w:r>
          </w:p>
        </w:tc>
        <w:tc>
          <w:tcPr>
            <w:tcW w:w="2551" w:type="dxa"/>
            <w:tcBorders>
              <w:top w:val="nil"/>
              <w:left w:val="nil"/>
              <w:bottom w:val="single" w:sz="4" w:space="0" w:color="auto"/>
              <w:right w:val="single" w:sz="4" w:space="0" w:color="auto"/>
            </w:tcBorders>
            <w:shd w:val="clear" w:color="auto" w:fill="auto"/>
            <w:vAlign w:val="center"/>
            <w:hideMark/>
          </w:tcPr>
          <w:p w:rsidR="00E07311" w:rsidRPr="00997416" w:rsidRDefault="006543B7" w:rsidP="00E07311">
            <w:pPr>
              <w:spacing w:after="0" w:line="240" w:lineRule="auto"/>
              <w:jc w:val="center"/>
              <w:rPr>
                <w:rFonts w:eastAsia="Times New Roman"/>
                <w:color w:val="000000"/>
                <w:lang w:eastAsia="pl-PL"/>
              </w:rPr>
            </w:pPr>
            <w:r w:rsidRPr="00A62CE1">
              <w:rPr>
                <w:rFonts w:eastAsia="Times New Roman"/>
                <w:lang w:eastAsia="pl-PL"/>
              </w:rPr>
              <w:t>Zabudowa produkcyjna elektrownie wiatrowe</w:t>
            </w:r>
          </w:p>
        </w:tc>
      </w:tr>
    </w:tbl>
    <w:p w:rsidR="004D1E87" w:rsidRPr="004D1E87" w:rsidRDefault="004D1E87" w:rsidP="004D1E87">
      <w:pPr>
        <w:spacing w:after="0" w:line="240" w:lineRule="auto"/>
        <w:jc w:val="center"/>
        <w:rPr>
          <w:sz w:val="8"/>
          <w:szCs w:val="8"/>
        </w:rPr>
      </w:pPr>
    </w:p>
    <w:p w:rsidR="00792D07" w:rsidRDefault="004D1E87" w:rsidP="00792D07">
      <w:pPr>
        <w:spacing w:after="0" w:line="240" w:lineRule="auto"/>
        <w:jc w:val="center"/>
        <w:rPr>
          <w:rFonts w:asciiTheme="majorHAnsi" w:eastAsiaTheme="majorEastAsia" w:hAnsiTheme="majorHAnsi" w:cstheme="majorBidi"/>
          <w:b/>
          <w:sz w:val="26"/>
          <w:szCs w:val="26"/>
        </w:rPr>
      </w:pPr>
      <w:r w:rsidRPr="00A10157">
        <w:rPr>
          <w:sz w:val="20"/>
          <w:szCs w:val="20"/>
        </w:rPr>
        <w:t>Źródło:</w:t>
      </w:r>
      <w:r>
        <w:rPr>
          <w:sz w:val="20"/>
          <w:szCs w:val="20"/>
        </w:rPr>
        <w:t xml:space="preserve"> Opracowanie własne na podstawie danych Urzędu Miasta i Gminy Kańczuga</w:t>
      </w:r>
    </w:p>
    <w:p w:rsidR="00E07311" w:rsidRPr="004D1E87" w:rsidRDefault="00E07311" w:rsidP="004D1E87">
      <w:pPr>
        <w:spacing w:after="0" w:line="360" w:lineRule="auto"/>
        <w:jc w:val="both"/>
        <w:rPr>
          <w:color w:val="FF0000"/>
        </w:rPr>
      </w:pPr>
    </w:p>
    <w:p w:rsidR="00E07311" w:rsidRPr="00130193" w:rsidRDefault="00E07311" w:rsidP="00130193">
      <w:pPr>
        <w:spacing w:after="0" w:line="360" w:lineRule="auto"/>
        <w:ind w:firstLine="708"/>
        <w:jc w:val="both"/>
        <w:rPr>
          <w:color w:val="000000" w:themeColor="text1"/>
        </w:rPr>
      </w:pPr>
      <w:r w:rsidRPr="00130193">
        <w:rPr>
          <w:color w:val="000000" w:themeColor="text1"/>
        </w:rPr>
        <w:t xml:space="preserve">Kierunki zmian w zagospodarowaniu przestrzennym </w:t>
      </w:r>
      <w:r w:rsidR="00130193" w:rsidRPr="00130193">
        <w:rPr>
          <w:color w:val="000000" w:themeColor="text1"/>
        </w:rPr>
        <w:t>Gminy miejsko-wiejskiej Kańczuga jakie zachodzą poza realizacją</w:t>
      </w:r>
      <w:r w:rsidRPr="00130193">
        <w:rPr>
          <w:color w:val="000000" w:themeColor="text1"/>
        </w:rPr>
        <w:t xml:space="preserve"> ustaleń studium uwarunkowań i kierunków zagospodarowania przestrzennego </w:t>
      </w:r>
      <w:r w:rsidR="00130193" w:rsidRPr="00130193">
        <w:rPr>
          <w:color w:val="000000" w:themeColor="text1"/>
        </w:rPr>
        <w:t>Gminy Kańczuga</w:t>
      </w:r>
      <w:r w:rsidRPr="00130193">
        <w:rPr>
          <w:color w:val="000000" w:themeColor="text1"/>
        </w:rPr>
        <w:t xml:space="preserve"> oraz w/w obowiązujących miejscowych planów zagospodarowania przestrzennego kształtowane są poprzez politykę władz gmin prowadzoną w oparciu o wydane decyzje o warunkach zabudowy oraz decyzje o ustaleniu lokalizacji inwestycji celu publicznego. W/w decyzje można uznać niejako obok studium i MPZP za trzeci instrument sterowania rozwojem przestrzennym na terenie gminy.</w:t>
      </w:r>
      <w:r w:rsidR="00130193" w:rsidRPr="00130193">
        <w:rPr>
          <w:color w:val="000000" w:themeColor="text1"/>
        </w:rPr>
        <w:t xml:space="preserve"> </w:t>
      </w:r>
      <w:r w:rsidRPr="00130193">
        <w:rPr>
          <w:color w:val="000000" w:themeColor="text1"/>
        </w:rPr>
        <w:t xml:space="preserve">Poniższa tabela zawiera prezentację liczby wydanych decyzji </w:t>
      </w:r>
      <w:r w:rsidR="00130193" w:rsidRPr="00130193">
        <w:rPr>
          <w:color w:val="000000" w:themeColor="text1"/>
        </w:rPr>
        <w:t xml:space="preserve">o warunkach zabudowy i decyzji </w:t>
      </w:r>
      <w:r w:rsidRPr="00130193">
        <w:rPr>
          <w:color w:val="000000" w:themeColor="text1"/>
        </w:rPr>
        <w:t>o ustaleniu lokalizacji inwestycji celu publicznego na przestrzeni ostatnich lat 20</w:t>
      </w:r>
      <w:r w:rsidR="00130193" w:rsidRPr="00130193">
        <w:rPr>
          <w:color w:val="000000" w:themeColor="text1"/>
        </w:rPr>
        <w:t>10</w:t>
      </w:r>
      <w:r w:rsidRPr="00130193">
        <w:rPr>
          <w:color w:val="000000" w:themeColor="text1"/>
        </w:rPr>
        <w:t xml:space="preserve"> – 2014.</w:t>
      </w:r>
    </w:p>
    <w:p w:rsidR="00E07311" w:rsidRPr="002F2AD4" w:rsidRDefault="00E07311" w:rsidP="00E07311">
      <w:pPr>
        <w:pStyle w:val="Legenda"/>
        <w:keepNext/>
        <w:rPr>
          <w:rFonts w:asciiTheme="minorHAnsi" w:hAnsiTheme="minorHAnsi"/>
          <w:smallCaps w:val="0"/>
          <w:sz w:val="22"/>
          <w:szCs w:val="22"/>
        </w:rPr>
      </w:pPr>
    </w:p>
    <w:p w:rsidR="000929C9" w:rsidRPr="000929C9" w:rsidRDefault="000929C9" w:rsidP="000929C9">
      <w:pPr>
        <w:spacing w:after="0" w:line="240" w:lineRule="auto"/>
        <w:jc w:val="center"/>
      </w:pPr>
      <w:bookmarkStart w:id="127" w:name="_Toc446053395"/>
      <w:r w:rsidRPr="000929C9">
        <w:t xml:space="preserve">Tabela </w:t>
      </w:r>
      <w:fldSimple w:instr=" SEQ Tabela \* ARABIC ">
        <w:r w:rsidR="004206BA">
          <w:rPr>
            <w:noProof/>
          </w:rPr>
          <w:t>35</w:t>
        </w:r>
      </w:fldSimple>
      <w:bookmarkStart w:id="128" w:name="_Toc438123401"/>
      <w:r w:rsidRPr="000929C9">
        <w:t xml:space="preserve"> Liczba wydanych decyzji o warunkach zabudowy i decyzji o ustaleniu</w:t>
      </w:r>
      <w:bookmarkEnd w:id="127"/>
    </w:p>
    <w:p w:rsidR="000929C9" w:rsidRPr="000929C9" w:rsidRDefault="000929C9" w:rsidP="000929C9">
      <w:pPr>
        <w:spacing w:after="0" w:line="240" w:lineRule="auto"/>
        <w:jc w:val="center"/>
      </w:pPr>
      <w:r w:rsidRPr="000929C9">
        <w:t>lokalizacji inwestycji celu publicznego w latach 2007 - 2014</w:t>
      </w:r>
      <w:bookmarkEnd w:id="128"/>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801"/>
        <w:gridCol w:w="3279"/>
      </w:tblGrid>
      <w:tr w:rsidR="00E07311" w:rsidRPr="002F2AD4" w:rsidTr="00145767">
        <w:trPr>
          <w:trHeight w:hRule="exact" w:val="1188"/>
          <w:jc w:val="center"/>
        </w:trPr>
        <w:tc>
          <w:tcPr>
            <w:tcW w:w="2235" w:type="dxa"/>
            <w:tcBorders>
              <w:bottom w:val="single" w:sz="4" w:space="0" w:color="auto"/>
            </w:tcBorders>
            <w:shd w:val="clear" w:color="auto" w:fill="auto"/>
            <w:vAlign w:val="center"/>
          </w:tcPr>
          <w:p w:rsidR="00E07311" w:rsidRPr="00E718DB" w:rsidRDefault="00E07311" w:rsidP="00792D07">
            <w:pPr>
              <w:pStyle w:val="Bezodstpw"/>
              <w:jc w:val="center"/>
            </w:pPr>
            <w:r w:rsidRPr="00E718DB">
              <w:t>Rok</w:t>
            </w:r>
          </w:p>
        </w:tc>
        <w:tc>
          <w:tcPr>
            <w:tcW w:w="2801" w:type="dxa"/>
            <w:shd w:val="clear" w:color="auto" w:fill="auto"/>
            <w:vAlign w:val="center"/>
          </w:tcPr>
          <w:p w:rsidR="00E07311" w:rsidRPr="00E718DB" w:rsidRDefault="00E07311" w:rsidP="00792D07">
            <w:pPr>
              <w:pStyle w:val="Bezodstpw"/>
              <w:jc w:val="center"/>
            </w:pPr>
            <w:r w:rsidRPr="00E718DB">
              <w:t xml:space="preserve">Liczba wydanych decyzji </w:t>
            </w:r>
            <w:r w:rsidRPr="00E718DB">
              <w:br/>
              <w:t>o warunkach zabudowy</w:t>
            </w:r>
          </w:p>
        </w:tc>
        <w:tc>
          <w:tcPr>
            <w:tcW w:w="3279" w:type="dxa"/>
            <w:shd w:val="clear" w:color="auto" w:fill="auto"/>
            <w:vAlign w:val="center"/>
          </w:tcPr>
          <w:p w:rsidR="00E07311" w:rsidRPr="00E718DB" w:rsidRDefault="00E07311" w:rsidP="00792D07">
            <w:pPr>
              <w:pStyle w:val="Bezodstpw"/>
              <w:jc w:val="center"/>
            </w:pPr>
            <w:r w:rsidRPr="00E718DB">
              <w:t>Liczba wydanych decyzji o ustaleniu lokalizacji inwestycji celu publicznego</w:t>
            </w:r>
          </w:p>
        </w:tc>
      </w:tr>
      <w:tr w:rsidR="00E07311" w:rsidRPr="002F2AD4" w:rsidTr="00145767">
        <w:trPr>
          <w:trHeight w:hRule="exact" w:val="475"/>
          <w:jc w:val="center"/>
        </w:trPr>
        <w:tc>
          <w:tcPr>
            <w:tcW w:w="2235" w:type="dxa"/>
            <w:shd w:val="clear" w:color="auto" w:fill="auto"/>
            <w:vAlign w:val="center"/>
          </w:tcPr>
          <w:p w:rsidR="00E07311" w:rsidRPr="00E718DB" w:rsidRDefault="00E07311" w:rsidP="00792D07">
            <w:pPr>
              <w:pStyle w:val="Bezodstpw"/>
              <w:jc w:val="center"/>
            </w:pPr>
            <w:r w:rsidRPr="00E718DB">
              <w:t>2010</w:t>
            </w:r>
          </w:p>
        </w:tc>
        <w:tc>
          <w:tcPr>
            <w:tcW w:w="2801" w:type="dxa"/>
            <w:shd w:val="clear" w:color="auto" w:fill="auto"/>
            <w:vAlign w:val="center"/>
          </w:tcPr>
          <w:p w:rsidR="00E07311" w:rsidRPr="00E718DB" w:rsidRDefault="00145767" w:rsidP="00792D07">
            <w:pPr>
              <w:pStyle w:val="Bezodstpw"/>
              <w:jc w:val="center"/>
            </w:pPr>
            <w:r>
              <w:t>62</w:t>
            </w:r>
          </w:p>
        </w:tc>
        <w:tc>
          <w:tcPr>
            <w:tcW w:w="3279" w:type="dxa"/>
            <w:shd w:val="clear" w:color="auto" w:fill="auto"/>
            <w:vAlign w:val="center"/>
          </w:tcPr>
          <w:p w:rsidR="00E07311" w:rsidRPr="00E718DB" w:rsidRDefault="00145767" w:rsidP="00792D07">
            <w:pPr>
              <w:pStyle w:val="Bezodstpw"/>
              <w:jc w:val="center"/>
            </w:pPr>
            <w:r>
              <w:t>4</w:t>
            </w:r>
          </w:p>
        </w:tc>
      </w:tr>
      <w:tr w:rsidR="00E07311" w:rsidRPr="002F2AD4" w:rsidTr="00145767">
        <w:trPr>
          <w:trHeight w:hRule="exact" w:val="469"/>
          <w:jc w:val="center"/>
        </w:trPr>
        <w:tc>
          <w:tcPr>
            <w:tcW w:w="2235" w:type="dxa"/>
            <w:shd w:val="clear" w:color="auto" w:fill="auto"/>
            <w:vAlign w:val="center"/>
          </w:tcPr>
          <w:p w:rsidR="00E07311" w:rsidRPr="00E718DB" w:rsidRDefault="00E07311" w:rsidP="00792D07">
            <w:pPr>
              <w:pStyle w:val="Bezodstpw"/>
              <w:jc w:val="center"/>
            </w:pPr>
            <w:r w:rsidRPr="00E718DB">
              <w:t>2011</w:t>
            </w:r>
          </w:p>
        </w:tc>
        <w:tc>
          <w:tcPr>
            <w:tcW w:w="2801" w:type="dxa"/>
            <w:shd w:val="clear" w:color="auto" w:fill="auto"/>
            <w:vAlign w:val="center"/>
          </w:tcPr>
          <w:p w:rsidR="00E07311" w:rsidRPr="00E718DB" w:rsidRDefault="00145767" w:rsidP="00792D07">
            <w:pPr>
              <w:pStyle w:val="Bezodstpw"/>
              <w:jc w:val="center"/>
            </w:pPr>
            <w:r>
              <w:t>78</w:t>
            </w:r>
          </w:p>
        </w:tc>
        <w:tc>
          <w:tcPr>
            <w:tcW w:w="3279" w:type="dxa"/>
            <w:shd w:val="clear" w:color="auto" w:fill="auto"/>
            <w:vAlign w:val="center"/>
          </w:tcPr>
          <w:p w:rsidR="00E07311" w:rsidRPr="00E718DB" w:rsidRDefault="00145767" w:rsidP="00792D07">
            <w:pPr>
              <w:pStyle w:val="Bezodstpw"/>
              <w:jc w:val="center"/>
            </w:pPr>
            <w:r>
              <w:t>10</w:t>
            </w:r>
          </w:p>
        </w:tc>
      </w:tr>
      <w:tr w:rsidR="00E07311" w:rsidRPr="002F2AD4" w:rsidTr="00145767">
        <w:trPr>
          <w:trHeight w:hRule="exact" w:val="475"/>
          <w:jc w:val="center"/>
        </w:trPr>
        <w:tc>
          <w:tcPr>
            <w:tcW w:w="2235" w:type="dxa"/>
            <w:shd w:val="clear" w:color="auto" w:fill="auto"/>
            <w:vAlign w:val="center"/>
          </w:tcPr>
          <w:p w:rsidR="00E07311" w:rsidRPr="00E718DB" w:rsidRDefault="00E07311" w:rsidP="00792D07">
            <w:pPr>
              <w:pStyle w:val="Bezodstpw"/>
              <w:jc w:val="center"/>
            </w:pPr>
            <w:r w:rsidRPr="00E718DB">
              <w:t>2012</w:t>
            </w:r>
          </w:p>
        </w:tc>
        <w:tc>
          <w:tcPr>
            <w:tcW w:w="2801" w:type="dxa"/>
            <w:shd w:val="clear" w:color="auto" w:fill="auto"/>
            <w:vAlign w:val="center"/>
          </w:tcPr>
          <w:p w:rsidR="00E07311" w:rsidRPr="00E718DB" w:rsidRDefault="00145767" w:rsidP="00792D07">
            <w:pPr>
              <w:pStyle w:val="Bezodstpw"/>
              <w:jc w:val="center"/>
            </w:pPr>
            <w:r>
              <w:t>66</w:t>
            </w:r>
          </w:p>
        </w:tc>
        <w:tc>
          <w:tcPr>
            <w:tcW w:w="3279" w:type="dxa"/>
            <w:shd w:val="clear" w:color="auto" w:fill="auto"/>
            <w:vAlign w:val="center"/>
          </w:tcPr>
          <w:p w:rsidR="00E07311" w:rsidRPr="00E718DB" w:rsidRDefault="00145767" w:rsidP="00792D07">
            <w:pPr>
              <w:pStyle w:val="Bezodstpw"/>
              <w:jc w:val="center"/>
            </w:pPr>
            <w:r>
              <w:t>8</w:t>
            </w:r>
          </w:p>
        </w:tc>
      </w:tr>
      <w:tr w:rsidR="00E07311" w:rsidRPr="002F2AD4" w:rsidTr="00145767">
        <w:trPr>
          <w:trHeight w:hRule="exact" w:val="433"/>
          <w:jc w:val="center"/>
        </w:trPr>
        <w:tc>
          <w:tcPr>
            <w:tcW w:w="2235" w:type="dxa"/>
            <w:shd w:val="clear" w:color="auto" w:fill="auto"/>
            <w:vAlign w:val="center"/>
          </w:tcPr>
          <w:p w:rsidR="00E07311" w:rsidRPr="00E718DB" w:rsidRDefault="00E07311" w:rsidP="00792D07">
            <w:pPr>
              <w:pStyle w:val="Bezodstpw"/>
              <w:jc w:val="center"/>
            </w:pPr>
            <w:r w:rsidRPr="00E718DB">
              <w:t>2013</w:t>
            </w:r>
          </w:p>
        </w:tc>
        <w:tc>
          <w:tcPr>
            <w:tcW w:w="2801" w:type="dxa"/>
            <w:shd w:val="clear" w:color="auto" w:fill="auto"/>
            <w:vAlign w:val="center"/>
          </w:tcPr>
          <w:p w:rsidR="00E07311" w:rsidRPr="00E718DB" w:rsidRDefault="00145767" w:rsidP="00792D07">
            <w:pPr>
              <w:pStyle w:val="Bezodstpw"/>
              <w:jc w:val="center"/>
            </w:pPr>
            <w:r>
              <w:t>64</w:t>
            </w:r>
          </w:p>
        </w:tc>
        <w:tc>
          <w:tcPr>
            <w:tcW w:w="3279" w:type="dxa"/>
            <w:shd w:val="clear" w:color="auto" w:fill="auto"/>
            <w:vAlign w:val="center"/>
          </w:tcPr>
          <w:p w:rsidR="00E07311" w:rsidRPr="00E718DB" w:rsidRDefault="00145767" w:rsidP="00792D07">
            <w:pPr>
              <w:pStyle w:val="Bezodstpw"/>
              <w:jc w:val="center"/>
            </w:pPr>
            <w:r>
              <w:t>7</w:t>
            </w:r>
          </w:p>
        </w:tc>
      </w:tr>
      <w:tr w:rsidR="00E07311" w:rsidRPr="002F2AD4" w:rsidTr="00145767">
        <w:trPr>
          <w:trHeight w:hRule="exact" w:val="411"/>
          <w:jc w:val="center"/>
        </w:trPr>
        <w:tc>
          <w:tcPr>
            <w:tcW w:w="2235" w:type="dxa"/>
            <w:shd w:val="clear" w:color="auto" w:fill="auto"/>
            <w:vAlign w:val="center"/>
          </w:tcPr>
          <w:p w:rsidR="00E07311" w:rsidRPr="00E718DB" w:rsidRDefault="00E07311" w:rsidP="00792D07">
            <w:pPr>
              <w:pStyle w:val="Bezodstpw"/>
              <w:jc w:val="center"/>
            </w:pPr>
            <w:r w:rsidRPr="00E718DB">
              <w:t>2014</w:t>
            </w:r>
          </w:p>
        </w:tc>
        <w:tc>
          <w:tcPr>
            <w:tcW w:w="2801" w:type="dxa"/>
            <w:shd w:val="clear" w:color="auto" w:fill="auto"/>
            <w:vAlign w:val="center"/>
          </w:tcPr>
          <w:p w:rsidR="00E07311" w:rsidRPr="00E718DB" w:rsidRDefault="00145767" w:rsidP="00792D07">
            <w:pPr>
              <w:pStyle w:val="Bezodstpw"/>
              <w:jc w:val="center"/>
            </w:pPr>
            <w:r>
              <w:t>32</w:t>
            </w:r>
          </w:p>
        </w:tc>
        <w:tc>
          <w:tcPr>
            <w:tcW w:w="3279" w:type="dxa"/>
            <w:shd w:val="clear" w:color="auto" w:fill="auto"/>
            <w:vAlign w:val="center"/>
          </w:tcPr>
          <w:p w:rsidR="00E07311" w:rsidRPr="00E718DB" w:rsidRDefault="00145767" w:rsidP="00792D07">
            <w:pPr>
              <w:pStyle w:val="Bezodstpw"/>
              <w:jc w:val="center"/>
            </w:pPr>
            <w:r>
              <w:t>8</w:t>
            </w:r>
          </w:p>
        </w:tc>
      </w:tr>
      <w:tr w:rsidR="00E07311" w:rsidRPr="002F2AD4" w:rsidTr="00145767">
        <w:trPr>
          <w:trHeight w:hRule="exact" w:val="479"/>
          <w:jc w:val="center"/>
        </w:trPr>
        <w:tc>
          <w:tcPr>
            <w:tcW w:w="2235" w:type="dxa"/>
            <w:shd w:val="clear" w:color="auto" w:fill="auto"/>
            <w:vAlign w:val="center"/>
          </w:tcPr>
          <w:p w:rsidR="00E07311" w:rsidRPr="00E718DB" w:rsidRDefault="00E07311" w:rsidP="00792D07">
            <w:pPr>
              <w:pStyle w:val="Bezodstpw"/>
              <w:jc w:val="center"/>
            </w:pPr>
            <w:r w:rsidRPr="00E718DB">
              <w:t>Razem:</w:t>
            </w:r>
          </w:p>
        </w:tc>
        <w:tc>
          <w:tcPr>
            <w:tcW w:w="2801" w:type="dxa"/>
            <w:shd w:val="clear" w:color="auto" w:fill="auto"/>
            <w:vAlign w:val="center"/>
          </w:tcPr>
          <w:p w:rsidR="00E07311" w:rsidRPr="00E718DB" w:rsidRDefault="00145767" w:rsidP="00792D07">
            <w:pPr>
              <w:pStyle w:val="Bezodstpw"/>
              <w:jc w:val="center"/>
            </w:pPr>
            <w:r>
              <w:t>302</w:t>
            </w:r>
          </w:p>
        </w:tc>
        <w:tc>
          <w:tcPr>
            <w:tcW w:w="3279" w:type="dxa"/>
            <w:shd w:val="clear" w:color="auto" w:fill="auto"/>
            <w:vAlign w:val="center"/>
          </w:tcPr>
          <w:p w:rsidR="00E07311" w:rsidRPr="00E718DB" w:rsidRDefault="00145767" w:rsidP="00792D07">
            <w:pPr>
              <w:pStyle w:val="Bezodstpw"/>
              <w:jc w:val="center"/>
            </w:pPr>
            <w:r>
              <w:t>37</w:t>
            </w:r>
          </w:p>
        </w:tc>
      </w:tr>
    </w:tbl>
    <w:p w:rsidR="004D1E87" w:rsidRPr="004D1E87" w:rsidRDefault="004D1E87" w:rsidP="004D1E87">
      <w:pPr>
        <w:spacing w:after="0" w:line="240" w:lineRule="auto"/>
        <w:jc w:val="center"/>
        <w:rPr>
          <w:sz w:val="8"/>
          <w:szCs w:val="8"/>
        </w:rPr>
      </w:pPr>
    </w:p>
    <w:p w:rsidR="004D1E87" w:rsidRDefault="004D1E87" w:rsidP="004D1E87">
      <w:pPr>
        <w:spacing w:after="0" w:line="240" w:lineRule="auto"/>
        <w:jc w:val="center"/>
        <w:rPr>
          <w:rFonts w:asciiTheme="majorHAnsi" w:eastAsiaTheme="majorEastAsia" w:hAnsiTheme="majorHAnsi" w:cstheme="majorBidi"/>
          <w:b/>
          <w:sz w:val="26"/>
          <w:szCs w:val="26"/>
        </w:rPr>
      </w:pPr>
      <w:r w:rsidRPr="00A10157">
        <w:rPr>
          <w:sz w:val="20"/>
          <w:szCs w:val="20"/>
        </w:rPr>
        <w:t>Źródło:</w:t>
      </w:r>
      <w:r>
        <w:rPr>
          <w:sz w:val="20"/>
          <w:szCs w:val="20"/>
        </w:rPr>
        <w:t xml:space="preserve"> Opracowanie własne na podstawie danych Urzędu Miasta i Gminy Kańczuga</w:t>
      </w:r>
    </w:p>
    <w:p w:rsidR="00145767" w:rsidRDefault="00145767" w:rsidP="00E07311">
      <w:pPr>
        <w:tabs>
          <w:tab w:val="left" w:pos="709"/>
        </w:tabs>
        <w:jc w:val="both"/>
      </w:pPr>
    </w:p>
    <w:p w:rsidR="00E07311" w:rsidRPr="002F2AD4" w:rsidRDefault="00D25066" w:rsidP="00E07311">
      <w:pPr>
        <w:tabs>
          <w:tab w:val="left" w:pos="709"/>
        </w:tabs>
        <w:jc w:val="both"/>
      </w:pPr>
      <w:r>
        <w:tab/>
      </w:r>
      <w:r w:rsidR="00E07311">
        <w:t>Poniżej  przedstawiono</w:t>
      </w:r>
      <w:r w:rsidR="00E07311" w:rsidRPr="002F2AD4">
        <w:t xml:space="preserve"> analizę wydanych decyzji o warunkach zabudowy w rozbici</w:t>
      </w:r>
      <w:r w:rsidR="00E07311">
        <w:t>u</w:t>
      </w:r>
      <w:r w:rsidR="00E07311" w:rsidRPr="002F2AD4">
        <w:t xml:space="preserve"> na rodzaj inwestycji.</w:t>
      </w:r>
    </w:p>
    <w:p w:rsidR="008370A2" w:rsidRDefault="008370A2">
      <w:pPr>
        <w:spacing w:after="160" w:line="259" w:lineRule="auto"/>
        <w:rPr>
          <w:rFonts w:asciiTheme="minorHAnsi" w:hAnsiTheme="minorHAnsi"/>
          <w:bCs/>
          <w:spacing w:val="10"/>
        </w:rPr>
      </w:pPr>
      <w:bookmarkStart w:id="129" w:name="_Toc438123402"/>
      <w:r>
        <w:rPr>
          <w:rFonts w:asciiTheme="minorHAnsi" w:hAnsiTheme="minorHAnsi"/>
          <w:b/>
          <w:smallCaps/>
        </w:rPr>
        <w:br w:type="page"/>
      </w:r>
    </w:p>
    <w:p w:rsidR="000929C9" w:rsidRPr="000929C9" w:rsidRDefault="000929C9" w:rsidP="000929C9">
      <w:pPr>
        <w:spacing w:after="0" w:line="240" w:lineRule="auto"/>
        <w:jc w:val="center"/>
      </w:pPr>
      <w:bookmarkStart w:id="130" w:name="_Toc446053396"/>
      <w:bookmarkEnd w:id="129"/>
      <w:r w:rsidRPr="000929C9">
        <w:lastRenderedPageBreak/>
        <w:t xml:space="preserve">Tabela </w:t>
      </w:r>
      <w:fldSimple w:instr=" SEQ Tabela \* ARABIC ">
        <w:r w:rsidR="004206BA">
          <w:rPr>
            <w:noProof/>
          </w:rPr>
          <w:t>36</w:t>
        </w:r>
      </w:fldSimple>
      <w:r w:rsidRPr="000929C9">
        <w:t xml:space="preserve"> Analiza wydanych decyzji o warunkach zabudowy w rozbiciu na rodzaj planowanej inwestycji w latach 2010 - 2014</w:t>
      </w:r>
      <w:bookmarkEnd w:id="130"/>
    </w:p>
    <w:tbl>
      <w:tblPr>
        <w:tblW w:w="6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708"/>
        <w:gridCol w:w="709"/>
        <w:gridCol w:w="709"/>
        <w:gridCol w:w="709"/>
        <w:gridCol w:w="708"/>
      </w:tblGrid>
      <w:tr w:rsidR="00D25066" w:rsidRPr="002F2AD4" w:rsidTr="00D25066">
        <w:trPr>
          <w:trHeight w:val="236"/>
          <w:jc w:val="center"/>
        </w:trPr>
        <w:tc>
          <w:tcPr>
            <w:tcW w:w="2972" w:type="dxa"/>
            <w:shd w:val="clear" w:color="auto" w:fill="auto"/>
            <w:vAlign w:val="center"/>
          </w:tcPr>
          <w:p w:rsidR="00D25066" w:rsidRPr="00D25066" w:rsidRDefault="00D25066" w:rsidP="00D25066">
            <w:pPr>
              <w:spacing w:after="0"/>
              <w:jc w:val="center"/>
              <w:rPr>
                <w:bCs/>
              </w:rPr>
            </w:pPr>
            <w:r w:rsidRPr="00D25066">
              <w:rPr>
                <w:bCs/>
              </w:rPr>
              <w:t>Rodzaj inwestycji</w:t>
            </w:r>
          </w:p>
        </w:tc>
        <w:tc>
          <w:tcPr>
            <w:tcW w:w="708" w:type="dxa"/>
            <w:shd w:val="clear" w:color="auto" w:fill="auto"/>
            <w:vAlign w:val="center"/>
          </w:tcPr>
          <w:p w:rsidR="00D25066" w:rsidRPr="00D25066" w:rsidRDefault="00D25066" w:rsidP="00D25066">
            <w:pPr>
              <w:spacing w:after="0"/>
              <w:jc w:val="center"/>
              <w:rPr>
                <w:bCs/>
              </w:rPr>
            </w:pPr>
            <w:r w:rsidRPr="00D25066">
              <w:rPr>
                <w:bCs/>
              </w:rPr>
              <w:t>2010</w:t>
            </w:r>
          </w:p>
        </w:tc>
        <w:tc>
          <w:tcPr>
            <w:tcW w:w="709" w:type="dxa"/>
            <w:shd w:val="clear" w:color="auto" w:fill="auto"/>
            <w:vAlign w:val="center"/>
          </w:tcPr>
          <w:p w:rsidR="00D25066" w:rsidRPr="00D25066" w:rsidRDefault="00D25066" w:rsidP="00D25066">
            <w:pPr>
              <w:spacing w:after="0"/>
              <w:jc w:val="center"/>
              <w:rPr>
                <w:bCs/>
              </w:rPr>
            </w:pPr>
            <w:r w:rsidRPr="00D25066">
              <w:rPr>
                <w:bCs/>
              </w:rPr>
              <w:t>2011</w:t>
            </w:r>
          </w:p>
        </w:tc>
        <w:tc>
          <w:tcPr>
            <w:tcW w:w="709" w:type="dxa"/>
            <w:shd w:val="clear" w:color="auto" w:fill="auto"/>
            <w:vAlign w:val="center"/>
          </w:tcPr>
          <w:p w:rsidR="00D25066" w:rsidRPr="00D25066" w:rsidRDefault="00D25066" w:rsidP="00D25066">
            <w:pPr>
              <w:spacing w:after="0"/>
              <w:jc w:val="center"/>
              <w:rPr>
                <w:bCs/>
              </w:rPr>
            </w:pPr>
            <w:r w:rsidRPr="00D25066">
              <w:rPr>
                <w:bCs/>
              </w:rPr>
              <w:t>2012</w:t>
            </w:r>
          </w:p>
        </w:tc>
        <w:tc>
          <w:tcPr>
            <w:tcW w:w="709" w:type="dxa"/>
            <w:shd w:val="clear" w:color="auto" w:fill="auto"/>
            <w:vAlign w:val="center"/>
          </w:tcPr>
          <w:p w:rsidR="00D25066" w:rsidRPr="00D25066" w:rsidRDefault="00D25066" w:rsidP="00D25066">
            <w:pPr>
              <w:spacing w:after="0"/>
              <w:jc w:val="center"/>
              <w:rPr>
                <w:bCs/>
              </w:rPr>
            </w:pPr>
            <w:r w:rsidRPr="00D25066">
              <w:rPr>
                <w:bCs/>
              </w:rPr>
              <w:t>2013</w:t>
            </w:r>
          </w:p>
        </w:tc>
        <w:tc>
          <w:tcPr>
            <w:tcW w:w="708" w:type="dxa"/>
            <w:shd w:val="clear" w:color="auto" w:fill="auto"/>
            <w:vAlign w:val="center"/>
          </w:tcPr>
          <w:p w:rsidR="00D25066" w:rsidRPr="00D25066" w:rsidRDefault="00D25066" w:rsidP="00D25066">
            <w:pPr>
              <w:spacing w:after="0"/>
              <w:jc w:val="center"/>
              <w:rPr>
                <w:bCs/>
              </w:rPr>
            </w:pPr>
            <w:r w:rsidRPr="00D25066">
              <w:rPr>
                <w:bCs/>
              </w:rPr>
              <w:t>2014</w:t>
            </w:r>
          </w:p>
        </w:tc>
      </w:tr>
      <w:tr w:rsidR="00D25066" w:rsidRPr="002F2AD4" w:rsidTr="00D25066">
        <w:trPr>
          <w:trHeight w:val="416"/>
          <w:jc w:val="center"/>
        </w:trPr>
        <w:tc>
          <w:tcPr>
            <w:tcW w:w="2972" w:type="dxa"/>
            <w:shd w:val="clear" w:color="auto" w:fill="auto"/>
            <w:vAlign w:val="center"/>
          </w:tcPr>
          <w:p w:rsidR="00D25066" w:rsidRPr="00D25066" w:rsidRDefault="00D25066" w:rsidP="00D25066">
            <w:pPr>
              <w:spacing w:after="0"/>
              <w:jc w:val="center"/>
            </w:pPr>
            <w:r>
              <w:t>budownictwo mieszkaniowe</w:t>
            </w:r>
          </w:p>
        </w:tc>
        <w:tc>
          <w:tcPr>
            <w:tcW w:w="708" w:type="dxa"/>
            <w:shd w:val="clear" w:color="auto" w:fill="auto"/>
            <w:vAlign w:val="center"/>
          </w:tcPr>
          <w:p w:rsidR="00D25066" w:rsidRPr="00D25066" w:rsidRDefault="00D25066" w:rsidP="00D25066">
            <w:pPr>
              <w:spacing w:after="0"/>
              <w:jc w:val="center"/>
            </w:pPr>
            <w:r>
              <w:t>51</w:t>
            </w:r>
          </w:p>
        </w:tc>
        <w:tc>
          <w:tcPr>
            <w:tcW w:w="709" w:type="dxa"/>
            <w:shd w:val="clear" w:color="auto" w:fill="auto"/>
            <w:vAlign w:val="center"/>
          </w:tcPr>
          <w:p w:rsidR="00D25066" w:rsidRPr="00D25066" w:rsidRDefault="00D25066" w:rsidP="00D25066">
            <w:pPr>
              <w:spacing w:after="0"/>
              <w:jc w:val="center"/>
            </w:pPr>
            <w:r>
              <w:t>49</w:t>
            </w:r>
          </w:p>
        </w:tc>
        <w:tc>
          <w:tcPr>
            <w:tcW w:w="709" w:type="dxa"/>
            <w:shd w:val="clear" w:color="auto" w:fill="auto"/>
            <w:vAlign w:val="center"/>
          </w:tcPr>
          <w:p w:rsidR="00D25066" w:rsidRPr="00D25066" w:rsidRDefault="00D25066" w:rsidP="00D25066">
            <w:pPr>
              <w:spacing w:after="0"/>
              <w:jc w:val="center"/>
            </w:pPr>
            <w:r>
              <w:t>49</w:t>
            </w:r>
          </w:p>
        </w:tc>
        <w:tc>
          <w:tcPr>
            <w:tcW w:w="709" w:type="dxa"/>
            <w:shd w:val="clear" w:color="auto" w:fill="auto"/>
            <w:vAlign w:val="center"/>
          </w:tcPr>
          <w:p w:rsidR="00D25066" w:rsidRPr="00D25066" w:rsidRDefault="00D25066" w:rsidP="00D25066">
            <w:pPr>
              <w:spacing w:after="0"/>
              <w:jc w:val="center"/>
            </w:pPr>
            <w:r>
              <w:t>43</w:t>
            </w:r>
          </w:p>
        </w:tc>
        <w:tc>
          <w:tcPr>
            <w:tcW w:w="708" w:type="dxa"/>
            <w:shd w:val="clear" w:color="auto" w:fill="auto"/>
            <w:vAlign w:val="center"/>
          </w:tcPr>
          <w:p w:rsidR="00D25066" w:rsidRPr="00D25066" w:rsidRDefault="00D25066" w:rsidP="00D25066">
            <w:pPr>
              <w:spacing w:after="0"/>
              <w:jc w:val="center"/>
            </w:pPr>
            <w:r>
              <w:t>21</w:t>
            </w:r>
          </w:p>
        </w:tc>
      </w:tr>
      <w:tr w:rsidR="00D25066" w:rsidRPr="002F2AD4" w:rsidTr="00D25066">
        <w:trPr>
          <w:trHeight w:val="411"/>
          <w:jc w:val="center"/>
        </w:trPr>
        <w:tc>
          <w:tcPr>
            <w:tcW w:w="2972" w:type="dxa"/>
            <w:shd w:val="clear" w:color="auto" w:fill="auto"/>
            <w:vAlign w:val="center"/>
          </w:tcPr>
          <w:p w:rsidR="00D25066" w:rsidRPr="00D25066" w:rsidRDefault="00D25066" w:rsidP="00D25066">
            <w:pPr>
              <w:spacing w:after="0"/>
              <w:jc w:val="center"/>
            </w:pPr>
            <w:r>
              <w:t>budynki gospodarcze i garaże</w:t>
            </w:r>
          </w:p>
        </w:tc>
        <w:tc>
          <w:tcPr>
            <w:tcW w:w="708" w:type="dxa"/>
            <w:shd w:val="clear" w:color="auto" w:fill="auto"/>
            <w:vAlign w:val="center"/>
          </w:tcPr>
          <w:p w:rsidR="00D25066" w:rsidRPr="00D25066" w:rsidRDefault="00D25066" w:rsidP="00D25066">
            <w:pPr>
              <w:jc w:val="center"/>
            </w:pPr>
            <w:r>
              <w:t>1</w:t>
            </w:r>
          </w:p>
        </w:tc>
        <w:tc>
          <w:tcPr>
            <w:tcW w:w="709" w:type="dxa"/>
            <w:shd w:val="clear" w:color="auto" w:fill="auto"/>
            <w:vAlign w:val="center"/>
          </w:tcPr>
          <w:p w:rsidR="00D25066" w:rsidRPr="00D25066" w:rsidRDefault="00D25066" w:rsidP="00D25066">
            <w:pPr>
              <w:spacing w:after="0"/>
              <w:jc w:val="center"/>
            </w:pPr>
            <w:r>
              <w:t>9</w:t>
            </w:r>
          </w:p>
        </w:tc>
        <w:tc>
          <w:tcPr>
            <w:tcW w:w="709" w:type="dxa"/>
            <w:shd w:val="clear" w:color="auto" w:fill="auto"/>
            <w:vAlign w:val="center"/>
          </w:tcPr>
          <w:p w:rsidR="00D25066" w:rsidRPr="00D25066" w:rsidRDefault="00D25066" w:rsidP="00D25066">
            <w:pPr>
              <w:spacing w:after="0"/>
              <w:jc w:val="center"/>
            </w:pPr>
            <w:r>
              <w:t>6</w:t>
            </w:r>
          </w:p>
        </w:tc>
        <w:tc>
          <w:tcPr>
            <w:tcW w:w="709" w:type="dxa"/>
            <w:shd w:val="clear" w:color="auto" w:fill="auto"/>
            <w:vAlign w:val="center"/>
          </w:tcPr>
          <w:p w:rsidR="00D25066" w:rsidRPr="00D25066" w:rsidRDefault="00D25066" w:rsidP="00D25066">
            <w:pPr>
              <w:spacing w:after="0"/>
              <w:jc w:val="center"/>
            </w:pPr>
            <w:r>
              <w:t>9</w:t>
            </w:r>
          </w:p>
        </w:tc>
        <w:tc>
          <w:tcPr>
            <w:tcW w:w="708" w:type="dxa"/>
            <w:shd w:val="clear" w:color="auto" w:fill="auto"/>
            <w:vAlign w:val="center"/>
          </w:tcPr>
          <w:p w:rsidR="00D25066" w:rsidRPr="00D25066" w:rsidRDefault="00D25066" w:rsidP="00D25066">
            <w:pPr>
              <w:spacing w:after="0"/>
              <w:jc w:val="center"/>
            </w:pPr>
            <w:r>
              <w:t>3</w:t>
            </w:r>
          </w:p>
        </w:tc>
      </w:tr>
      <w:tr w:rsidR="00D25066" w:rsidRPr="002F2AD4" w:rsidTr="00D25066">
        <w:trPr>
          <w:trHeight w:val="473"/>
          <w:jc w:val="center"/>
        </w:trPr>
        <w:tc>
          <w:tcPr>
            <w:tcW w:w="2972" w:type="dxa"/>
            <w:shd w:val="clear" w:color="auto" w:fill="auto"/>
            <w:vAlign w:val="center"/>
          </w:tcPr>
          <w:p w:rsidR="00D25066" w:rsidRPr="00D25066" w:rsidRDefault="00D25066" w:rsidP="00D25066">
            <w:pPr>
              <w:spacing w:after="0"/>
              <w:jc w:val="center"/>
            </w:pPr>
            <w:r>
              <w:t>usługi</w:t>
            </w:r>
          </w:p>
        </w:tc>
        <w:tc>
          <w:tcPr>
            <w:tcW w:w="708" w:type="dxa"/>
            <w:shd w:val="clear" w:color="auto" w:fill="auto"/>
            <w:vAlign w:val="center"/>
          </w:tcPr>
          <w:p w:rsidR="00D25066" w:rsidRPr="00D25066" w:rsidRDefault="00D25066" w:rsidP="00D25066">
            <w:pPr>
              <w:spacing w:after="0"/>
              <w:jc w:val="center"/>
            </w:pPr>
            <w:r>
              <w:t>6</w:t>
            </w:r>
          </w:p>
        </w:tc>
        <w:tc>
          <w:tcPr>
            <w:tcW w:w="709" w:type="dxa"/>
            <w:shd w:val="clear" w:color="auto" w:fill="auto"/>
            <w:vAlign w:val="center"/>
          </w:tcPr>
          <w:p w:rsidR="00D25066" w:rsidRPr="00D25066" w:rsidRDefault="00D25066" w:rsidP="00D25066">
            <w:pPr>
              <w:spacing w:after="0"/>
              <w:jc w:val="center"/>
            </w:pPr>
            <w:r>
              <w:t>6</w:t>
            </w:r>
          </w:p>
        </w:tc>
        <w:tc>
          <w:tcPr>
            <w:tcW w:w="709" w:type="dxa"/>
            <w:shd w:val="clear" w:color="auto" w:fill="auto"/>
            <w:vAlign w:val="center"/>
          </w:tcPr>
          <w:p w:rsidR="00D25066" w:rsidRPr="00D25066" w:rsidRDefault="00D25066" w:rsidP="00D25066">
            <w:pPr>
              <w:spacing w:after="0"/>
              <w:jc w:val="center"/>
            </w:pPr>
            <w:r>
              <w:t>7</w:t>
            </w:r>
          </w:p>
        </w:tc>
        <w:tc>
          <w:tcPr>
            <w:tcW w:w="709" w:type="dxa"/>
            <w:shd w:val="clear" w:color="auto" w:fill="auto"/>
            <w:vAlign w:val="center"/>
          </w:tcPr>
          <w:p w:rsidR="00D25066" w:rsidRPr="00D25066" w:rsidRDefault="00D25066" w:rsidP="00D25066">
            <w:pPr>
              <w:spacing w:after="0"/>
              <w:jc w:val="center"/>
            </w:pPr>
            <w:r>
              <w:t>6</w:t>
            </w:r>
          </w:p>
        </w:tc>
        <w:tc>
          <w:tcPr>
            <w:tcW w:w="708" w:type="dxa"/>
            <w:shd w:val="clear" w:color="auto" w:fill="auto"/>
            <w:vAlign w:val="center"/>
          </w:tcPr>
          <w:p w:rsidR="00D25066" w:rsidRPr="00D25066" w:rsidRDefault="00D25066" w:rsidP="00D25066">
            <w:pPr>
              <w:spacing w:after="0"/>
              <w:jc w:val="center"/>
            </w:pPr>
            <w:r>
              <w:t>3</w:t>
            </w:r>
          </w:p>
        </w:tc>
      </w:tr>
      <w:tr w:rsidR="00D25066" w:rsidRPr="002F2AD4" w:rsidTr="00D25066">
        <w:trPr>
          <w:trHeight w:val="437"/>
          <w:jc w:val="center"/>
        </w:trPr>
        <w:tc>
          <w:tcPr>
            <w:tcW w:w="2972" w:type="dxa"/>
            <w:shd w:val="clear" w:color="auto" w:fill="auto"/>
            <w:vAlign w:val="center"/>
          </w:tcPr>
          <w:p w:rsidR="00D25066" w:rsidRPr="00D25066" w:rsidRDefault="00D25066" w:rsidP="00D25066">
            <w:pPr>
              <w:spacing w:after="0"/>
              <w:jc w:val="center"/>
            </w:pPr>
            <w:r>
              <w:t>infrastruktura</w:t>
            </w:r>
          </w:p>
        </w:tc>
        <w:tc>
          <w:tcPr>
            <w:tcW w:w="708" w:type="dxa"/>
            <w:shd w:val="clear" w:color="auto" w:fill="auto"/>
            <w:vAlign w:val="center"/>
          </w:tcPr>
          <w:p w:rsidR="00D25066" w:rsidRPr="00D25066" w:rsidRDefault="00D25066" w:rsidP="00D25066">
            <w:pPr>
              <w:spacing w:after="0"/>
              <w:jc w:val="center"/>
            </w:pPr>
            <w:r>
              <w:t>0</w:t>
            </w:r>
          </w:p>
        </w:tc>
        <w:tc>
          <w:tcPr>
            <w:tcW w:w="709" w:type="dxa"/>
            <w:shd w:val="clear" w:color="auto" w:fill="auto"/>
            <w:vAlign w:val="center"/>
          </w:tcPr>
          <w:p w:rsidR="00D25066" w:rsidRPr="00D25066" w:rsidRDefault="00D25066" w:rsidP="00D25066">
            <w:pPr>
              <w:spacing w:after="0"/>
              <w:jc w:val="center"/>
            </w:pPr>
            <w:r>
              <w:t>2</w:t>
            </w:r>
          </w:p>
        </w:tc>
        <w:tc>
          <w:tcPr>
            <w:tcW w:w="709" w:type="dxa"/>
            <w:shd w:val="clear" w:color="auto" w:fill="auto"/>
            <w:vAlign w:val="center"/>
          </w:tcPr>
          <w:p w:rsidR="00D25066" w:rsidRPr="00D25066" w:rsidRDefault="00D25066" w:rsidP="00D25066">
            <w:pPr>
              <w:spacing w:after="0"/>
              <w:jc w:val="center"/>
            </w:pPr>
            <w:r>
              <w:t>1</w:t>
            </w:r>
          </w:p>
        </w:tc>
        <w:tc>
          <w:tcPr>
            <w:tcW w:w="709" w:type="dxa"/>
            <w:shd w:val="clear" w:color="auto" w:fill="auto"/>
            <w:vAlign w:val="center"/>
          </w:tcPr>
          <w:p w:rsidR="00D25066" w:rsidRPr="00D25066" w:rsidRDefault="00D25066" w:rsidP="00D25066">
            <w:pPr>
              <w:spacing w:after="0"/>
              <w:jc w:val="center"/>
            </w:pPr>
            <w:r>
              <w:t>4</w:t>
            </w:r>
          </w:p>
        </w:tc>
        <w:tc>
          <w:tcPr>
            <w:tcW w:w="708" w:type="dxa"/>
            <w:shd w:val="clear" w:color="auto" w:fill="auto"/>
            <w:vAlign w:val="center"/>
          </w:tcPr>
          <w:p w:rsidR="00D25066" w:rsidRPr="00D25066" w:rsidRDefault="00D25066" w:rsidP="00D25066">
            <w:pPr>
              <w:spacing w:after="0"/>
              <w:jc w:val="center"/>
            </w:pPr>
            <w:r>
              <w:t>1</w:t>
            </w:r>
          </w:p>
        </w:tc>
      </w:tr>
      <w:tr w:rsidR="00D25066" w:rsidRPr="002F2AD4" w:rsidTr="00D25066">
        <w:trPr>
          <w:trHeight w:val="387"/>
          <w:jc w:val="center"/>
        </w:trPr>
        <w:tc>
          <w:tcPr>
            <w:tcW w:w="2972" w:type="dxa"/>
            <w:shd w:val="clear" w:color="auto" w:fill="auto"/>
            <w:vAlign w:val="center"/>
          </w:tcPr>
          <w:p w:rsidR="00D25066" w:rsidRPr="00D25066" w:rsidRDefault="00D25066" w:rsidP="00D25066">
            <w:pPr>
              <w:spacing w:after="0"/>
              <w:jc w:val="center"/>
            </w:pPr>
            <w:r>
              <w:t>Inne (przemysł)</w:t>
            </w:r>
          </w:p>
        </w:tc>
        <w:tc>
          <w:tcPr>
            <w:tcW w:w="708" w:type="dxa"/>
            <w:shd w:val="clear" w:color="auto" w:fill="auto"/>
            <w:vAlign w:val="center"/>
          </w:tcPr>
          <w:p w:rsidR="00D25066" w:rsidRPr="00D25066" w:rsidRDefault="00D25066" w:rsidP="00D25066">
            <w:pPr>
              <w:spacing w:after="0"/>
              <w:jc w:val="center"/>
            </w:pPr>
            <w:r>
              <w:t>4</w:t>
            </w:r>
          </w:p>
        </w:tc>
        <w:tc>
          <w:tcPr>
            <w:tcW w:w="709" w:type="dxa"/>
            <w:shd w:val="clear" w:color="auto" w:fill="auto"/>
            <w:vAlign w:val="center"/>
          </w:tcPr>
          <w:p w:rsidR="00D25066" w:rsidRPr="00D25066" w:rsidRDefault="00D25066" w:rsidP="00D25066">
            <w:pPr>
              <w:spacing w:after="0"/>
              <w:jc w:val="center"/>
            </w:pPr>
            <w:r>
              <w:t>12</w:t>
            </w:r>
          </w:p>
        </w:tc>
        <w:tc>
          <w:tcPr>
            <w:tcW w:w="709" w:type="dxa"/>
            <w:shd w:val="clear" w:color="auto" w:fill="auto"/>
            <w:vAlign w:val="center"/>
          </w:tcPr>
          <w:p w:rsidR="00D25066" w:rsidRPr="00D25066" w:rsidRDefault="00D25066" w:rsidP="00D25066">
            <w:pPr>
              <w:spacing w:after="0"/>
              <w:jc w:val="center"/>
            </w:pPr>
            <w:r>
              <w:t>3</w:t>
            </w:r>
          </w:p>
        </w:tc>
        <w:tc>
          <w:tcPr>
            <w:tcW w:w="709" w:type="dxa"/>
            <w:shd w:val="clear" w:color="auto" w:fill="auto"/>
            <w:vAlign w:val="center"/>
          </w:tcPr>
          <w:p w:rsidR="00D25066" w:rsidRPr="00D25066" w:rsidRDefault="00D25066" w:rsidP="00D25066">
            <w:pPr>
              <w:spacing w:after="0"/>
              <w:jc w:val="center"/>
            </w:pPr>
            <w:r>
              <w:t>2</w:t>
            </w:r>
          </w:p>
        </w:tc>
        <w:tc>
          <w:tcPr>
            <w:tcW w:w="708" w:type="dxa"/>
            <w:shd w:val="clear" w:color="auto" w:fill="auto"/>
            <w:vAlign w:val="center"/>
          </w:tcPr>
          <w:p w:rsidR="00D25066" w:rsidRPr="00D25066" w:rsidRDefault="00D25066" w:rsidP="00D25066">
            <w:pPr>
              <w:spacing w:after="0"/>
              <w:jc w:val="center"/>
            </w:pPr>
            <w:r>
              <w:t>4</w:t>
            </w:r>
          </w:p>
        </w:tc>
      </w:tr>
      <w:tr w:rsidR="00D25066" w:rsidRPr="002F2AD4" w:rsidTr="00D25066">
        <w:trPr>
          <w:trHeight w:val="407"/>
          <w:jc w:val="center"/>
        </w:trPr>
        <w:tc>
          <w:tcPr>
            <w:tcW w:w="2972" w:type="dxa"/>
            <w:shd w:val="clear" w:color="auto" w:fill="auto"/>
            <w:vAlign w:val="center"/>
          </w:tcPr>
          <w:p w:rsidR="00D25066" w:rsidRPr="00D25066" w:rsidRDefault="00D25066" w:rsidP="00D25066">
            <w:pPr>
              <w:spacing w:after="0"/>
              <w:jc w:val="center"/>
              <w:rPr>
                <w:bCs/>
              </w:rPr>
            </w:pPr>
            <w:r w:rsidRPr="00D25066">
              <w:rPr>
                <w:bCs/>
              </w:rPr>
              <w:t>Razem:</w:t>
            </w:r>
          </w:p>
        </w:tc>
        <w:tc>
          <w:tcPr>
            <w:tcW w:w="708" w:type="dxa"/>
            <w:shd w:val="clear" w:color="auto" w:fill="auto"/>
            <w:vAlign w:val="center"/>
          </w:tcPr>
          <w:p w:rsidR="00D25066" w:rsidRPr="00D25066" w:rsidRDefault="00D25066" w:rsidP="00D25066">
            <w:pPr>
              <w:spacing w:after="0"/>
              <w:jc w:val="center"/>
              <w:rPr>
                <w:bCs/>
              </w:rPr>
            </w:pPr>
            <w:r>
              <w:rPr>
                <w:bCs/>
              </w:rPr>
              <w:t>62</w:t>
            </w:r>
          </w:p>
        </w:tc>
        <w:tc>
          <w:tcPr>
            <w:tcW w:w="709" w:type="dxa"/>
            <w:shd w:val="clear" w:color="auto" w:fill="auto"/>
            <w:vAlign w:val="center"/>
          </w:tcPr>
          <w:p w:rsidR="00D25066" w:rsidRPr="00D25066" w:rsidRDefault="00D25066" w:rsidP="00D25066">
            <w:pPr>
              <w:spacing w:after="0"/>
              <w:jc w:val="center"/>
              <w:rPr>
                <w:bCs/>
              </w:rPr>
            </w:pPr>
            <w:r>
              <w:rPr>
                <w:bCs/>
              </w:rPr>
              <w:t>78</w:t>
            </w:r>
          </w:p>
        </w:tc>
        <w:tc>
          <w:tcPr>
            <w:tcW w:w="709" w:type="dxa"/>
            <w:shd w:val="clear" w:color="auto" w:fill="auto"/>
            <w:vAlign w:val="center"/>
          </w:tcPr>
          <w:p w:rsidR="00D25066" w:rsidRPr="00D25066" w:rsidRDefault="00D25066" w:rsidP="00D25066">
            <w:pPr>
              <w:spacing w:after="0"/>
              <w:jc w:val="center"/>
              <w:rPr>
                <w:bCs/>
              </w:rPr>
            </w:pPr>
            <w:r>
              <w:rPr>
                <w:bCs/>
              </w:rPr>
              <w:t>66</w:t>
            </w:r>
          </w:p>
        </w:tc>
        <w:tc>
          <w:tcPr>
            <w:tcW w:w="709" w:type="dxa"/>
            <w:shd w:val="clear" w:color="auto" w:fill="auto"/>
            <w:vAlign w:val="center"/>
          </w:tcPr>
          <w:p w:rsidR="00D25066" w:rsidRPr="00D25066" w:rsidRDefault="00D25066" w:rsidP="00D25066">
            <w:pPr>
              <w:spacing w:after="0"/>
              <w:jc w:val="center"/>
              <w:rPr>
                <w:bCs/>
              </w:rPr>
            </w:pPr>
            <w:r>
              <w:rPr>
                <w:bCs/>
              </w:rPr>
              <w:t>64</w:t>
            </w:r>
          </w:p>
        </w:tc>
        <w:tc>
          <w:tcPr>
            <w:tcW w:w="708" w:type="dxa"/>
            <w:shd w:val="clear" w:color="auto" w:fill="auto"/>
            <w:vAlign w:val="center"/>
          </w:tcPr>
          <w:p w:rsidR="00D25066" w:rsidRPr="00D25066" w:rsidRDefault="00D25066" w:rsidP="00D25066">
            <w:pPr>
              <w:spacing w:after="0"/>
              <w:jc w:val="center"/>
              <w:rPr>
                <w:bCs/>
              </w:rPr>
            </w:pPr>
            <w:r>
              <w:rPr>
                <w:bCs/>
              </w:rPr>
              <w:t>32</w:t>
            </w:r>
          </w:p>
        </w:tc>
      </w:tr>
    </w:tbl>
    <w:p w:rsidR="004D1E87" w:rsidRPr="004D1E87" w:rsidRDefault="004D1E87" w:rsidP="004D1E87">
      <w:pPr>
        <w:spacing w:after="0" w:line="240" w:lineRule="auto"/>
        <w:jc w:val="center"/>
        <w:rPr>
          <w:sz w:val="8"/>
          <w:szCs w:val="8"/>
        </w:rPr>
      </w:pPr>
    </w:p>
    <w:p w:rsidR="004D1E87" w:rsidRDefault="004D1E87" w:rsidP="004D1E87">
      <w:pPr>
        <w:spacing w:after="0" w:line="240" w:lineRule="auto"/>
        <w:jc w:val="center"/>
        <w:rPr>
          <w:sz w:val="20"/>
          <w:szCs w:val="20"/>
        </w:rPr>
      </w:pPr>
      <w:r w:rsidRPr="00A10157">
        <w:rPr>
          <w:sz w:val="20"/>
          <w:szCs w:val="20"/>
        </w:rPr>
        <w:t>Źródło:</w:t>
      </w:r>
      <w:r>
        <w:rPr>
          <w:sz w:val="20"/>
          <w:szCs w:val="20"/>
        </w:rPr>
        <w:t xml:space="preserve"> Opracowanie własne na podstawie danych Urzędu Miasta i Gminy Kańczuga</w:t>
      </w:r>
    </w:p>
    <w:p w:rsidR="004D1E87" w:rsidRDefault="004D1E87" w:rsidP="004D1E87">
      <w:pPr>
        <w:spacing w:after="0" w:line="240" w:lineRule="auto"/>
        <w:jc w:val="center"/>
        <w:rPr>
          <w:rFonts w:asciiTheme="majorHAnsi" w:eastAsiaTheme="majorEastAsia" w:hAnsiTheme="majorHAnsi" w:cstheme="majorBidi"/>
          <w:b/>
          <w:sz w:val="26"/>
          <w:szCs w:val="26"/>
        </w:rPr>
      </w:pPr>
    </w:p>
    <w:p w:rsidR="00E07311" w:rsidRPr="00AD4992" w:rsidRDefault="00E07311" w:rsidP="004D1E87">
      <w:pPr>
        <w:tabs>
          <w:tab w:val="left" w:pos="709"/>
        </w:tabs>
        <w:spacing w:after="0" w:line="360" w:lineRule="auto"/>
        <w:jc w:val="both"/>
        <w:rPr>
          <w:color w:val="000000" w:themeColor="text1"/>
        </w:rPr>
      </w:pPr>
      <w:r w:rsidRPr="002F2AD4">
        <w:tab/>
      </w:r>
      <w:r w:rsidRPr="00AD4992">
        <w:rPr>
          <w:color w:val="000000" w:themeColor="text1"/>
        </w:rPr>
        <w:t>W rozbiciu przedmiotowym można zauważyć, iż decyzje o warunkach zabudowy wydane były głównie dla budynków mieszkalnych jednorodzinnych. Jak wynika z przedstawionych powyżej danych w ogólnej liczbie wydanych decyzji o warunkach zabudowy zabudowa mieszkaniowa jednorodzinna stanowi przeważającą ilość i przekracza niemal we wszystkich latach 50% ogólnej liczby wydanych decyzji.</w:t>
      </w:r>
      <w:r w:rsidR="00AD4992">
        <w:rPr>
          <w:color w:val="000000" w:themeColor="text1"/>
        </w:rPr>
        <w:t xml:space="preserve"> Z kolei zdecydowana większość wydanych decyzji dotyczących ustalenia lokalizacji inwestycji celu publicznego dotyczyła przedsięwzięć z zakresu realizacji infrastruktury technicznej. Większość decyzji dotyczących ustalenia warunków zabudowy </w:t>
      </w:r>
      <w:r w:rsidR="00946B0E">
        <w:rPr>
          <w:color w:val="000000" w:themeColor="text1"/>
        </w:rPr>
        <w:t xml:space="preserve">wydano dla Miasta Kańczuga, miejscowości Sietesz, Siedleczka, Łopuszka Wielka, Łopuszka Mała i Krzeczowice, natomiast najwięcej </w:t>
      </w:r>
      <w:r w:rsidR="00AD4992">
        <w:rPr>
          <w:color w:val="000000" w:themeColor="text1"/>
        </w:rPr>
        <w:t>decyzji dotyczących ustalenia lokalizacji inwestycji celu publicznego wydano dla Miasta K</w:t>
      </w:r>
      <w:r w:rsidR="00F9020B">
        <w:rPr>
          <w:color w:val="000000" w:themeColor="text1"/>
        </w:rPr>
        <w:t>ańczuga, Sietesz i </w:t>
      </w:r>
      <w:r w:rsidR="00946B0E">
        <w:rPr>
          <w:color w:val="000000" w:themeColor="text1"/>
        </w:rPr>
        <w:t>Łopuszka Mała.</w:t>
      </w:r>
    </w:p>
    <w:p w:rsidR="00E07311" w:rsidRDefault="00E07311" w:rsidP="00240057">
      <w:pPr>
        <w:rPr>
          <w:rFonts w:asciiTheme="majorHAnsi" w:eastAsiaTheme="majorEastAsia" w:hAnsiTheme="majorHAnsi" w:cstheme="majorBidi"/>
          <w:b/>
          <w:sz w:val="26"/>
          <w:szCs w:val="26"/>
        </w:rPr>
      </w:pPr>
    </w:p>
    <w:p w:rsidR="00240057" w:rsidRPr="008370A2" w:rsidRDefault="00240057" w:rsidP="008370A2">
      <w:pPr>
        <w:pStyle w:val="Nagwek2"/>
        <w:spacing w:before="0" w:line="360" w:lineRule="auto"/>
        <w:jc w:val="both"/>
        <w:rPr>
          <w:b/>
          <w:color w:val="auto"/>
        </w:rPr>
      </w:pPr>
      <w:bookmarkStart w:id="131" w:name="_Toc446053546"/>
      <w:r w:rsidRPr="008370A2">
        <w:rPr>
          <w:b/>
          <w:color w:val="auto"/>
        </w:rPr>
        <w:t xml:space="preserve">4.4 </w:t>
      </w:r>
      <w:r w:rsidR="005C0989" w:rsidRPr="008370A2">
        <w:rPr>
          <w:b/>
          <w:color w:val="auto"/>
        </w:rPr>
        <w:t>ATRAKCYJNOŚĆ TURYSTYCZNA OBSZARU</w:t>
      </w:r>
      <w:bookmarkEnd w:id="131"/>
    </w:p>
    <w:p w:rsidR="00680557" w:rsidRPr="006E5240" w:rsidRDefault="00A06AB5" w:rsidP="006E5240">
      <w:pPr>
        <w:autoSpaceDE w:val="0"/>
        <w:autoSpaceDN w:val="0"/>
        <w:adjustRightInd w:val="0"/>
        <w:spacing w:after="0" w:line="360" w:lineRule="auto"/>
        <w:ind w:firstLine="708"/>
        <w:jc w:val="both"/>
        <w:rPr>
          <w:rFonts w:cs="Arial"/>
          <w:color w:val="000000" w:themeColor="text1"/>
        </w:rPr>
      </w:pPr>
      <w:r w:rsidRPr="00A06AB5">
        <w:rPr>
          <w:rFonts w:cs="Arial"/>
          <w:color w:val="000000" w:themeColor="text1"/>
        </w:rPr>
        <w:t>Obszar Gminy miejsko - wiejskiej Kańczuga</w:t>
      </w:r>
      <w:r w:rsidR="00680557" w:rsidRPr="00A06AB5">
        <w:rPr>
          <w:rFonts w:cs="Arial"/>
          <w:color w:val="000000" w:themeColor="text1"/>
        </w:rPr>
        <w:t xml:space="preserve"> </w:t>
      </w:r>
      <w:r w:rsidRPr="00A06AB5">
        <w:rPr>
          <w:rFonts w:cs="Arial"/>
          <w:color w:val="000000" w:themeColor="text1"/>
        </w:rPr>
        <w:t>jest</w:t>
      </w:r>
      <w:r w:rsidR="00680557" w:rsidRPr="00A06AB5">
        <w:rPr>
          <w:rFonts w:cs="Arial"/>
          <w:color w:val="000000" w:themeColor="text1"/>
        </w:rPr>
        <w:t xml:space="preserve"> postrzegan</w:t>
      </w:r>
      <w:r w:rsidRPr="00A06AB5">
        <w:rPr>
          <w:rFonts w:cs="Arial"/>
          <w:color w:val="000000" w:themeColor="text1"/>
        </w:rPr>
        <w:t xml:space="preserve">y głównie jako kraina rolniczo - przemysłowa </w:t>
      </w:r>
      <w:r w:rsidR="00680557" w:rsidRPr="00A06AB5">
        <w:rPr>
          <w:rFonts w:cs="Arial"/>
          <w:color w:val="000000" w:themeColor="text1"/>
        </w:rPr>
        <w:t>i rejon o atra</w:t>
      </w:r>
      <w:r w:rsidRPr="00A06AB5">
        <w:rPr>
          <w:rFonts w:cs="Arial"/>
          <w:color w:val="000000" w:themeColor="text1"/>
        </w:rPr>
        <w:t xml:space="preserve">kcyjnych walorach </w:t>
      </w:r>
      <w:r w:rsidR="006E5240">
        <w:rPr>
          <w:rFonts w:cs="Arial"/>
          <w:color w:val="000000" w:themeColor="text1"/>
        </w:rPr>
        <w:t>rekreacyjnych</w:t>
      </w:r>
      <w:r w:rsidRPr="00A06AB5">
        <w:rPr>
          <w:rFonts w:cs="Arial"/>
          <w:color w:val="000000" w:themeColor="text1"/>
        </w:rPr>
        <w:t xml:space="preserve">. </w:t>
      </w:r>
      <w:r w:rsidR="00BC2F2F">
        <w:rPr>
          <w:rFonts w:cs="Arial"/>
          <w:color w:val="000000" w:themeColor="text1"/>
        </w:rPr>
        <w:t>Miasto i Gmina Kańczuga posiada niezwykle malownicze widoki, niewielkie wzniesienia, kompleksy leśne, bogactwo flory, fauny, zielonych przestrzeni, ciszy i spokoju, tworzy urokliwe miejsce odpoczynku. Atrakcyjność terenu pod względem turystycznym podnoszą doliny rzeki Mleczki, rezerwat „Husówka” we wsi Lipnik , gdzie wytyczono ścieżkę przyrodniczo – edukacyjną, pozostałości Parków Podworskich w Lipniku, Żuklinie, Sieteszy, Łopuszce Małej i w Krzeczowicach, park krajobrazowy i akwen wodny w Łopuszce Małej</w:t>
      </w:r>
      <w:r w:rsidR="00F9020B">
        <w:rPr>
          <w:rFonts w:cs="Arial"/>
          <w:color w:val="000000" w:themeColor="text1"/>
        </w:rPr>
        <w:t xml:space="preserve"> z </w:t>
      </w:r>
      <w:r w:rsidR="00ED0B31">
        <w:rPr>
          <w:rFonts w:cs="Arial"/>
          <w:color w:val="000000" w:themeColor="text1"/>
        </w:rPr>
        <w:t xml:space="preserve">boiskami, plażą i polem namiotowym, gdzie dobrze prosperuje baza gastronomiczna „RANCZO” oferująca zdrową żywność na bazie produktów regionalnych. </w:t>
      </w:r>
      <w:r w:rsidR="00BC2F2F">
        <w:rPr>
          <w:rFonts w:cs="Arial"/>
          <w:color w:val="000000" w:themeColor="text1"/>
        </w:rPr>
        <w:t>Przez teren Gminy przebiega linia kolejki wąskotorowej „Pogórzanin” obsługująca grupy turystyczno –</w:t>
      </w:r>
      <w:r w:rsidR="00ED0B31">
        <w:rPr>
          <w:rFonts w:cs="Arial"/>
          <w:color w:val="000000" w:themeColor="text1"/>
        </w:rPr>
        <w:t xml:space="preserve"> wycieczkowe. </w:t>
      </w:r>
    </w:p>
    <w:p w:rsidR="00680557" w:rsidRDefault="00680557" w:rsidP="00BC2F2F">
      <w:pPr>
        <w:spacing w:after="0" w:line="360" w:lineRule="auto"/>
        <w:ind w:firstLine="708"/>
        <w:jc w:val="both"/>
        <w:rPr>
          <w:color w:val="000000" w:themeColor="text1"/>
        </w:rPr>
      </w:pPr>
      <w:r w:rsidRPr="00BC2F2F">
        <w:rPr>
          <w:color w:val="000000" w:themeColor="text1"/>
        </w:rPr>
        <w:t>Wykaz zabytków n</w:t>
      </w:r>
      <w:r w:rsidR="00CC3C8A">
        <w:rPr>
          <w:color w:val="000000" w:themeColor="text1"/>
        </w:rPr>
        <w:t xml:space="preserve">ieruchomych </w:t>
      </w:r>
      <w:r w:rsidR="00BC2F2F" w:rsidRPr="00BC2F2F">
        <w:rPr>
          <w:color w:val="000000" w:themeColor="text1"/>
        </w:rPr>
        <w:t xml:space="preserve">Miasta i </w:t>
      </w:r>
      <w:r w:rsidRPr="00BC2F2F">
        <w:rPr>
          <w:color w:val="000000" w:themeColor="text1"/>
        </w:rPr>
        <w:t xml:space="preserve">Gminy </w:t>
      </w:r>
      <w:r w:rsidR="00BC2F2F" w:rsidRPr="00BC2F2F">
        <w:rPr>
          <w:color w:val="000000" w:themeColor="text1"/>
        </w:rPr>
        <w:t>Kańczuga</w:t>
      </w:r>
      <w:r w:rsidR="00810BAB">
        <w:rPr>
          <w:color w:val="000000" w:themeColor="text1"/>
        </w:rPr>
        <w:t xml:space="preserve"> według R</w:t>
      </w:r>
      <w:r w:rsidRPr="00BC2F2F">
        <w:rPr>
          <w:color w:val="000000" w:themeColor="text1"/>
        </w:rPr>
        <w:t xml:space="preserve">ejestru </w:t>
      </w:r>
      <w:r w:rsidR="00810BAB">
        <w:rPr>
          <w:color w:val="000000" w:themeColor="text1"/>
        </w:rPr>
        <w:t>zabytków woj. podkarpackiego</w:t>
      </w:r>
      <w:r w:rsidRPr="00BC2F2F">
        <w:rPr>
          <w:color w:val="000000" w:themeColor="text1"/>
        </w:rPr>
        <w:t xml:space="preserve">, stan na </w:t>
      </w:r>
      <w:r w:rsidR="00810BAB">
        <w:rPr>
          <w:color w:val="000000" w:themeColor="text1"/>
        </w:rPr>
        <w:t>22 luty 2016 r.</w:t>
      </w:r>
      <w:r w:rsidRPr="00BC2F2F">
        <w:rPr>
          <w:color w:val="000000" w:themeColor="text1"/>
        </w:rPr>
        <w:t xml:space="preserve"> roku przedstawia się następująco:</w:t>
      </w:r>
    </w:p>
    <w:p w:rsidR="00810BAB" w:rsidRDefault="00810BAB" w:rsidP="00064130">
      <w:pPr>
        <w:pStyle w:val="Akapitzlist"/>
        <w:numPr>
          <w:ilvl w:val="0"/>
          <w:numId w:val="66"/>
        </w:numPr>
        <w:spacing w:after="0" w:line="360" w:lineRule="auto"/>
        <w:jc w:val="both"/>
        <w:rPr>
          <w:color w:val="000000" w:themeColor="text1"/>
        </w:rPr>
      </w:pPr>
      <w:r>
        <w:rPr>
          <w:color w:val="000000" w:themeColor="text1"/>
        </w:rPr>
        <w:lastRenderedPageBreak/>
        <w:t>Kańczuga:</w:t>
      </w:r>
    </w:p>
    <w:p w:rsidR="00810BAB" w:rsidRDefault="00810BAB" w:rsidP="00064130">
      <w:pPr>
        <w:pStyle w:val="Akapitzlist"/>
        <w:numPr>
          <w:ilvl w:val="0"/>
          <w:numId w:val="5"/>
        </w:numPr>
        <w:spacing w:after="0" w:line="360" w:lineRule="auto"/>
        <w:jc w:val="both"/>
        <w:rPr>
          <w:color w:val="000000" w:themeColor="text1"/>
        </w:rPr>
      </w:pPr>
      <w:r>
        <w:rPr>
          <w:color w:val="000000" w:themeColor="text1"/>
        </w:rPr>
        <w:t>Kościół Parafialny pod wezwaniem Św. Michała Archanioła  z początku XVII wieku;</w:t>
      </w:r>
    </w:p>
    <w:p w:rsidR="00810BAB" w:rsidRDefault="00810BAB" w:rsidP="00064130">
      <w:pPr>
        <w:pStyle w:val="Akapitzlist"/>
        <w:numPr>
          <w:ilvl w:val="0"/>
          <w:numId w:val="5"/>
        </w:numPr>
        <w:spacing w:after="0" w:line="360" w:lineRule="auto"/>
        <w:jc w:val="both"/>
        <w:rPr>
          <w:color w:val="000000" w:themeColor="text1"/>
        </w:rPr>
      </w:pPr>
      <w:r>
        <w:rPr>
          <w:color w:val="000000" w:themeColor="text1"/>
        </w:rPr>
        <w:t>Zespół Cerkwii grecko-katolickiej;</w:t>
      </w:r>
    </w:p>
    <w:p w:rsidR="00810BAB" w:rsidRDefault="00810BAB" w:rsidP="00064130">
      <w:pPr>
        <w:pStyle w:val="Akapitzlist"/>
        <w:numPr>
          <w:ilvl w:val="0"/>
          <w:numId w:val="5"/>
        </w:numPr>
        <w:spacing w:after="0" w:line="360" w:lineRule="auto"/>
        <w:jc w:val="both"/>
        <w:rPr>
          <w:color w:val="000000" w:themeColor="text1"/>
        </w:rPr>
      </w:pPr>
      <w:r>
        <w:rPr>
          <w:color w:val="000000" w:themeColor="text1"/>
        </w:rPr>
        <w:t>Budynek mieszkalny 23(21);</w:t>
      </w:r>
    </w:p>
    <w:p w:rsidR="00810BAB" w:rsidRPr="00810BAB" w:rsidRDefault="00810BAB" w:rsidP="00064130">
      <w:pPr>
        <w:pStyle w:val="Akapitzlist"/>
        <w:numPr>
          <w:ilvl w:val="0"/>
          <w:numId w:val="5"/>
        </w:numPr>
        <w:spacing w:after="0" w:line="360" w:lineRule="auto"/>
        <w:jc w:val="both"/>
        <w:rPr>
          <w:color w:val="000000" w:themeColor="text1"/>
        </w:rPr>
      </w:pPr>
      <w:r>
        <w:rPr>
          <w:color w:val="000000" w:themeColor="text1"/>
        </w:rPr>
        <w:t xml:space="preserve">Cmentarz rzymsko-katolicki; </w:t>
      </w:r>
    </w:p>
    <w:p w:rsidR="00810BAB" w:rsidRDefault="00810BAB" w:rsidP="00064130">
      <w:pPr>
        <w:pStyle w:val="Akapitzlist"/>
        <w:numPr>
          <w:ilvl w:val="0"/>
          <w:numId w:val="67"/>
        </w:numPr>
        <w:spacing w:after="0" w:line="360" w:lineRule="auto"/>
        <w:jc w:val="both"/>
        <w:rPr>
          <w:color w:val="000000" w:themeColor="text1"/>
        </w:rPr>
      </w:pPr>
      <w:r>
        <w:rPr>
          <w:color w:val="000000" w:themeColor="text1"/>
        </w:rPr>
        <w:t>Krzeczowice:</w:t>
      </w:r>
    </w:p>
    <w:p w:rsidR="00810BAB" w:rsidRDefault="00810BAB" w:rsidP="00064130">
      <w:pPr>
        <w:pStyle w:val="Akapitzlist"/>
        <w:numPr>
          <w:ilvl w:val="0"/>
          <w:numId w:val="6"/>
        </w:numPr>
        <w:spacing w:after="0" w:line="360" w:lineRule="auto"/>
        <w:jc w:val="both"/>
        <w:rPr>
          <w:color w:val="000000" w:themeColor="text1"/>
        </w:rPr>
      </w:pPr>
      <w:r>
        <w:rPr>
          <w:color w:val="000000" w:themeColor="text1"/>
        </w:rPr>
        <w:t>Cerkiew grecko-katolicka pod wezwaniem Św. Mikołaja;</w:t>
      </w:r>
    </w:p>
    <w:p w:rsidR="00810BAB" w:rsidRDefault="00810BAB" w:rsidP="00064130">
      <w:pPr>
        <w:pStyle w:val="Akapitzlist"/>
        <w:numPr>
          <w:ilvl w:val="0"/>
          <w:numId w:val="6"/>
        </w:numPr>
        <w:spacing w:after="0" w:line="360" w:lineRule="auto"/>
        <w:jc w:val="both"/>
        <w:rPr>
          <w:color w:val="000000" w:themeColor="text1"/>
        </w:rPr>
      </w:pPr>
      <w:r>
        <w:rPr>
          <w:color w:val="000000" w:themeColor="text1"/>
        </w:rPr>
        <w:t>Dworzec kolejowy kolejki wąskotorowej linii Przeworsk-Dynów;</w:t>
      </w:r>
    </w:p>
    <w:p w:rsidR="00810BAB" w:rsidRDefault="00810BAB" w:rsidP="00064130">
      <w:pPr>
        <w:pStyle w:val="Akapitzlist"/>
        <w:numPr>
          <w:ilvl w:val="0"/>
          <w:numId w:val="6"/>
        </w:numPr>
        <w:spacing w:after="0" w:line="360" w:lineRule="auto"/>
        <w:jc w:val="both"/>
        <w:rPr>
          <w:color w:val="000000" w:themeColor="text1"/>
        </w:rPr>
      </w:pPr>
      <w:r>
        <w:rPr>
          <w:color w:val="000000" w:themeColor="text1"/>
        </w:rPr>
        <w:t>Pozostałości zespołu dworskiego (oficyna, spichlerz, park – przeniesiony do skansenu w Przeworsku);</w:t>
      </w:r>
    </w:p>
    <w:p w:rsidR="00810BAB" w:rsidRDefault="00810BAB" w:rsidP="00064130">
      <w:pPr>
        <w:pStyle w:val="Akapitzlist"/>
        <w:numPr>
          <w:ilvl w:val="0"/>
          <w:numId w:val="68"/>
        </w:numPr>
        <w:spacing w:after="0" w:line="360" w:lineRule="auto"/>
        <w:jc w:val="both"/>
        <w:rPr>
          <w:color w:val="000000" w:themeColor="text1"/>
        </w:rPr>
      </w:pPr>
      <w:r>
        <w:rPr>
          <w:color w:val="000000" w:themeColor="text1"/>
        </w:rPr>
        <w:t>Lipnik:</w:t>
      </w:r>
    </w:p>
    <w:p w:rsidR="00810BAB" w:rsidRDefault="00810BAB" w:rsidP="00064130">
      <w:pPr>
        <w:pStyle w:val="Akapitzlist"/>
        <w:numPr>
          <w:ilvl w:val="0"/>
          <w:numId w:val="7"/>
        </w:numPr>
        <w:spacing w:after="0" w:line="360" w:lineRule="auto"/>
        <w:jc w:val="both"/>
        <w:rPr>
          <w:color w:val="000000" w:themeColor="text1"/>
        </w:rPr>
      </w:pPr>
      <w:r>
        <w:rPr>
          <w:color w:val="000000" w:themeColor="text1"/>
        </w:rPr>
        <w:t>Dwór murowany jako część zespołu dworsko-pałacowego wraz z aleją lipową;</w:t>
      </w:r>
    </w:p>
    <w:p w:rsidR="00810BAB" w:rsidRDefault="00810BAB" w:rsidP="00064130">
      <w:pPr>
        <w:pStyle w:val="Akapitzlist"/>
        <w:numPr>
          <w:ilvl w:val="0"/>
          <w:numId w:val="69"/>
        </w:numPr>
        <w:spacing w:after="0" w:line="360" w:lineRule="auto"/>
        <w:jc w:val="both"/>
        <w:rPr>
          <w:color w:val="000000" w:themeColor="text1"/>
        </w:rPr>
      </w:pPr>
      <w:r>
        <w:rPr>
          <w:color w:val="000000" w:themeColor="text1"/>
        </w:rPr>
        <w:t>Łopuszka Mała:</w:t>
      </w:r>
    </w:p>
    <w:p w:rsidR="00810BAB" w:rsidRDefault="00810BAB" w:rsidP="00064130">
      <w:pPr>
        <w:pStyle w:val="Akapitzlist"/>
        <w:numPr>
          <w:ilvl w:val="0"/>
          <w:numId w:val="7"/>
        </w:numPr>
        <w:spacing w:after="0" w:line="360" w:lineRule="auto"/>
        <w:jc w:val="both"/>
        <w:rPr>
          <w:color w:val="000000" w:themeColor="text1"/>
        </w:rPr>
      </w:pPr>
      <w:r>
        <w:rPr>
          <w:color w:val="000000" w:themeColor="text1"/>
        </w:rPr>
        <w:t>Zespół dworsko-parkowy;</w:t>
      </w:r>
    </w:p>
    <w:p w:rsidR="00810BAB" w:rsidRDefault="00810BAB" w:rsidP="00064130">
      <w:pPr>
        <w:pStyle w:val="Akapitzlist"/>
        <w:numPr>
          <w:ilvl w:val="0"/>
          <w:numId w:val="70"/>
        </w:numPr>
        <w:spacing w:after="0" w:line="360" w:lineRule="auto"/>
        <w:jc w:val="both"/>
        <w:rPr>
          <w:color w:val="000000" w:themeColor="text1"/>
        </w:rPr>
      </w:pPr>
      <w:r>
        <w:rPr>
          <w:color w:val="000000" w:themeColor="text1"/>
        </w:rPr>
        <w:t>Łopuszka Wielka:</w:t>
      </w:r>
    </w:p>
    <w:p w:rsidR="00810BAB" w:rsidRDefault="00810BAB" w:rsidP="00064130">
      <w:pPr>
        <w:pStyle w:val="Akapitzlist"/>
        <w:numPr>
          <w:ilvl w:val="0"/>
          <w:numId w:val="7"/>
        </w:numPr>
        <w:spacing w:after="0" w:line="360" w:lineRule="auto"/>
        <w:jc w:val="both"/>
        <w:rPr>
          <w:color w:val="000000" w:themeColor="text1"/>
        </w:rPr>
      </w:pPr>
      <w:r>
        <w:rPr>
          <w:color w:val="000000" w:themeColor="text1"/>
        </w:rPr>
        <w:t xml:space="preserve">Kaplica rodowa Rodziny </w:t>
      </w:r>
      <w:r w:rsidR="00661B57" w:rsidRPr="00661B57">
        <w:rPr>
          <w:color w:val="000000" w:themeColor="text1"/>
        </w:rPr>
        <w:t>Scipio del Campo</w:t>
      </w:r>
      <w:r w:rsidR="00661B57">
        <w:rPr>
          <w:color w:val="000000" w:themeColor="text1"/>
        </w:rPr>
        <w:t>;</w:t>
      </w:r>
    </w:p>
    <w:p w:rsidR="00810BAB" w:rsidRDefault="00810BAB" w:rsidP="00064130">
      <w:pPr>
        <w:pStyle w:val="Akapitzlist"/>
        <w:numPr>
          <w:ilvl w:val="0"/>
          <w:numId w:val="71"/>
        </w:numPr>
        <w:spacing w:after="0" w:line="360" w:lineRule="auto"/>
        <w:jc w:val="both"/>
        <w:rPr>
          <w:color w:val="000000" w:themeColor="text1"/>
        </w:rPr>
      </w:pPr>
      <w:r>
        <w:rPr>
          <w:color w:val="000000" w:themeColor="text1"/>
        </w:rPr>
        <w:t>Sietesz:</w:t>
      </w:r>
    </w:p>
    <w:p w:rsidR="00170040" w:rsidRDefault="00170040" w:rsidP="00064130">
      <w:pPr>
        <w:pStyle w:val="Akapitzlist"/>
        <w:numPr>
          <w:ilvl w:val="0"/>
          <w:numId w:val="7"/>
        </w:numPr>
        <w:spacing w:after="0" w:line="360" w:lineRule="auto"/>
        <w:jc w:val="both"/>
        <w:rPr>
          <w:color w:val="000000" w:themeColor="text1"/>
        </w:rPr>
      </w:pPr>
      <w:r>
        <w:rPr>
          <w:color w:val="000000" w:themeColor="text1"/>
        </w:rPr>
        <w:t>Zespół dworski;</w:t>
      </w:r>
    </w:p>
    <w:p w:rsidR="00810BAB" w:rsidRDefault="00810BAB" w:rsidP="00064130">
      <w:pPr>
        <w:pStyle w:val="Akapitzlist"/>
        <w:numPr>
          <w:ilvl w:val="0"/>
          <w:numId w:val="72"/>
        </w:numPr>
        <w:spacing w:after="0" w:line="360" w:lineRule="auto"/>
        <w:jc w:val="both"/>
        <w:rPr>
          <w:color w:val="000000" w:themeColor="text1"/>
        </w:rPr>
      </w:pPr>
      <w:r>
        <w:rPr>
          <w:color w:val="000000" w:themeColor="text1"/>
        </w:rPr>
        <w:t>Żuklin:</w:t>
      </w:r>
    </w:p>
    <w:p w:rsidR="00170040" w:rsidRDefault="00170040" w:rsidP="00064130">
      <w:pPr>
        <w:pStyle w:val="Akapitzlist"/>
        <w:numPr>
          <w:ilvl w:val="0"/>
          <w:numId w:val="7"/>
        </w:numPr>
        <w:spacing w:after="0" w:line="360" w:lineRule="auto"/>
        <w:jc w:val="both"/>
        <w:rPr>
          <w:color w:val="000000" w:themeColor="text1"/>
        </w:rPr>
      </w:pPr>
      <w:r>
        <w:rPr>
          <w:color w:val="000000" w:themeColor="text1"/>
        </w:rPr>
        <w:t>Zespół dworsko-parkowy (dwór, kordegardą z bramą, park krajobrazowy);</w:t>
      </w:r>
    </w:p>
    <w:p w:rsidR="00810BAB" w:rsidRDefault="00810BAB" w:rsidP="00064130">
      <w:pPr>
        <w:pStyle w:val="Akapitzlist"/>
        <w:numPr>
          <w:ilvl w:val="0"/>
          <w:numId w:val="73"/>
        </w:numPr>
        <w:spacing w:after="0" w:line="360" w:lineRule="auto"/>
        <w:jc w:val="both"/>
        <w:rPr>
          <w:color w:val="000000" w:themeColor="text1"/>
        </w:rPr>
      </w:pPr>
      <w:r>
        <w:rPr>
          <w:color w:val="000000" w:themeColor="text1"/>
        </w:rPr>
        <w:t>Siedleczka:</w:t>
      </w:r>
    </w:p>
    <w:p w:rsidR="00170040" w:rsidRPr="00810BAB" w:rsidRDefault="00170040" w:rsidP="00064130">
      <w:pPr>
        <w:pStyle w:val="Akapitzlist"/>
        <w:numPr>
          <w:ilvl w:val="0"/>
          <w:numId w:val="7"/>
        </w:numPr>
        <w:spacing w:after="0" w:line="360" w:lineRule="auto"/>
        <w:jc w:val="both"/>
        <w:rPr>
          <w:color w:val="000000" w:themeColor="text1"/>
        </w:rPr>
      </w:pPr>
      <w:r>
        <w:rPr>
          <w:color w:val="000000" w:themeColor="text1"/>
        </w:rPr>
        <w:t>Cmentarz żydowski.</w:t>
      </w:r>
    </w:p>
    <w:p w:rsidR="00680557" w:rsidRPr="00680557" w:rsidRDefault="00680557" w:rsidP="00680557">
      <w:pPr>
        <w:pStyle w:val="Bezodstpw"/>
        <w:spacing w:line="360" w:lineRule="auto"/>
        <w:rPr>
          <w:b/>
          <w:color w:val="FF0000"/>
        </w:rPr>
      </w:pPr>
    </w:p>
    <w:p w:rsidR="00680557" w:rsidRDefault="00680557" w:rsidP="00170040">
      <w:pPr>
        <w:spacing w:after="0" w:line="360" w:lineRule="auto"/>
        <w:jc w:val="both"/>
        <w:rPr>
          <w:color w:val="000000" w:themeColor="text1"/>
        </w:rPr>
      </w:pPr>
      <w:r w:rsidRPr="00680557">
        <w:rPr>
          <w:color w:val="FF0000"/>
        </w:rPr>
        <w:tab/>
      </w:r>
      <w:r w:rsidR="0049400E" w:rsidRPr="0049400E">
        <w:rPr>
          <w:color w:val="000000" w:themeColor="text1"/>
        </w:rPr>
        <w:t xml:space="preserve">Urząd Miasta i Gminy systematycznie wspiera </w:t>
      </w:r>
      <w:r w:rsidR="0049400E">
        <w:rPr>
          <w:color w:val="000000" w:themeColor="text1"/>
        </w:rPr>
        <w:t>finansowo zabytki zlokalizowane na terenie Gminy w ramach realizacji zadań zleconych organizacjom pozarządowym. W latach 2011-2014 przyznano środki finansowe w łącznej wysokości 425 000,00 zł na rem</w:t>
      </w:r>
      <w:r w:rsidR="00F9020B">
        <w:rPr>
          <w:color w:val="000000" w:themeColor="text1"/>
        </w:rPr>
        <w:t>ont zabytkowego kościoła w </w:t>
      </w:r>
      <w:r w:rsidR="0049400E">
        <w:rPr>
          <w:color w:val="000000" w:themeColor="text1"/>
        </w:rPr>
        <w:t>Kańczudze i Sieteszy, a 18 000,00 zł na remont i sfinansowanie inwentaryzacji architektonicznej Zespołu Dworskiego w Lipniku. W roku 2013 przyznano również dotację w wysokości 30 000,00 zł na remont zabytkowej plebanii w Kańczudze.</w:t>
      </w:r>
    </w:p>
    <w:p w:rsidR="0049400E" w:rsidRPr="00170040" w:rsidRDefault="0049400E" w:rsidP="00170040">
      <w:pPr>
        <w:spacing w:after="0" w:line="360" w:lineRule="auto"/>
        <w:jc w:val="both"/>
        <w:rPr>
          <w:color w:val="FF0000"/>
        </w:rPr>
      </w:pPr>
    </w:p>
    <w:p w:rsidR="00D2102B" w:rsidRDefault="00D2102B">
      <w:pPr>
        <w:spacing w:after="160" w:line="259" w:lineRule="auto"/>
        <w:rPr>
          <w:b/>
        </w:rPr>
      </w:pPr>
      <w:r>
        <w:rPr>
          <w:b/>
        </w:rPr>
        <w:br w:type="page"/>
      </w:r>
    </w:p>
    <w:p w:rsidR="003205B6" w:rsidRPr="00F37366" w:rsidRDefault="003205B6" w:rsidP="003205B6">
      <w:pPr>
        <w:jc w:val="both"/>
        <w:rPr>
          <w:b/>
        </w:rPr>
      </w:pPr>
      <w:r w:rsidRPr="00F37366">
        <w:rPr>
          <w:b/>
        </w:rPr>
        <w:lastRenderedPageBreak/>
        <w:t>Baza noclegowa</w:t>
      </w:r>
    </w:p>
    <w:p w:rsidR="00A06AB5" w:rsidRPr="00A06AB5" w:rsidRDefault="003205B6" w:rsidP="00A06AB5">
      <w:pPr>
        <w:spacing w:after="0" w:line="360" w:lineRule="auto"/>
        <w:ind w:firstLine="709"/>
        <w:jc w:val="both"/>
        <w:rPr>
          <w:color w:val="000000" w:themeColor="text1"/>
        </w:rPr>
      </w:pPr>
      <w:r w:rsidRPr="002F2AD4">
        <w:t>Obiekty noclegowe</w:t>
      </w:r>
      <w:r w:rsidR="003A258E">
        <w:t>,</w:t>
      </w:r>
      <w:r w:rsidRPr="002F2AD4">
        <w:t xml:space="preserve"> ich liczba oraz dostępność są w pewnym stopniu wyznacznikiem atrakcyj</w:t>
      </w:r>
      <w:r w:rsidR="003A258E">
        <w:t>ności turystycznej. Na terenie G</w:t>
      </w:r>
      <w:r w:rsidRPr="002F2AD4">
        <w:t xml:space="preserve">miny </w:t>
      </w:r>
      <w:r w:rsidR="003A258E">
        <w:t>Kańczuga</w:t>
      </w:r>
      <w:r w:rsidRPr="002F2AD4">
        <w:t xml:space="preserve"> w 2014 r. </w:t>
      </w:r>
      <w:r w:rsidR="003A258E">
        <w:t xml:space="preserve">nie </w:t>
      </w:r>
      <w:r w:rsidR="008F2C13">
        <w:t xml:space="preserve">znajdował się </w:t>
      </w:r>
      <w:r w:rsidR="003A258E">
        <w:t>żaden</w:t>
      </w:r>
      <w:r w:rsidRPr="002F2AD4">
        <w:t xml:space="preserve"> obiekt hotelowy </w:t>
      </w:r>
      <w:r w:rsidR="003A258E">
        <w:t>czy inny obiekt</w:t>
      </w:r>
      <w:r w:rsidRPr="002F2AD4">
        <w:t xml:space="preserve"> noclegow</w:t>
      </w:r>
      <w:r w:rsidR="003A258E">
        <w:t>y</w:t>
      </w:r>
      <w:r w:rsidRPr="002F2AD4">
        <w:t xml:space="preserve">. </w:t>
      </w:r>
      <w:r w:rsidR="003A258E">
        <w:t>W powiecie przeworskim, ze względu na jego specyfikę, obiekty hotelowe i noclegowe są skupione w Przewors</w:t>
      </w:r>
      <w:r w:rsidR="00F9020B">
        <w:t>ku (największe miasto powiatu i </w:t>
      </w:r>
      <w:r w:rsidR="003A258E">
        <w:t>siedziba starostwa powiatowego) i Gminie miejsko – w wiejskiej Sieniawa (Pałac w Sieniawie)</w:t>
      </w:r>
      <w:r w:rsidR="00A06AB5">
        <w:t xml:space="preserve">. </w:t>
      </w:r>
      <w:r w:rsidR="00A06AB5" w:rsidRPr="00A06AB5">
        <w:rPr>
          <w:color w:val="000000" w:themeColor="text1"/>
        </w:rPr>
        <w:t>Na uwagę zasługuje wysokie wykorzystanie miejsc noclegowych w gminie Sieniawa z uwagi na lokalizację zabytkowego Pałacu. W Gminie Kańczuga nie odnotowano pobytu turystów zagranicznych ze względu na brak rej</w:t>
      </w:r>
      <w:r w:rsidR="006E5240">
        <w:rPr>
          <w:color w:val="000000" w:themeColor="text1"/>
        </w:rPr>
        <w:t xml:space="preserve">estrowanej bazy noclegowej, nie odnotowuje się tu również gospodarstw agroturystycznych. </w:t>
      </w:r>
      <w:r w:rsidR="00A06AB5" w:rsidRPr="00A06AB5">
        <w:rPr>
          <w:color w:val="000000" w:themeColor="text1"/>
        </w:rPr>
        <w:t xml:space="preserve">Rozwój bazy noclegowej w kolejnych latach </w:t>
      </w:r>
      <w:r w:rsidR="00F9020B">
        <w:rPr>
          <w:color w:val="000000" w:themeColor="text1"/>
        </w:rPr>
        <w:t>będzie stanowił jeden z celów w </w:t>
      </w:r>
      <w:r w:rsidR="00A06AB5" w:rsidRPr="00A06AB5">
        <w:rPr>
          <w:color w:val="000000" w:themeColor="text1"/>
        </w:rPr>
        <w:t>podejmowanych d</w:t>
      </w:r>
      <w:r w:rsidR="00A06AB5">
        <w:rPr>
          <w:color w:val="000000" w:themeColor="text1"/>
        </w:rPr>
        <w:t>ziałaniach samorządu lokalnego.</w:t>
      </w:r>
    </w:p>
    <w:p w:rsidR="00680557" w:rsidRDefault="003205B6" w:rsidP="00D2102B">
      <w:pPr>
        <w:spacing w:after="0" w:line="360" w:lineRule="auto"/>
        <w:ind w:firstLine="708"/>
        <w:jc w:val="both"/>
      </w:pPr>
      <w:r w:rsidRPr="002F2AD4">
        <w:t>Do obiektów noclegowych zaliczono hotele, motele, pensjonaty, inne obiekty hotelowe, domy wycieczkowe, schroniska, schroniska młodzieżowe, szkolne schroniska młodzieżowe, ośrodki wczasowe, ośrodki kolonijne, ośrodki szkoleniowo-wypoczynkowe, domy pracy twórczej, zespoły ogólnodostępnych domków turystycznych, pola biwakowe, kempingi, obiekty do wypoczynku sobotnio-niedzielnego i świątecznego, zakłady uzdrowiskowe oraz kwatery agroturystyczne i pokoje gościnne występuj</w:t>
      </w:r>
      <w:r w:rsidR="00D2102B">
        <w:t>ące  na przedmiotowym  terenie.</w:t>
      </w:r>
    </w:p>
    <w:p w:rsidR="00F9020B" w:rsidRPr="00D2102B" w:rsidRDefault="00F9020B" w:rsidP="00D2102B">
      <w:pPr>
        <w:spacing w:after="0" w:line="360" w:lineRule="auto"/>
        <w:ind w:firstLine="708"/>
        <w:jc w:val="both"/>
      </w:pPr>
    </w:p>
    <w:p w:rsidR="000929C9" w:rsidRDefault="000929C9" w:rsidP="000929C9">
      <w:pPr>
        <w:spacing w:after="0" w:line="240" w:lineRule="auto"/>
        <w:jc w:val="center"/>
        <w:rPr>
          <w:rFonts w:asciiTheme="minorHAnsi" w:hAnsiTheme="minorHAnsi"/>
          <w:bCs/>
          <w:spacing w:val="10"/>
        </w:rPr>
      </w:pPr>
      <w:bookmarkStart w:id="132" w:name="_Toc446053397"/>
      <w:r>
        <w:t xml:space="preserve">Tabela </w:t>
      </w:r>
      <w:fldSimple w:instr=" SEQ Tabela \* ARABIC ">
        <w:r w:rsidR="004206BA">
          <w:rPr>
            <w:noProof/>
          </w:rPr>
          <w:t>37</w:t>
        </w:r>
      </w:fldSimple>
      <w:r w:rsidRPr="000929C9">
        <w:rPr>
          <w:rFonts w:asciiTheme="minorHAnsi" w:hAnsiTheme="minorHAnsi"/>
          <w:bCs/>
          <w:spacing w:val="10"/>
        </w:rPr>
        <w:t xml:space="preserve"> </w:t>
      </w:r>
      <w:r w:rsidRPr="00D87A59">
        <w:rPr>
          <w:rFonts w:asciiTheme="minorHAnsi" w:hAnsiTheme="minorHAnsi"/>
          <w:bCs/>
          <w:spacing w:val="10"/>
        </w:rPr>
        <w:t>Turystyczne obiekty noclegowe w powiecie przeworskim</w:t>
      </w:r>
      <w:bookmarkEnd w:id="132"/>
      <w:r w:rsidRPr="00D87A59">
        <w:rPr>
          <w:rFonts w:asciiTheme="minorHAnsi" w:hAnsiTheme="minorHAnsi"/>
          <w:bCs/>
          <w:spacing w:val="10"/>
        </w:rPr>
        <w:t xml:space="preserve"> </w:t>
      </w:r>
    </w:p>
    <w:p w:rsidR="000929C9" w:rsidRPr="000929C9" w:rsidRDefault="000929C9" w:rsidP="000929C9">
      <w:pPr>
        <w:spacing w:after="0" w:line="240" w:lineRule="auto"/>
        <w:jc w:val="center"/>
        <w:rPr>
          <w:rFonts w:asciiTheme="minorHAnsi" w:hAnsiTheme="minorHAnsi"/>
          <w:bCs/>
          <w:spacing w:val="10"/>
        </w:rPr>
      </w:pPr>
      <w:r>
        <w:rPr>
          <w:rFonts w:asciiTheme="minorHAnsi" w:hAnsiTheme="minorHAnsi"/>
          <w:bCs/>
          <w:spacing w:val="10"/>
        </w:rPr>
        <w:t>wg stanu na 31.12.2014 r.</w:t>
      </w:r>
    </w:p>
    <w:tbl>
      <w:tblPr>
        <w:tblW w:w="8747" w:type="dxa"/>
        <w:jc w:val="center"/>
        <w:tblCellMar>
          <w:left w:w="70" w:type="dxa"/>
          <w:right w:w="70" w:type="dxa"/>
        </w:tblCellMar>
        <w:tblLook w:val="04A0" w:firstRow="1" w:lastRow="0" w:firstColumn="1" w:lastColumn="0" w:noHBand="0" w:noVBand="1"/>
      </w:tblPr>
      <w:tblGrid>
        <w:gridCol w:w="2263"/>
        <w:gridCol w:w="941"/>
        <w:gridCol w:w="1097"/>
        <w:gridCol w:w="1575"/>
        <w:gridCol w:w="1774"/>
        <w:gridCol w:w="1097"/>
      </w:tblGrid>
      <w:tr w:rsidR="005C7DF2" w:rsidRPr="005C7DF2" w:rsidTr="00D87A59">
        <w:trPr>
          <w:trHeight w:val="330"/>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Jednostka terytorialna</w:t>
            </w:r>
          </w:p>
        </w:tc>
        <w:tc>
          <w:tcPr>
            <w:tcW w:w="648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obiekty ogółem</w:t>
            </w:r>
          </w:p>
        </w:tc>
      </w:tr>
      <w:tr w:rsidR="005C7DF2" w:rsidRPr="005C7DF2" w:rsidTr="00D87A59">
        <w:trPr>
          <w:trHeight w:val="1325"/>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rsidR="005C7DF2" w:rsidRPr="005C7DF2" w:rsidRDefault="005C7DF2" w:rsidP="005C7DF2">
            <w:pPr>
              <w:spacing w:after="0" w:line="240" w:lineRule="auto"/>
              <w:rPr>
                <w:rFonts w:eastAsia="Times New Roman"/>
                <w:color w:val="000000"/>
                <w:lang w:eastAsia="pl-PL"/>
              </w:rPr>
            </w:pPr>
          </w:p>
        </w:tc>
        <w:tc>
          <w:tcPr>
            <w:tcW w:w="941"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obiekty hotelowe</w:t>
            </w:r>
          </w:p>
        </w:tc>
        <w:tc>
          <w:tcPr>
            <w:tcW w:w="1097"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noclegowe - razem</w:t>
            </w:r>
          </w:p>
        </w:tc>
        <w:tc>
          <w:tcPr>
            <w:tcW w:w="1575"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zbiorowego zakwaterowania - kempingi i pola biwakowe</w:t>
            </w:r>
          </w:p>
        </w:tc>
        <w:tc>
          <w:tcPr>
            <w:tcW w:w="1774"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zbiorowego zakwaterowania - zespoły domków turystycznych</w:t>
            </w:r>
          </w:p>
        </w:tc>
        <w:tc>
          <w:tcPr>
            <w:tcW w:w="1097"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noclegowe - pozostałe</w:t>
            </w:r>
          </w:p>
        </w:tc>
      </w:tr>
      <w:tr w:rsidR="005C7DF2" w:rsidRPr="005C7DF2" w:rsidTr="00D87A59">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Przeworsk m.</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2</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5</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4</w:t>
            </w:r>
          </w:p>
        </w:tc>
      </w:tr>
      <w:tr w:rsidR="005C7DF2" w:rsidRPr="005C7DF2" w:rsidTr="00D87A59">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Adamówka gm. w.</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Gać gm. w.</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Jawornik Polski gm. w.</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r>
      <w:tr w:rsidR="005C7DF2" w:rsidRPr="005C7DF2" w:rsidTr="008F2C13">
        <w:trPr>
          <w:trHeight w:val="300"/>
          <w:jc w:val="center"/>
        </w:trPr>
        <w:tc>
          <w:tcPr>
            <w:tcW w:w="2263"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Kańczuga gm. m-w.</w:t>
            </w:r>
          </w:p>
        </w:tc>
        <w:tc>
          <w:tcPr>
            <w:tcW w:w="94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822B76" w:rsidRPr="005C7DF2" w:rsidTr="008F2C13">
        <w:trPr>
          <w:trHeight w:val="300"/>
          <w:jc w:val="center"/>
        </w:trPr>
        <w:tc>
          <w:tcPr>
            <w:tcW w:w="2263"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eastAsia="Times New Roman"/>
                <w:color w:val="000000"/>
                <w:lang w:eastAsia="pl-PL"/>
              </w:rPr>
            </w:pPr>
            <w:r>
              <w:rPr>
                <w:rFonts w:eastAsia="Times New Roman"/>
                <w:color w:val="000000"/>
                <w:lang w:eastAsia="pl-PL"/>
              </w:rPr>
              <w:t>Kańczuga m.</w:t>
            </w:r>
          </w:p>
        </w:tc>
        <w:tc>
          <w:tcPr>
            <w:tcW w:w="941"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822B76" w:rsidRPr="005C7DF2" w:rsidTr="008F2C13">
        <w:trPr>
          <w:trHeight w:val="300"/>
          <w:jc w:val="center"/>
        </w:trPr>
        <w:tc>
          <w:tcPr>
            <w:tcW w:w="2263"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eastAsia="Times New Roman"/>
                <w:color w:val="000000"/>
                <w:lang w:eastAsia="pl-PL"/>
              </w:rPr>
            </w:pPr>
            <w:r>
              <w:rPr>
                <w:rFonts w:eastAsia="Times New Roman"/>
                <w:color w:val="000000"/>
                <w:lang w:eastAsia="pl-PL"/>
              </w:rPr>
              <w:t>Kańczuga g. w.</w:t>
            </w:r>
          </w:p>
        </w:tc>
        <w:tc>
          <w:tcPr>
            <w:tcW w:w="941"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Prz</w:t>
            </w:r>
            <w:r w:rsidR="008F2C13">
              <w:rPr>
                <w:rFonts w:eastAsia="Times New Roman"/>
                <w:color w:val="000000"/>
                <w:lang w:eastAsia="pl-PL"/>
              </w:rPr>
              <w:t>e</w:t>
            </w:r>
            <w:r w:rsidRPr="005C7DF2">
              <w:rPr>
                <w:rFonts w:eastAsia="Times New Roman"/>
                <w:color w:val="000000"/>
                <w:lang w:eastAsia="pl-PL"/>
              </w:rPr>
              <w:t>worsk gm. w.</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Sieniawa gm. m-w.</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r>
      <w:tr w:rsidR="005C7DF2" w:rsidRPr="005C7DF2" w:rsidTr="00D87A59">
        <w:trPr>
          <w:trHeight w:val="300"/>
          <w:jc w:val="center"/>
        </w:trPr>
        <w:tc>
          <w:tcPr>
            <w:tcW w:w="2263" w:type="dxa"/>
            <w:tcBorders>
              <w:top w:val="nil"/>
              <w:left w:val="single" w:sz="4" w:space="0" w:color="auto"/>
              <w:bottom w:val="nil"/>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Tryńcza gm. w.</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Zarzecze gm. w.</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Powiat przeworski</w:t>
            </w:r>
          </w:p>
        </w:tc>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4</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7</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6</w:t>
            </w:r>
          </w:p>
        </w:tc>
      </w:tr>
    </w:tbl>
    <w:p w:rsidR="00D87A59" w:rsidRPr="00D87A59" w:rsidRDefault="00D87A59" w:rsidP="00D87A59">
      <w:pPr>
        <w:spacing w:after="0" w:line="360" w:lineRule="auto"/>
        <w:jc w:val="center"/>
        <w:rPr>
          <w:sz w:val="8"/>
          <w:szCs w:val="8"/>
        </w:rPr>
      </w:pPr>
    </w:p>
    <w:p w:rsidR="00D87A59" w:rsidRPr="00F9020B" w:rsidRDefault="00D87A59" w:rsidP="00F9020B">
      <w:pPr>
        <w:spacing w:after="0" w:line="360" w:lineRule="auto"/>
        <w:jc w:val="center"/>
        <w:rPr>
          <w:sz w:val="20"/>
          <w:szCs w:val="20"/>
        </w:rPr>
      </w:pPr>
      <w:r w:rsidRPr="00A10157">
        <w:rPr>
          <w:sz w:val="20"/>
          <w:szCs w:val="20"/>
        </w:rPr>
        <w:t>Źródło: Opracowanie własne na podstawie Banku Danych Lokalnych GUS</w:t>
      </w:r>
    </w:p>
    <w:p w:rsidR="000929C9" w:rsidRDefault="000929C9" w:rsidP="000929C9">
      <w:pPr>
        <w:spacing w:after="0" w:line="240" w:lineRule="auto"/>
        <w:jc w:val="center"/>
        <w:rPr>
          <w:rFonts w:asciiTheme="minorHAnsi" w:hAnsiTheme="minorHAnsi"/>
          <w:bCs/>
          <w:spacing w:val="10"/>
        </w:rPr>
      </w:pPr>
      <w:bookmarkStart w:id="133" w:name="_Toc446053398"/>
      <w:r>
        <w:lastRenderedPageBreak/>
        <w:t xml:space="preserve">Tabela </w:t>
      </w:r>
      <w:fldSimple w:instr=" SEQ Tabela \* ARABIC ">
        <w:r w:rsidR="004206BA">
          <w:rPr>
            <w:noProof/>
          </w:rPr>
          <w:t>38</w:t>
        </w:r>
      </w:fldSimple>
      <w:r w:rsidRPr="000929C9">
        <w:rPr>
          <w:rFonts w:asciiTheme="minorHAnsi" w:hAnsiTheme="minorHAnsi"/>
          <w:bCs/>
          <w:spacing w:val="10"/>
        </w:rPr>
        <w:t xml:space="preserve"> </w:t>
      </w:r>
      <w:r>
        <w:rPr>
          <w:rFonts w:asciiTheme="minorHAnsi" w:hAnsiTheme="minorHAnsi"/>
          <w:bCs/>
          <w:spacing w:val="10"/>
        </w:rPr>
        <w:t>Udzielone noclegi</w:t>
      </w:r>
      <w:r w:rsidRPr="00D87A59">
        <w:rPr>
          <w:rFonts w:asciiTheme="minorHAnsi" w:hAnsiTheme="minorHAnsi"/>
          <w:bCs/>
          <w:spacing w:val="10"/>
        </w:rPr>
        <w:t xml:space="preserve"> w powiecie przeworskim</w:t>
      </w:r>
      <w:bookmarkEnd w:id="133"/>
      <w:r w:rsidRPr="00D87A59">
        <w:rPr>
          <w:rFonts w:asciiTheme="minorHAnsi" w:hAnsiTheme="minorHAnsi"/>
          <w:bCs/>
          <w:spacing w:val="10"/>
        </w:rPr>
        <w:t xml:space="preserve"> </w:t>
      </w:r>
    </w:p>
    <w:p w:rsidR="000929C9" w:rsidRPr="000929C9" w:rsidRDefault="000929C9" w:rsidP="000929C9">
      <w:pPr>
        <w:spacing w:after="0" w:line="240" w:lineRule="auto"/>
        <w:jc w:val="center"/>
        <w:rPr>
          <w:rFonts w:asciiTheme="minorHAnsi" w:hAnsiTheme="minorHAnsi"/>
          <w:bCs/>
          <w:spacing w:val="10"/>
        </w:rPr>
      </w:pPr>
      <w:r>
        <w:rPr>
          <w:rFonts w:asciiTheme="minorHAnsi" w:hAnsiTheme="minorHAnsi"/>
          <w:bCs/>
          <w:spacing w:val="10"/>
        </w:rPr>
        <w:t>wg</w:t>
      </w:r>
      <w:r w:rsidRPr="00D87A59">
        <w:rPr>
          <w:rFonts w:asciiTheme="minorHAnsi" w:hAnsiTheme="minorHAnsi"/>
          <w:bCs/>
          <w:spacing w:val="10"/>
        </w:rPr>
        <w:t xml:space="preserve"> stanu na 31.12.2014 r.</w:t>
      </w:r>
    </w:p>
    <w:tbl>
      <w:tblPr>
        <w:tblW w:w="8747" w:type="dxa"/>
        <w:jc w:val="center"/>
        <w:tblCellMar>
          <w:left w:w="70" w:type="dxa"/>
          <w:right w:w="70" w:type="dxa"/>
        </w:tblCellMar>
        <w:tblLook w:val="04A0" w:firstRow="1" w:lastRow="0" w:firstColumn="1" w:lastColumn="0" w:noHBand="0" w:noVBand="1"/>
      </w:tblPr>
      <w:tblGrid>
        <w:gridCol w:w="2263"/>
        <w:gridCol w:w="941"/>
        <w:gridCol w:w="1097"/>
        <w:gridCol w:w="1575"/>
        <w:gridCol w:w="1774"/>
        <w:gridCol w:w="1097"/>
      </w:tblGrid>
      <w:tr w:rsidR="005C7DF2" w:rsidRPr="005C7DF2" w:rsidTr="00D87A59">
        <w:trPr>
          <w:trHeight w:val="300"/>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Jednostka terytorialna</w:t>
            </w:r>
          </w:p>
        </w:tc>
        <w:tc>
          <w:tcPr>
            <w:tcW w:w="648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udzielone noclegi turystom zagranicznym</w:t>
            </w:r>
          </w:p>
        </w:tc>
      </w:tr>
      <w:tr w:rsidR="005C7DF2" w:rsidRPr="005C7DF2" w:rsidTr="00D87A59">
        <w:trPr>
          <w:trHeight w:val="1263"/>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rsidR="005C7DF2" w:rsidRPr="005C7DF2" w:rsidRDefault="005C7DF2" w:rsidP="005C7DF2">
            <w:pPr>
              <w:spacing w:after="0" w:line="240" w:lineRule="auto"/>
              <w:rPr>
                <w:rFonts w:eastAsia="Times New Roman"/>
                <w:color w:val="000000"/>
                <w:lang w:eastAsia="pl-PL"/>
              </w:rPr>
            </w:pPr>
          </w:p>
        </w:tc>
        <w:tc>
          <w:tcPr>
            <w:tcW w:w="941"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obiekty hotelowe</w:t>
            </w:r>
          </w:p>
        </w:tc>
        <w:tc>
          <w:tcPr>
            <w:tcW w:w="1097"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noclegowe - razem</w:t>
            </w:r>
          </w:p>
        </w:tc>
        <w:tc>
          <w:tcPr>
            <w:tcW w:w="1575"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zbiorowego zakwaterowania - kempingi i pola biwakowe</w:t>
            </w:r>
          </w:p>
        </w:tc>
        <w:tc>
          <w:tcPr>
            <w:tcW w:w="1774"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zbiorowego zakwaterowania - zespoły domków turystycznych</w:t>
            </w:r>
          </w:p>
        </w:tc>
        <w:tc>
          <w:tcPr>
            <w:tcW w:w="1097" w:type="dxa"/>
            <w:tcBorders>
              <w:top w:val="nil"/>
              <w:left w:val="nil"/>
              <w:bottom w:val="single" w:sz="4" w:space="0" w:color="auto"/>
              <w:right w:val="single" w:sz="4" w:space="0" w:color="auto"/>
            </w:tcBorders>
            <w:shd w:val="clear" w:color="auto" w:fill="auto"/>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inne obiekty noclegowe - pozostałe</w:t>
            </w:r>
          </w:p>
        </w:tc>
      </w:tr>
      <w:tr w:rsidR="005C7DF2" w:rsidRPr="005C7DF2" w:rsidTr="00D87A59">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Przeworsk m.</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1414</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748</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183</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565</w:t>
            </w:r>
          </w:p>
        </w:tc>
      </w:tr>
      <w:tr w:rsidR="005C7DF2" w:rsidRPr="005C7DF2" w:rsidTr="00D87A59">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Adamówka gm. w.</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Gać gm. w.</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Jawornik Polski gm. w.</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r>
      <w:tr w:rsidR="005C7DF2" w:rsidRPr="005C7DF2" w:rsidTr="008F2C13">
        <w:trPr>
          <w:trHeight w:val="300"/>
          <w:jc w:val="center"/>
        </w:trPr>
        <w:tc>
          <w:tcPr>
            <w:tcW w:w="2263"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Kańczuga gm. m-w.</w:t>
            </w:r>
          </w:p>
        </w:tc>
        <w:tc>
          <w:tcPr>
            <w:tcW w:w="941"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822B76" w:rsidRPr="005C7DF2" w:rsidTr="008F2C13">
        <w:trPr>
          <w:trHeight w:val="300"/>
          <w:jc w:val="center"/>
        </w:trPr>
        <w:tc>
          <w:tcPr>
            <w:tcW w:w="2263"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eastAsia="Times New Roman"/>
                <w:color w:val="000000"/>
                <w:lang w:eastAsia="pl-PL"/>
              </w:rPr>
            </w:pPr>
            <w:r>
              <w:rPr>
                <w:rFonts w:eastAsia="Times New Roman"/>
                <w:color w:val="000000"/>
                <w:lang w:eastAsia="pl-PL"/>
              </w:rPr>
              <w:t>Kańczuga m.</w:t>
            </w:r>
          </w:p>
        </w:tc>
        <w:tc>
          <w:tcPr>
            <w:tcW w:w="941"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822B76" w:rsidRPr="005C7DF2" w:rsidTr="008F2C13">
        <w:trPr>
          <w:trHeight w:val="300"/>
          <w:jc w:val="center"/>
        </w:trPr>
        <w:tc>
          <w:tcPr>
            <w:tcW w:w="2263"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eastAsia="Times New Roman"/>
                <w:color w:val="000000"/>
                <w:lang w:eastAsia="pl-PL"/>
              </w:rPr>
            </w:pPr>
            <w:r>
              <w:rPr>
                <w:rFonts w:eastAsia="Times New Roman"/>
                <w:color w:val="000000"/>
                <w:lang w:eastAsia="pl-PL"/>
              </w:rPr>
              <w:t>Kańczuga g. w.</w:t>
            </w:r>
          </w:p>
        </w:tc>
        <w:tc>
          <w:tcPr>
            <w:tcW w:w="941"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9CC2E5" w:themeFill="accent1" w:themeFillTint="99"/>
            <w:noWrap/>
            <w:vAlign w:val="center"/>
          </w:tcPr>
          <w:p w:rsidR="00822B76" w:rsidRPr="005C7DF2" w:rsidRDefault="00822B76" w:rsidP="00822B76">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Prz</w:t>
            </w:r>
            <w:r w:rsidR="008F2C13">
              <w:rPr>
                <w:rFonts w:eastAsia="Times New Roman"/>
                <w:color w:val="000000"/>
                <w:lang w:eastAsia="pl-PL"/>
              </w:rPr>
              <w:t>e</w:t>
            </w:r>
            <w:r w:rsidRPr="005C7DF2">
              <w:rPr>
                <w:rFonts w:eastAsia="Times New Roman"/>
                <w:color w:val="000000"/>
                <w:lang w:eastAsia="pl-PL"/>
              </w:rPr>
              <w:t>worsk gm. w.</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Sieniawa gm. m-w.</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1112</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r>
      <w:tr w:rsidR="005C7DF2" w:rsidRPr="005C7DF2" w:rsidTr="00D87A59">
        <w:trPr>
          <w:trHeight w:val="300"/>
          <w:jc w:val="center"/>
        </w:trPr>
        <w:tc>
          <w:tcPr>
            <w:tcW w:w="2263" w:type="dxa"/>
            <w:tcBorders>
              <w:top w:val="nil"/>
              <w:left w:val="single" w:sz="4" w:space="0" w:color="auto"/>
              <w:bottom w:val="nil"/>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Tryńcza gm. w.</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ascii="Arial" w:eastAsia="Times New Roman" w:hAnsi="Arial" w:cs="Arial"/>
                <w:sz w:val="20"/>
                <w:szCs w:val="20"/>
                <w:lang w:eastAsia="pl-PL"/>
              </w:rPr>
            </w:pPr>
            <w:r w:rsidRPr="005C7DF2">
              <w:rPr>
                <w:rFonts w:ascii="Arial" w:eastAsia="Times New Roman" w:hAnsi="Arial" w:cs="Arial"/>
                <w:sz w:val="20"/>
                <w:szCs w:val="20"/>
                <w:lang w:eastAsia="pl-PL"/>
              </w:rPr>
              <w:t>0</w:t>
            </w:r>
          </w:p>
        </w:tc>
      </w:tr>
      <w:tr w:rsidR="005C7DF2" w:rsidRPr="005C7DF2" w:rsidTr="00D87A59">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Zarzecze gm. w.</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r>
      <w:tr w:rsidR="005C7DF2" w:rsidRPr="005C7DF2" w:rsidTr="00D87A5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Powiat przeworski</w:t>
            </w:r>
          </w:p>
        </w:tc>
        <w:tc>
          <w:tcPr>
            <w:tcW w:w="941"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2526</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748</w:t>
            </w:r>
          </w:p>
        </w:tc>
        <w:tc>
          <w:tcPr>
            <w:tcW w:w="1575"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183</w:t>
            </w:r>
          </w:p>
        </w:tc>
        <w:tc>
          <w:tcPr>
            <w:tcW w:w="1774"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0</w:t>
            </w:r>
          </w:p>
        </w:tc>
        <w:tc>
          <w:tcPr>
            <w:tcW w:w="1097" w:type="dxa"/>
            <w:tcBorders>
              <w:top w:val="nil"/>
              <w:left w:val="nil"/>
              <w:bottom w:val="single" w:sz="4" w:space="0" w:color="auto"/>
              <w:right w:val="single" w:sz="4" w:space="0" w:color="auto"/>
            </w:tcBorders>
            <w:shd w:val="clear" w:color="auto" w:fill="auto"/>
            <w:noWrap/>
            <w:vAlign w:val="center"/>
            <w:hideMark/>
          </w:tcPr>
          <w:p w:rsidR="005C7DF2" w:rsidRPr="005C7DF2" w:rsidRDefault="005C7DF2" w:rsidP="005C7DF2">
            <w:pPr>
              <w:spacing w:after="0" w:line="240" w:lineRule="auto"/>
              <w:jc w:val="center"/>
              <w:rPr>
                <w:rFonts w:eastAsia="Times New Roman"/>
                <w:color w:val="000000"/>
                <w:lang w:eastAsia="pl-PL"/>
              </w:rPr>
            </w:pPr>
            <w:r w:rsidRPr="005C7DF2">
              <w:rPr>
                <w:rFonts w:eastAsia="Times New Roman"/>
                <w:color w:val="000000"/>
                <w:lang w:eastAsia="pl-PL"/>
              </w:rPr>
              <w:t>565</w:t>
            </w:r>
          </w:p>
        </w:tc>
      </w:tr>
    </w:tbl>
    <w:p w:rsidR="00D87A59" w:rsidRPr="00D87A59" w:rsidRDefault="00D87A59" w:rsidP="00D87A59">
      <w:pPr>
        <w:spacing w:after="0" w:line="240" w:lineRule="auto"/>
        <w:jc w:val="center"/>
        <w:rPr>
          <w:rFonts w:asciiTheme="majorHAnsi" w:eastAsiaTheme="majorEastAsia" w:hAnsiTheme="majorHAnsi" w:cstheme="majorBidi"/>
          <w:b/>
          <w:sz w:val="8"/>
          <w:szCs w:val="8"/>
        </w:rPr>
      </w:pPr>
    </w:p>
    <w:p w:rsidR="003205B6" w:rsidRPr="00A06AB5" w:rsidRDefault="00D87A59" w:rsidP="00A06AB5">
      <w:pPr>
        <w:spacing w:after="0" w:line="240" w:lineRule="auto"/>
        <w:jc w:val="center"/>
        <w:rPr>
          <w:sz w:val="20"/>
          <w:szCs w:val="20"/>
        </w:rPr>
      </w:pPr>
      <w:r w:rsidRPr="00A10157">
        <w:rPr>
          <w:sz w:val="20"/>
          <w:szCs w:val="20"/>
        </w:rPr>
        <w:t>Źródło: Opracowanie własne na podstawie Banku Danych Lokalnych GUS</w:t>
      </w:r>
    </w:p>
    <w:p w:rsidR="00D87A59" w:rsidRDefault="00D87A59" w:rsidP="00240057">
      <w:pPr>
        <w:rPr>
          <w:rFonts w:asciiTheme="majorHAnsi" w:eastAsiaTheme="majorEastAsia" w:hAnsiTheme="majorHAnsi" w:cstheme="majorBidi"/>
          <w:b/>
          <w:sz w:val="26"/>
          <w:szCs w:val="26"/>
        </w:rPr>
      </w:pPr>
    </w:p>
    <w:p w:rsidR="002B6D5C" w:rsidRPr="008370A2" w:rsidRDefault="002B6D5C" w:rsidP="008370A2">
      <w:pPr>
        <w:pStyle w:val="Nagwek2"/>
        <w:spacing w:before="0" w:line="360" w:lineRule="auto"/>
        <w:jc w:val="both"/>
        <w:rPr>
          <w:b/>
          <w:color w:val="auto"/>
        </w:rPr>
      </w:pPr>
      <w:bookmarkStart w:id="134" w:name="_Toc446053547"/>
      <w:r w:rsidRPr="008370A2">
        <w:rPr>
          <w:b/>
          <w:color w:val="auto"/>
        </w:rPr>
        <w:t>4.5 ŚRODOWISKO OTOCZENIA BIZNESU</w:t>
      </w:r>
      <w:bookmarkEnd w:id="134"/>
    </w:p>
    <w:p w:rsidR="003205B6" w:rsidRPr="0038065A" w:rsidRDefault="003205B6" w:rsidP="003205B6">
      <w:pPr>
        <w:pStyle w:val="Bezodstpw"/>
        <w:spacing w:line="360" w:lineRule="auto"/>
        <w:ind w:firstLine="567"/>
        <w:jc w:val="both"/>
        <w:rPr>
          <w:color w:val="000000" w:themeColor="text1"/>
        </w:rPr>
      </w:pPr>
      <w:r w:rsidRPr="0038065A">
        <w:rPr>
          <w:color w:val="000000" w:themeColor="text1"/>
        </w:rPr>
        <w:t xml:space="preserve">Rozwój instytucji otoczenia biznesu w regionie stanowi ważny czynnik jego atrakcyjności inwestycyjnej. Szczególnie istotną rolę odgrywają instytucje wspierające przedsiębiorczość, rozwiązania proinwestycyjne, komercjalizację badań naukowych i innowacyjność przedsiębiorstw. Wśród instytucji okołobiznesowych działających na terenie </w:t>
      </w:r>
      <w:r w:rsidR="0038065A">
        <w:rPr>
          <w:color w:val="000000" w:themeColor="text1"/>
        </w:rPr>
        <w:t xml:space="preserve">Miasta i </w:t>
      </w:r>
      <w:r w:rsidRPr="0038065A">
        <w:rPr>
          <w:color w:val="000000" w:themeColor="text1"/>
        </w:rPr>
        <w:t xml:space="preserve">Gminy </w:t>
      </w:r>
      <w:r w:rsidR="0038065A" w:rsidRPr="0038065A">
        <w:rPr>
          <w:color w:val="000000" w:themeColor="text1"/>
        </w:rPr>
        <w:t>Kańczuga</w:t>
      </w:r>
      <w:r w:rsidRPr="0038065A">
        <w:rPr>
          <w:color w:val="000000" w:themeColor="text1"/>
        </w:rPr>
        <w:t xml:space="preserve"> możemy wymienić:</w:t>
      </w:r>
    </w:p>
    <w:p w:rsidR="001C55C2" w:rsidRDefault="001C55C2" w:rsidP="00064130">
      <w:pPr>
        <w:pStyle w:val="Bezodstpw"/>
        <w:numPr>
          <w:ilvl w:val="0"/>
          <w:numId w:val="74"/>
        </w:numPr>
        <w:spacing w:line="360" w:lineRule="auto"/>
        <w:jc w:val="both"/>
        <w:rPr>
          <w:color w:val="000000" w:themeColor="text1"/>
        </w:rPr>
      </w:pPr>
      <w:r w:rsidRPr="005137BD">
        <w:rPr>
          <w:b/>
          <w:color w:val="000000" w:themeColor="text1"/>
        </w:rPr>
        <w:t>Stowarzys</w:t>
      </w:r>
      <w:r w:rsidR="005137BD" w:rsidRPr="005137BD">
        <w:rPr>
          <w:b/>
          <w:color w:val="000000" w:themeColor="text1"/>
        </w:rPr>
        <w:t>zenie Aktywnych Kobiet (SAK) w G</w:t>
      </w:r>
      <w:r w:rsidRPr="005137BD">
        <w:rPr>
          <w:b/>
          <w:color w:val="000000" w:themeColor="text1"/>
        </w:rPr>
        <w:t>minie Kańczuga</w:t>
      </w:r>
      <w:r w:rsidRPr="005137BD">
        <w:rPr>
          <w:color w:val="000000" w:themeColor="text1"/>
        </w:rPr>
        <w:t>, które</w:t>
      </w:r>
      <w:r w:rsidR="005137BD" w:rsidRPr="005137BD">
        <w:rPr>
          <w:color w:val="000000" w:themeColor="text1"/>
        </w:rPr>
        <w:t xml:space="preserve"> zostało</w:t>
      </w:r>
      <w:r w:rsidRPr="005137BD">
        <w:rPr>
          <w:color w:val="000000" w:themeColor="text1"/>
        </w:rPr>
        <w:t xml:space="preserve"> zarejestrowane </w:t>
      </w:r>
      <w:r w:rsidR="005137BD" w:rsidRPr="005137BD">
        <w:rPr>
          <w:color w:val="000000" w:themeColor="text1"/>
        </w:rPr>
        <w:t xml:space="preserve">20 sierpnia 2009 roku. </w:t>
      </w:r>
      <w:r w:rsidR="005137BD">
        <w:rPr>
          <w:color w:val="000000" w:themeColor="text1"/>
        </w:rPr>
        <w:t xml:space="preserve">Stowarzyszenie zrzesza </w:t>
      </w:r>
      <w:r w:rsidR="005137BD" w:rsidRPr="00DE2F58">
        <w:rPr>
          <w:color w:val="000000" w:themeColor="text1"/>
        </w:rPr>
        <w:t>8 Kół Go</w:t>
      </w:r>
      <w:r w:rsidR="00F9020B">
        <w:rPr>
          <w:color w:val="000000" w:themeColor="text1"/>
        </w:rPr>
        <w:t>spodyń Wiejskich działających w </w:t>
      </w:r>
      <w:r w:rsidR="005137BD" w:rsidRPr="00DE2F58">
        <w:rPr>
          <w:color w:val="000000" w:themeColor="text1"/>
        </w:rPr>
        <w:t xml:space="preserve">następujących miejscowościach: Łopuszka Wielka, Siedleczka, Sietesz, Lipnik, Niżatyce, Krzeczowice, Pantalowice, Rączyna. </w:t>
      </w:r>
      <w:r w:rsidR="005137BD" w:rsidRPr="005137BD">
        <w:rPr>
          <w:color w:val="000000" w:themeColor="text1"/>
        </w:rPr>
        <w:t>Ogólnymi celami Stowarzyszenia jest działalność opiekuńcza, oświatowo-edukacyjna, kulturalna, zdrowotna i społeczna, ponadto połączenie działań na rzecz propagowania kultury wiejskiej, sztuki ludowej, rękodzieła oraz pielęgnowania tradycji regionalnej z działaniami na rzecz integracji i aktywizacji społeczności lokalnej, kreowania i promocji przedsiębiorczych postaw społecznych. </w:t>
      </w:r>
    </w:p>
    <w:p w:rsidR="00CD7AF2" w:rsidRPr="00CD7AF2" w:rsidRDefault="00CD7AF2" w:rsidP="00064130">
      <w:pPr>
        <w:pStyle w:val="Bezodstpw"/>
        <w:numPr>
          <w:ilvl w:val="0"/>
          <w:numId w:val="75"/>
        </w:numPr>
        <w:spacing w:line="360" w:lineRule="auto"/>
        <w:jc w:val="both"/>
        <w:rPr>
          <w:color w:val="000000" w:themeColor="text1"/>
        </w:rPr>
      </w:pPr>
      <w:r w:rsidRPr="00CD7AF2">
        <w:rPr>
          <w:rFonts w:ascii="Verdana" w:hAnsi="Verdana"/>
          <w:b/>
          <w:color w:val="000000" w:themeColor="text1"/>
          <w:sz w:val="18"/>
          <w:szCs w:val="18"/>
          <w:shd w:val="clear" w:color="auto" w:fill="FFFFFF"/>
        </w:rPr>
        <w:t xml:space="preserve">Stowarzyszenie na Rzecz Edukacji, Wypoczynku i Sportu w Gminie Kańczuga (EWiS) </w:t>
      </w:r>
      <w:r>
        <w:rPr>
          <w:color w:val="000000" w:themeColor="text1"/>
        </w:rPr>
        <w:t>- c</w:t>
      </w:r>
      <w:r w:rsidRPr="00CD7AF2">
        <w:rPr>
          <w:color w:val="000000" w:themeColor="text1"/>
        </w:rPr>
        <w:t>elem działającego od 2007</w:t>
      </w:r>
      <w:r>
        <w:rPr>
          <w:color w:val="000000" w:themeColor="text1"/>
        </w:rPr>
        <w:t xml:space="preserve"> r. Stowarzyszenia</w:t>
      </w:r>
      <w:r w:rsidRPr="00CD7AF2">
        <w:rPr>
          <w:color w:val="000000" w:themeColor="text1"/>
        </w:rPr>
        <w:t xml:space="preserve"> jest wspieranie, także finansowe, wszechstronnego rozwoju poprzez propagowanie wśród społeczeństwa turystyki i rekreacji oraz wychowawczo–zdrowotnych walorów w środowisku wiejskim i miejskim sprawując </w:t>
      </w:r>
      <w:r w:rsidRPr="00CD7AF2">
        <w:rPr>
          <w:color w:val="000000" w:themeColor="text1"/>
        </w:rPr>
        <w:lastRenderedPageBreak/>
        <w:t xml:space="preserve">opiekę szkoleniowo–sportową nad dziećmi i młodzieżą, wypoczynek, promocję zdrowia, pobudzanie aktywności społecznej płynącej z poczucia odpowiedzialności za zdrowie, tworzenie lepszych warunków dla rozwoju edukacji. Ważnym zadaniem jest też podtrzymywanie tradycji narodowej. </w:t>
      </w:r>
    </w:p>
    <w:p w:rsidR="00CD7AF2" w:rsidRPr="00AF5547" w:rsidRDefault="00AF5547" w:rsidP="00064130">
      <w:pPr>
        <w:pStyle w:val="Bezodstpw"/>
        <w:numPr>
          <w:ilvl w:val="0"/>
          <w:numId w:val="76"/>
        </w:numPr>
        <w:spacing w:line="360" w:lineRule="auto"/>
        <w:jc w:val="both"/>
      </w:pPr>
      <w:r w:rsidRPr="005137BD">
        <w:rPr>
          <w:b/>
        </w:rPr>
        <w:t>Lokalna Grupa Działania Stowarzyszenie ,,Z Tradyc</w:t>
      </w:r>
      <w:r w:rsidR="00F9020B">
        <w:rPr>
          <w:b/>
        </w:rPr>
        <w:t>ją w Nowoczesność” z siedzibą w </w:t>
      </w:r>
      <w:r w:rsidRPr="005137BD">
        <w:rPr>
          <w:b/>
        </w:rPr>
        <w:t>Pawłosiowie</w:t>
      </w:r>
      <w:r w:rsidRPr="00AF5547">
        <w:t xml:space="preserve"> </w:t>
      </w:r>
      <w:r w:rsidR="003205B6" w:rsidRPr="00AF5547">
        <w:t xml:space="preserve">jest stowarzyszeniem działającym na terenie gmin </w:t>
      </w:r>
      <w:r>
        <w:t>powiatu jarosławskiego (Chłopice, Laszki, Pawłosiów, Pruchnik, Radymno, Roźwienica oraz miasto Radymno) i jednej gminy przynależącej administracyjnie do powi</w:t>
      </w:r>
      <w:r w:rsidR="00F9020B">
        <w:t>atu przeworskiego (Kańczuga), a </w:t>
      </w:r>
      <w:r>
        <w:t xml:space="preserve">reprezentowana jest przez 105 członków, przedstawicieli sektora społecznego, gospodarczego, publicznego i mieszkańców. </w:t>
      </w:r>
      <w:r w:rsidR="003205B6" w:rsidRPr="00AF5547">
        <w:t xml:space="preserve">Misją LGD </w:t>
      </w:r>
      <w:r w:rsidRPr="00AF5547">
        <w:t xml:space="preserve">,,Z Tradycją w Nowoczesność” </w:t>
      </w:r>
      <w:r w:rsidR="003205B6" w:rsidRPr="00AF5547">
        <w:t>jest inicjowanie oraz realizacja na swoim terenie projektów wpływających na zrównoważony rozwój gospodarczy i społeczny obszaru LGD, a także w oparciu o istniejące walory przyrodnicze, krajobrazowe i kulturowe. Głównym celem LGD jest działalność na rzecz rozwoju obszarów wiejskich.</w:t>
      </w:r>
    </w:p>
    <w:p w:rsidR="00AF5547" w:rsidRPr="00AF5547" w:rsidRDefault="00AF5547" w:rsidP="00064130">
      <w:pPr>
        <w:pStyle w:val="Akapitzlist"/>
        <w:numPr>
          <w:ilvl w:val="0"/>
          <w:numId w:val="77"/>
        </w:numPr>
        <w:autoSpaceDE w:val="0"/>
        <w:autoSpaceDN w:val="0"/>
        <w:adjustRightInd w:val="0"/>
        <w:spacing w:after="0" w:line="360" w:lineRule="auto"/>
        <w:jc w:val="both"/>
      </w:pPr>
      <w:r w:rsidRPr="00AF5547">
        <w:t xml:space="preserve">Wychodząc naprzeciw przedsiębiorcom działającym na terenie Miasta i Gminy Kańczuga oraz tym, którzy zamierzają rozpocząć działalność gospodarczą </w:t>
      </w:r>
      <w:r>
        <w:t xml:space="preserve">Miasto </w:t>
      </w:r>
      <w:r w:rsidRPr="00AF5547">
        <w:t>i Gmina Kańczuga zawarło porozumienie w dniu 19 grudnia 2012 roku z Akademią Innowacji i Przedsiębiorczości Fundacja dr Bogusława Fedra z siedzibą w Grodzisku Mazowieckim. Przedmiotem porozumienia jest udzielanie wszelkiej możliwe</w:t>
      </w:r>
      <w:r w:rsidR="00AD6D6A">
        <w:t>j</w:t>
      </w:r>
      <w:r w:rsidRPr="00AF5547">
        <w:t xml:space="preserve"> pomocy mi</w:t>
      </w:r>
      <w:r w:rsidR="00F9020B">
        <w:t>kro i małym przedsiębiorstwom w </w:t>
      </w:r>
      <w:r w:rsidRPr="00AF5547">
        <w:t xml:space="preserve">uruchamianiu i rozwijaniu przez nich przedsiębiorstw, wspomaganiu innowacyjności oraz pomoc w podnoszeniu jakości usług i dostarczaniu produktów. Dla realizacji tych celów udostępnia się nieodpłatnie na stronie </w:t>
      </w:r>
      <w:hyperlink r:id="rId68" w:history="1">
        <w:r w:rsidRPr="00AF5547">
          <w:t>www.kanczuga.pl</w:t>
        </w:r>
      </w:hyperlink>
      <w:r w:rsidRPr="00AF5547">
        <w:t xml:space="preserve"> Serwis mikroporady.pl za pomocą którego przedsiębiorca ma dostęp do aktualnych wzorów umów, porad, instrukcji itp.</w:t>
      </w:r>
    </w:p>
    <w:p w:rsidR="00D2102B" w:rsidRDefault="00D2102B">
      <w:pPr>
        <w:spacing w:after="160" w:line="259" w:lineRule="auto"/>
        <w:rPr>
          <w:rFonts w:asciiTheme="majorHAnsi" w:eastAsiaTheme="majorEastAsia" w:hAnsiTheme="majorHAnsi" w:cstheme="majorBidi"/>
          <w:b/>
          <w:sz w:val="26"/>
          <w:szCs w:val="26"/>
        </w:rPr>
      </w:pPr>
      <w:r>
        <w:rPr>
          <w:rFonts w:asciiTheme="majorHAnsi" w:eastAsiaTheme="majorEastAsia" w:hAnsiTheme="majorHAnsi" w:cstheme="majorBidi"/>
          <w:b/>
          <w:sz w:val="26"/>
          <w:szCs w:val="26"/>
        </w:rPr>
        <w:br w:type="page"/>
      </w:r>
    </w:p>
    <w:p w:rsidR="002B6D5C" w:rsidRPr="008370A2" w:rsidRDefault="002B6D5C" w:rsidP="008370A2">
      <w:pPr>
        <w:pStyle w:val="Nagwek2"/>
        <w:spacing w:before="0" w:line="360" w:lineRule="auto"/>
        <w:jc w:val="both"/>
        <w:rPr>
          <w:b/>
          <w:color w:val="auto"/>
        </w:rPr>
      </w:pPr>
      <w:bookmarkStart w:id="135" w:name="_Toc446053548"/>
      <w:r w:rsidRPr="008370A2">
        <w:rPr>
          <w:b/>
          <w:color w:val="auto"/>
        </w:rPr>
        <w:lastRenderedPageBreak/>
        <w:t>5. INFRASTRUKTURA TECHNICZNA</w:t>
      </w:r>
      <w:bookmarkEnd w:id="135"/>
    </w:p>
    <w:p w:rsidR="002B6D5C" w:rsidRPr="008370A2" w:rsidRDefault="002B6D5C" w:rsidP="008370A2">
      <w:pPr>
        <w:pStyle w:val="Nagwek2"/>
        <w:spacing w:before="0" w:line="360" w:lineRule="auto"/>
        <w:jc w:val="both"/>
        <w:rPr>
          <w:b/>
          <w:color w:val="auto"/>
        </w:rPr>
      </w:pPr>
      <w:bookmarkStart w:id="136" w:name="_Toc446053549"/>
      <w:r w:rsidRPr="008370A2">
        <w:rPr>
          <w:b/>
          <w:color w:val="auto"/>
        </w:rPr>
        <w:t>5.1 UKŁAD DROGOWY</w:t>
      </w:r>
      <w:bookmarkEnd w:id="136"/>
    </w:p>
    <w:p w:rsidR="00D2102B" w:rsidRPr="00A061A1" w:rsidRDefault="00D2102B" w:rsidP="00D2102B">
      <w:pPr>
        <w:pStyle w:val="Bezodstpw"/>
        <w:spacing w:line="360" w:lineRule="auto"/>
        <w:jc w:val="both"/>
      </w:pPr>
      <w:r w:rsidRPr="00A061A1">
        <w:rPr>
          <w:lang w:eastAsia="x-none"/>
        </w:rPr>
        <w:t xml:space="preserve">W Mieście i Gminie Kańczuga </w:t>
      </w:r>
      <w:r w:rsidRPr="00A061A1">
        <w:t>sieć komunikacyjna jest dość dobrze rozwinięta. Układ komunikacyjny drogowy obejmuje drogi: wojewódzkie, powiatowe  i gminne.</w:t>
      </w:r>
    </w:p>
    <w:p w:rsidR="00D2102B" w:rsidRPr="00A061A1" w:rsidRDefault="00D2102B" w:rsidP="00D2102B">
      <w:pPr>
        <w:pStyle w:val="Bezodstpw"/>
        <w:spacing w:line="360" w:lineRule="auto"/>
        <w:jc w:val="both"/>
      </w:pPr>
    </w:p>
    <w:p w:rsidR="00D2102B" w:rsidRPr="00E6236A" w:rsidRDefault="00E6236A" w:rsidP="00E6236A">
      <w:pPr>
        <w:jc w:val="center"/>
      </w:pPr>
      <w:bookmarkStart w:id="137" w:name="_Toc446053454"/>
      <w:r w:rsidRPr="00E6236A">
        <w:t xml:space="preserve">Mapa </w:t>
      </w:r>
      <w:fldSimple w:instr=" SEQ Mapa \* ARABIC ">
        <w:r w:rsidR="004206BA">
          <w:rPr>
            <w:noProof/>
          </w:rPr>
          <w:t>9</w:t>
        </w:r>
      </w:fldSimple>
      <w:r w:rsidRPr="00E6236A">
        <w:t xml:space="preserve"> </w:t>
      </w:r>
      <w:r w:rsidR="00D2102B" w:rsidRPr="00E6236A">
        <w:t>Infrastruktura techniczna na terenie Gminy Kańczuga</w:t>
      </w:r>
      <w:bookmarkEnd w:id="137"/>
    </w:p>
    <w:p w:rsidR="00E6236A" w:rsidRDefault="00D2102B" w:rsidP="00E6236A">
      <w:pPr>
        <w:pStyle w:val="Bezodstpw"/>
        <w:keepNext/>
        <w:jc w:val="center"/>
      </w:pPr>
      <w:r w:rsidRPr="00A061A1">
        <w:rPr>
          <w:noProof/>
          <w:lang w:eastAsia="pl-PL"/>
        </w:rPr>
        <w:drawing>
          <wp:inline distT="0" distB="0" distL="0" distR="0" wp14:anchorId="30B7ADD4" wp14:editId="11946128">
            <wp:extent cx="4201167" cy="415353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i kolej.png"/>
                    <pic:cNvPicPr/>
                  </pic:nvPicPr>
                  <pic:blipFill>
                    <a:blip r:embed="rId69">
                      <a:extLst>
                        <a:ext uri="{28A0092B-C50C-407E-A947-70E740481C1C}">
                          <a14:useLocalDpi xmlns:a14="http://schemas.microsoft.com/office/drawing/2010/main" val="0"/>
                        </a:ext>
                      </a:extLst>
                    </a:blip>
                    <a:stretch>
                      <a:fillRect/>
                    </a:stretch>
                  </pic:blipFill>
                  <pic:spPr>
                    <a:xfrm>
                      <a:off x="0" y="0"/>
                      <a:ext cx="4214473" cy="4166690"/>
                    </a:xfrm>
                    <a:prstGeom prst="rect">
                      <a:avLst/>
                    </a:prstGeom>
                  </pic:spPr>
                </pic:pic>
              </a:graphicData>
            </a:graphic>
          </wp:inline>
        </w:drawing>
      </w:r>
    </w:p>
    <w:p w:rsidR="00D2102B" w:rsidRPr="00A061A1" w:rsidRDefault="00D2102B" w:rsidP="00D2102B">
      <w:pPr>
        <w:pStyle w:val="Bezodstpw"/>
        <w:jc w:val="center"/>
        <w:rPr>
          <w:sz w:val="8"/>
          <w:szCs w:val="8"/>
        </w:rPr>
      </w:pPr>
    </w:p>
    <w:p w:rsidR="00D2102B" w:rsidRPr="00A061A1" w:rsidRDefault="00D2102B" w:rsidP="00D2102B">
      <w:pPr>
        <w:pStyle w:val="Bezodstpw"/>
        <w:jc w:val="center"/>
        <w:rPr>
          <w:sz w:val="20"/>
          <w:szCs w:val="20"/>
        </w:rPr>
      </w:pPr>
      <w:r w:rsidRPr="00A061A1">
        <w:rPr>
          <w:sz w:val="20"/>
          <w:szCs w:val="20"/>
        </w:rPr>
        <w:t xml:space="preserve">Źródło: </w:t>
      </w:r>
      <w:r w:rsidRPr="00F9020B">
        <w:rPr>
          <w:sz w:val="20"/>
          <w:szCs w:val="20"/>
        </w:rPr>
        <w:t xml:space="preserve">Urząd Miasta i Gminy </w:t>
      </w:r>
      <w:r w:rsidR="00F9020B" w:rsidRPr="00F9020B">
        <w:rPr>
          <w:sz w:val="20"/>
          <w:szCs w:val="20"/>
        </w:rPr>
        <w:t>w Kańczudze</w:t>
      </w:r>
    </w:p>
    <w:p w:rsidR="00D2102B" w:rsidRPr="00A061A1" w:rsidRDefault="00D2102B" w:rsidP="00D2102B">
      <w:pPr>
        <w:pStyle w:val="Bezodstpw"/>
        <w:spacing w:line="360" w:lineRule="auto"/>
        <w:jc w:val="both"/>
      </w:pPr>
    </w:p>
    <w:p w:rsidR="00D2102B" w:rsidRPr="00A061A1" w:rsidRDefault="00D2102B" w:rsidP="00D2102B">
      <w:pPr>
        <w:spacing w:after="0" w:line="360" w:lineRule="auto"/>
        <w:jc w:val="both"/>
      </w:pPr>
      <w:r w:rsidRPr="00A061A1">
        <w:t>Zarządcą sieci drogowej w gminie Kańczuga jest Miasto i Gmina Kańczuga. Na obszarze gminy znajduje się łącznie 87,5 km dróg o powierzchni 288131,5 m</w:t>
      </w:r>
      <w:r w:rsidRPr="00A061A1">
        <w:rPr>
          <w:vertAlign w:val="superscript"/>
        </w:rPr>
        <w:t>2</w:t>
      </w:r>
      <w:r w:rsidRPr="00A061A1">
        <w:t xml:space="preserve">. </w:t>
      </w:r>
    </w:p>
    <w:p w:rsidR="00D2102B" w:rsidRPr="00A061A1" w:rsidRDefault="00D2102B" w:rsidP="00D2102B">
      <w:pPr>
        <w:spacing w:after="0" w:line="360" w:lineRule="auto"/>
        <w:jc w:val="both"/>
      </w:pPr>
      <w:r w:rsidRPr="00A061A1">
        <w:t>Długości dróg według rodzaju nawierzchni:</w:t>
      </w:r>
    </w:p>
    <w:p w:rsidR="00D2102B" w:rsidRPr="00A061A1" w:rsidRDefault="00D2102B" w:rsidP="00064130">
      <w:pPr>
        <w:pStyle w:val="Akapitzlist"/>
        <w:numPr>
          <w:ilvl w:val="0"/>
          <w:numId w:val="78"/>
        </w:numPr>
        <w:spacing w:after="0" w:line="360" w:lineRule="auto"/>
        <w:jc w:val="both"/>
      </w:pPr>
      <w:r w:rsidRPr="00A061A1">
        <w:t>twarda ulepszona bitumiczna: 50,071 km,</w:t>
      </w:r>
    </w:p>
    <w:p w:rsidR="00D2102B" w:rsidRPr="00A061A1" w:rsidRDefault="00D2102B" w:rsidP="00064130">
      <w:pPr>
        <w:pStyle w:val="Akapitzlist"/>
        <w:numPr>
          <w:ilvl w:val="0"/>
          <w:numId w:val="78"/>
        </w:numPr>
        <w:spacing w:after="0" w:line="360" w:lineRule="auto"/>
        <w:jc w:val="both"/>
      </w:pPr>
      <w:r w:rsidRPr="00A061A1">
        <w:t>gruntowa wzmocniona żwirem, żużlem, itp.: 6,81 km,</w:t>
      </w:r>
    </w:p>
    <w:p w:rsidR="00D2102B" w:rsidRPr="00A061A1" w:rsidRDefault="00D2102B" w:rsidP="00064130">
      <w:pPr>
        <w:pStyle w:val="Akapitzlist"/>
        <w:numPr>
          <w:ilvl w:val="0"/>
          <w:numId w:val="78"/>
        </w:numPr>
        <w:spacing w:after="0" w:line="360" w:lineRule="auto"/>
        <w:jc w:val="both"/>
      </w:pPr>
      <w:r w:rsidRPr="00A061A1">
        <w:t>gruntowa naturalna (z gruntu rodzimego): 19,318 km,</w:t>
      </w:r>
    </w:p>
    <w:p w:rsidR="00D2102B" w:rsidRPr="00A061A1" w:rsidRDefault="00D2102B" w:rsidP="00064130">
      <w:pPr>
        <w:pStyle w:val="Akapitzlist"/>
        <w:numPr>
          <w:ilvl w:val="0"/>
          <w:numId w:val="78"/>
        </w:numPr>
        <w:spacing w:after="0" w:line="360" w:lineRule="auto"/>
        <w:jc w:val="both"/>
      </w:pPr>
      <w:r w:rsidRPr="00A061A1">
        <w:t>twarda nieulepszona tłuczniowa: 11,196 km,</w:t>
      </w:r>
    </w:p>
    <w:p w:rsidR="00D2102B" w:rsidRPr="00A061A1" w:rsidRDefault="00D2102B" w:rsidP="00064130">
      <w:pPr>
        <w:pStyle w:val="Akapitzlist"/>
        <w:numPr>
          <w:ilvl w:val="0"/>
          <w:numId w:val="78"/>
        </w:numPr>
        <w:spacing w:after="0" w:line="360" w:lineRule="auto"/>
        <w:jc w:val="both"/>
      </w:pPr>
      <w:r w:rsidRPr="00A061A1">
        <w:t>twarda ulepszona kostka:0,058 km,</w:t>
      </w:r>
    </w:p>
    <w:p w:rsidR="00D2102B" w:rsidRPr="00A061A1" w:rsidRDefault="00D2102B" w:rsidP="00064130">
      <w:pPr>
        <w:pStyle w:val="Akapitzlist"/>
        <w:numPr>
          <w:ilvl w:val="0"/>
          <w:numId w:val="78"/>
        </w:numPr>
        <w:spacing w:after="0" w:line="360" w:lineRule="auto"/>
        <w:jc w:val="both"/>
      </w:pPr>
      <w:r w:rsidRPr="00A061A1">
        <w:t>suma powierzchni chodników i ścieżek rowerowych: 15086,4 m</w:t>
      </w:r>
      <w:r w:rsidRPr="00A061A1">
        <w:rPr>
          <w:vertAlign w:val="superscript"/>
        </w:rPr>
        <w:t>2</w:t>
      </w:r>
      <w:r w:rsidRPr="00A061A1">
        <w:t>.</w:t>
      </w:r>
    </w:p>
    <w:p w:rsidR="00D2102B" w:rsidRPr="00A061A1" w:rsidRDefault="00D2102B" w:rsidP="00D2102B">
      <w:pPr>
        <w:spacing w:after="0" w:line="360" w:lineRule="auto"/>
        <w:ind w:firstLine="360"/>
        <w:jc w:val="both"/>
      </w:pPr>
      <w:r w:rsidRPr="00A061A1">
        <w:lastRenderedPageBreak/>
        <w:t xml:space="preserve">Sieć dróg gminnych w Mieście i Gminie Kańczuga jest dość gęsta co umożliwia łatwe przemieszczanie się transportem zarówno prywatnym jak i zbiorowym. Na sieć dróg gminnych składa się  łącznie 68 dróg. Łączna długość dróg gminnych przechodzących </w:t>
      </w:r>
      <w:r w:rsidR="00325420">
        <w:t>przez teren gminy wynosi 89,268 </w:t>
      </w:r>
      <w:r w:rsidRPr="00A061A1">
        <w:rPr>
          <w:color w:val="000000"/>
        </w:rPr>
        <w:t>km</w:t>
      </w:r>
      <w:r w:rsidRPr="00A061A1">
        <w:t>, przez Miasto Kańczuga – 10,073 km, a ich szczegółowy wykaz zawiera poniższa tabela.</w:t>
      </w:r>
    </w:p>
    <w:p w:rsidR="00D2102B" w:rsidRPr="00A061A1" w:rsidRDefault="00D2102B" w:rsidP="00D2102B">
      <w:pPr>
        <w:spacing w:after="0" w:line="360" w:lineRule="auto"/>
        <w:ind w:firstLine="360"/>
        <w:jc w:val="both"/>
      </w:pPr>
    </w:p>
    <w:p w:rsidR="000929C9" w:rsidRPr="000929C9" w:rsidRDefault="000929C9" w:rsidP="000929C9">
      <w:pPr>
        <w:spacing w:after="0" w:line="240" w:lineRule="auto"/>
        <w:jc w:val="center"/>
      </w:pPr>
      <w:bookmarkStart w:id="138" w:name="_Toc446053399"/>
      <w:r w:rsidRPr="000929C9">
        <w:t xml:space="preserve">Tabela </w:t>
      </w:r>
      <w:fldSimple w:instr=" SEQ Tabela \* ARABIC ">
        <w:r w:rsidR="004206BA">
          <w:rPr>
            <w:noProof/>
          </w:rPr>
          <w:t>39</w:t>
        </w:r>
      </w:fldSimple>
      <w:r w:rsidR="009751BE">
        <w:t xml:space="preserve"> Sieć dróg gminnych Miasta i G</w:t>
      </w:r>
      <w:r w:rsidRPr="000929C9">
        <w:t>miny Kańczuga</w:t>
      </w:r>
      <w:bookmarkEnd w:id="138"/>
    </w:p>
    <w:tbl>
      <w:tblPr>
        <w:tblW w:w="9060" w:type="dxa"/>
        <w:jc w:val="center"/>
        <w:tblCellMar>
          <w:left w:w="70" w:type="dxa"/>
          <w:right w:w="70" w:type="dxa"/>
        </w:tblCellMar>
        <w:tblLook w:val="04A0" w:firstRow="1" w:lastRow="0" w:firstColumn="1" w:lastColumn="0" w:noHBand="0" w:noVBand="1"/>
      </w:tblPr>
      <w:tblGrid>
        <w:gridCol w:w="2180"/>
        <w:gridCol w:w="4619"/>
        <w:gridCol w:w="2261"/>
      </w:tblGrid>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b/>
                <w:bCs/>
                <w:color w:val="000000"/>
                <w:lang w:eastAsia="pl-PL"/>
              </w:rPr>
            </w:pPr>
            <w:r w:rsidRPr="00A061A1">
              <w:rPr>
                <w:rFonts w:eastAsia="Times New Roman"/>
                <w:b/>
                <w:bCs/>
                <w:color w:val="000000"/>
                <w:lang w:eastAsia="pl-PL"/>
              </w:rPr>
              <w:t>Nr drogi</w:t>
            </w:r>
          </w:p>
        </w:tc>
        <w:tc>
          <w:tcPr>
            <w:tcW w:w="4619" w:type="dxa"/>
            <w:tcBorders>
              <w:top w:val="single" w:sz="4" w:space="0" w:color="auto"/>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b/>
                <w:bCs/>
                <w:color w:val="000000"/>
                <w:lang w:eastAsia="pl-PL"/>
              </w:rPr>
            </w:pPr>
            <w:r w:rsidRPr="00A061A1">
              <w:rPr>
                <w:rFonts w:eastAsia="Times New Roman"/>
                <w:b/>
                <w:bCs/>
                <w:color w:val="000000"/>
                <w:lang w:eastAsia="pl-PL"/>
              </w:rPr>
              <w:t xml:space="preserve">Nazwa </w:t>
            </w:r>
          </w:p>
        </w:tc>
        <w:tc>
          <w:tcPr>
            <w:tcW w:w="2261" w:type="dxa"/>
            <w:tcBorders>
              <w:top w:val="single" w:sz="4" w:space="0" w:color="auto"/>
              <w:left w:val="nil"/>
              <w:bottom w:val="single" w:sz="4" w:space="0" w:color="auto"/>
              <w:right w:val="single" w:sz="4" w:space="0" w:color="auto"/>
            </w:tcBorders>
            <w:vAlign w:val="center"/>
          </w:tcPr>
          <w:p w:rsidR="00D2102B" w:rsidRPr="00A061A1" w:rsidRDefault="00D2102B" w:rsidP="00A11B09">
            <w:pPr>
              <w:spacing w:after="0" w:line="240" w:lineRule="auto"/>
              <w:jc w:val="center"/>
              <w:rPr>
                <w:rFonts w:eastAsia="Times New Roman"/>
                <w:b/>
                <w:bCs/>
                <w:color w:val="000000"/>
                <w:lang w:eastAsia="pl-PL"/>
              </w:rPr>
            </w:pPr>
            <w:r w:rsidRPr="00A061A1">
              <w:rPr>
                <w:rFonts w:eastAsia="Times New Roman"/>
                <w:b/>
                <w:bCs/>
                <w:color w:val="000000"/>
                <w:lang w:eastAsia="pl-PL"/>
              </w:rPr>
              <w:t xml:space="preserve">Długość w km </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110701R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Lipnik - Wieś - Markowa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rFonts w:eastAsia="Times New Roman"/>
                <w:color w:val="000000"/>
              </w:rPr>
            </w:pPr>
            <w:r w:rsidRPr="00A061A1">
              <w:rPr>
                <w:color w:val="000000"/>
              </w:rPr>
              <w:t>1,203</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110702R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Chodakówka - Husów</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1,965</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110702R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Sietesz - Chodakówka - Husów</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1,61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110703R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Lipnik - Markowa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0,691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110704R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Kańczuga (ul. Polna) - Sietesz - Husów</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6,741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110705R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Sietesz - Gać</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0,879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110706R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Siedleczka - Kańczuga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1,325</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110707R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Siedleczka - Nieważka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0,954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110708R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Niżatyce - Kolonia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1,082</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110709R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Niżatyce CPN - Ostrów</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1,393</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110709R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Niżatyce Sklep - Ostrów</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1,34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110710R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Niżatyce - Żuklin</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0,926</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110711R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Niżatyce - Młyn</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0,305</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110712R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Zielona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0,684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110712R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Zakościelna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0,362</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110713R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Kościuszki</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0,148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110714R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Rynek</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0,23</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110715R</w:t>
            </w:r>
          </w:p>
        </w:tc>
        <w:tc>
          <w:tcPr>
            <w:tcW w:w="4619"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ul. Wolności</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1,079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110716R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M. Konopnickiej</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0,148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110717R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W. Witosa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0,151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110720R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Kochanowskiego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0,359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110722R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15 -go Sierpnia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0,13</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110723R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Leona Grzebyka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0,261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110724R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Adama Głowackiego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0,174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110725R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Sportowa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0,197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110726R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Grunwaldzka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0,144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110728R</w:t>
            </w:r>
          </w:p>
        </w:tc>
        <w:tc>
          <w:tcPr>
            <w:tcW w:w="4619"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 xml:space="preserve">ul. gen. M. </w:t>
            </w:r>
            <w:r w:rsidR="00AD6D6A">
              <w:t>Karaszewicza – Tokarzewskiego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0,815</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110731R</w:t>
            </w:r>
          </w:p>
        </w:tc>
        <w:tc>
          <w:tcPr>
            <w:tcW w:w="4619"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ul. Leopolda Okulickiego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0,307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110732R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Bolesława Płachcińskiego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0,428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110733R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Manasterz - Siedleczka - Kańczuga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2,561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110734R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Siedleczka - Błonie</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0,386</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110735R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Łopuszka Mała - Hucisko Nienadowskie</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8,686</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110736R</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Krzeczowice - SHR</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0,918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110737R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Żuklin - Wieś</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110738R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Krzeczowice - Żuklin</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1,382</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110740R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Pantalowice - Siedleczka (getto)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1,167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110741R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Żuklin - Wygoda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1,005</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lastRenderedPageBreak/>
              <w:t>110741R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Żuklin - Krzeczowice - Kapliczka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1,19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110742R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Pantalowice - Siennów</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1,589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110743R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Bóbrka - Kańczucka - Gaj</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3,041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110744R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Pantalowice - Kopanina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1,548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110745R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Pantalowice - Dział</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1,651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110746R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Łopuszka W. - Stacja Manasterz</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3,474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110746R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Medynia Kań. - Zagórze</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0,489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110747R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Łopuszka M. - Łopuszka W.</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2,702</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110748R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Łopuszka W. Dół</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1,127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110749R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Łopuszka W. - Magazyn GS SCH</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1,675</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110750R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Łopuszka W. - Zagórze</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6,52</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110751R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Rzeplin - Rączyna - Wola Rzep.</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4,578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110752R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Wola Rzep. - Świebodna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0,67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110753R</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Wola Rzep. - Kopce</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1,741</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Słoneczna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0,244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Mikulice - Krzeczowice Jaz</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0,497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Sietesz - Lipnik</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1,865</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Sietesz Cegielnia - Szkoła Podstawowa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1,986</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Siedleczka - Remiza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0,857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Kańczuga - Krzeczowice - Wieś</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1,619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Krzeczowice Zbiornik, Krzeczowice Cmentarz</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0,857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Krzeczowice Skrzyżowanie , Krzeczowice Wał</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1,866</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Bóbrka - Remiza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1,18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Łopuszka Mała, sklep, Górki</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0,814</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ul. Parkowa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0,638</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ul. Sawickiego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0,536</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ul. Słowackiego</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0,312</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Szkolna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0,376</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ul. 3 go Maja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0,227</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11 go Listopada</w:t>
            </w:r>
          </w:p>
        </w:tc>
        <w:tc>
          <w:tcPr>
            <w:tcW w:w="2261" w:type="dxa"/>
            <w:tcBorders>
              <w:top w:val="nil"/>
              <w:left w:val="nil"/>
              <w:bottom w:val="single" w:sz="4"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0,59</w:t>
            </w:r>
          </w:p>
        </w:tc>
      </w:tr>
      <w:tr w:rsidR="00D2102B" w:rsidRPr="00A061A1" w:rsidTr="00A11B09">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sz w:val="24"/>
                <w:szCs w:val="24"/>
                <w:lang w:eastAsia="pl-PL"/>
              </w:rPr>
            </w:pPr>
            <w:r w:rsidRPr="00A061A1">
              <w:rPr>
                <w:rFonts w:eastAsia="Times New Roman"/>
                <w:sz w:val="24"/>
                <w:szCs w:val="24"/>
                <w:lang w:eastAsia="pl-PL"/>
              </w:rPr>
              <w:t xml:space="preserve">brak numeru </w:t>
            </w:r>
          </w:p>
        </w:tc>
        <w:tc>
          <w:tcPr>
            <w:tcW w:w="4619" w:type="dxa"/>
            <w:tcBorders>
              <w:top w:val="nil"/>
              <w:left w:val="nil"/>
              <w:bottom w:val="single" w:sz="8"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olor w:val="000000"/>
                <w:sz w:val="24"/>
                <w:szCs w:val="24"/>
                <w:lang w:eastAsia="pl-PL"/>
              </w:rPr>
            </w:pPr>
            <w:r w:rsidRPr="00A061A1">
              <w:rPr>
                <w:rFonts w:eastAsia="Times New Roman"/>
                <w:color w:val="000000"/>
                <w:sz w:val="24"/>
                <w:szCs w:val="24"/>
                <w:lang w:eastAsia="pl-PL"/>
              </w:rPr>
              <w:t>ul. Westerplatte</w:t>
            </w:r>
          </w:p>
        </w:tc>
        <w:tc>
          <w:tcPr>
            <w:tcW w:w="2261" w:type="dxa"/>
            <w:tcBorders>
              <w:top w:val="nil"/>
              <w:left w:val="nil"/>
              <w:bottom w:val="single" w:sz="8" w:space="0" w:color="auto"/>
              <w:right w:val="single" w:sz="4" w:space="0" w:color="auto"/>
            </w:tcBorders>
            <w:shd w:val="clear" w:color="auto" w:fill="auto"/>
            <w:vAlign w:val="bottom"/>
          </w:tcPr>
          <w:p w:rsidR="00D2102B" w:rsidRPr="00A061A1" w:rsidRDefault="00D2102B" w:rsidP="00A11B09">
            <w:pPr>
              <w:spacing w:after="0" w:line="240" w:lineRule="auto"/>
              <w:jc w:val="center"/>
              <w:rPr>
                <w:color w:val="000000"/>
              </w:rPr>
            </w:pPr>
            <w:r w:rsidRPr="00A061A1">
              <w:rPr>
                <w:color w:val="000000"/>
              </w:rPr>
              <w:t>0,333</w:t>
            </w:r>
          </w:p>
        </w:tc>
      </w:tr>
    </w:tbl>
    <w:p w:rsidR="00D2102B" w:rsidRPr="00A061A1" w:rsidRDefault="00D2102B" w:rsidP="00D2102B">
      <w:pPr>
        <w:spacing w:after="0" w:line="240" w:lineRule="auto"/>
        <w:jc w:val="center"/>
        <w:rPr>
          <w:sz w:val="8"/>
          <w:szCs w:val="8"/>
          <w:lang w:eastAsia="x-none"/>
        </w:rPr>
      </w:pPr>
    </w:p>
    <w:p w:rsidR="00D2102B" w:rsidRPr="00F9020B" w:rsidRDefault="00D2102B" w:rsidP="00D2102B">
      <w:pPr>
        <w:spacing w:line="360" w:lineRule="auto"/>
        <w:jc w:val="center"/>
        <w:rPr>
          <w:sz w:val="20"/>
          <w:szCs w:val="20"/>
          <w:lang w:eastAsia="x-none"/>
        </w:rPr>
      </w:pPr>
      <w:r w:rsidRPr="00F9020B">
        <w:rPr>
          <w:sz w:val="20"/>
          <w:szCs w:val="20"/>
          <w:lang w:eastAsia="x-none"/>
        </w:rPr>
        <w:t xml:space="preserve">Źródło: Urząd Miasta i Gminy </w:t>
      </w:r>
      <w:r w:rsidR="00F9020B" w:rsidRPr="00F9020B">
        <w:rPr>
          <w:sz w:val="20"/>
          <w:szCs w:val="20"/>
          <w:lang w:eastAsia="x-none"/>
        </w:rPr>
        <w:t>w Kańczudze</w:t>
      </w:r>
    </w:p>
    <w:p w:rsidR="00D2102B" w:rsidRPr="00A061A1" w:rsidRDefault="00D2102B" w:rsidP="00D2102B">
      <w:pPr>
        <w:spacing w:after="0" w:line="360" w:lineRule="auto"/>
        <w:jc w:val="both"/>
        <w:rPr>
          <w:lang w:eastAsia="x-none"/>
        </w:rPr>
      </w:pPr>
      <w:r w:rsidRPr="00A061A1">
        <w:rPr>
          <w:lang w:eastAsia="x-none"/>
        </w:rPr>
        <w:t>Drogi gminne w powiecie przeworskim można podzielić na:</w:t>
      </w:r>
    </w:p>
    <w:p w:rsidR="00D2102B" w:rsidRPr="00A061A1" w:rsidRDefault="00D2102B" w:rsidP="00064130">
      <w:pPr>
        <w:pStyle w:val="Akapitzlist"/>
        <w:numPr>
          <w:ilvl w:val="0"/>
          <w:numId w:val="25"/>
        </w:numPr>
        <w:spacing w:after="0" w:line="360" w:lineRule="auto"/>
        <w:jc w:val="both"/>
        <w:rPr>
          <w:lang w:eastAsia="x-none"/>
        </w:rPr>
      </w:pPr>
      <w:r w:rsidRPr="00A061A1">
        <w:rPr>
          <w:lang w:eastAsia="x-none"/>
        </w:rPr>
        <w:t>drogi gminne o nawierzchni twardej – 182,80 km w powiecie przeworskim, z czego 51,89 km w Mieście i Gminie Kańczuga;</w:t>
      </w:r>
    </w:p>
    <w:p w:rsidR="00D2102B" w:rsidRPr="00A061A1" w:rsidRDefault="00D2102B" w:rsidP="00064130">
      <w:pPr>
        <w:pStyle w:val="Akapitzlist"/>
        <w:numPr>
          <w:ilvl w:val="0"/>
          <w:numId w:val="25"/>
        </w:numPr>
        <w:spacing w:after="0" w:line="360" w:lineRule="auto"/>
        <w:jc w:val="both"/>
        <w:rPr>
          <w:lang w:eastAsia="x-none"/>
        </w:rPr>
      </w:pPr>
      <w:r w:rsidRPr="00A061A1">
        <w:rPr>
          <w:lang w:eastAsia="x-none"/>
        </w:rPr>
        <w:t>drogi gminne o nawierzchni twardej ulepszonej – łącznie 131,40 km w powiecie przeworskim z czego 18,06 km w Mieście i Gminie Kańczuga;</w:t>
      </w:r>
    </w:p>
    <w:p w:rsidR="00D2102B" w:rsidRPr="00A061A1" w:rsidRDefault="00D2102B" w:rsidP="00064130">
      <w:pPr>
        <w:pStyle w:val="Akapitzlist"/>
        <w:numPr>
          <w:ilvl w:val="0"/>
          <w:numId w:val="25"/>
        </w:numPr>
        <w:spacing w:after="0" w:line="360" w:lineRule="auto"/>
        <w:jc w:val="both"/>
        <w:rPr>
          <w:lang w:eastAsia="x-none"/>
        </w:rPr>
      </w:pPr>
      <w:r w:rsidRPr="00A061A1">
        <w:rPr>
          <w:lang w:eastAsia="x-none"/>
        </w:rPr>
        <w:t>drogi gminne o nawierzchni gruntowej – 237,80 km w powieci</w:t>
      </w:r>
      <w:r w:rsidR="00325420">
        <w:rPr>
          <w:lang w:eastAsia="x-none"/>
        </w:rPr>
        <w:t>e przeworskim, z czego 19,32 </w:t>
      </w:r>
      <w:r w:rsidRPr="00A061A1">
        <w:rPr>
          <w:lang w:eastAsia="x-none"/>
        </w:rPr>
        <w:t>km w Mieście i Gminie Kańczuga;</w:t>
      </w:r>
    </w:p>
    <w:p w:rsidR="00D2102B" w:rsidRPr="00A061A1" w:rsidRDefault="00D2102B" w:rsidP="00D2102B">
      <w:pPr>
        <w:pStyle w:val="Akapitzlist"/>
        <w:spacing w:after="0" w:line="360" w:lineRule="auto"/>
        <w:jc w:val="both"/>
        <w:rPr>
          <w:lang w:eastAsia="x-none"/>
        </w:rPr>
      </w:pPr>
    </w:p>
    <w:p w:rsidR="00D2102B" w:rsidRPr="00A061A1" w:rsidRDefault="00D2102B" w:rsidP="00D2102B">
      <w:pPr>
        <w:spacing w:after="100" w:afterAutospacing="1" w:line="360" w:lineRule="auto"/>
        <w:jc w:val="both"/>
        <w:rPr>
          <w:lang w:eastAsia="x-none"/>
        </w:rPr>
      </w:pPr>
      <w:r w:rsidRPr="00A061A1">
        <w:rPr>
          <w:lang w:eastAsia="x-none"/>
        </w:rPr>
        <w:t>Długość dróg gminnych w poszczególnych gminach powiatu przeworskiego przedstawia poniższa tabela.</w:t>
      </w:r>
    </w:p>
    <w:p w:rsidR="00487EDD" w:rsidRDefault="00487EDD" w:rsidP="00487EDD">
      <w:pPr>
        <w:spacing w:after="0" w:line="240" w:lineRule="auto"/>
        <w:jc w:val="center"/>
        <w:rPr>
          <w:lang w:eastAsia="x-none"/>
        </w:rPr>
      </w:pPr>
      <w:bookmarkStart w:id="139" w:name="_Toc446053400"/>
      <w:r>
        <w:lastRenderedPageBreak/>
        <w:t xml:space="preserve">Tabela </w:t>
      </w:r>
      <w:fldSimple w:instr=" SEQ Tabela \* ARABIC ">
        <w:r w:rsidR="004206BA">
          <w:rPr>
            <w:noProof/>
          </w:rPr>
          <w:t>40</w:t>
        </w:r>
      </w:fldSimple>
      <w:r w:rsidRPr="00487EDD">
        <w:rPr>
          <w:lang w:eastAsia="x-none"/>
        </w:rPr>
        <w:t xml:space="preserve"> </w:t>
      </w:r>
      <w:r w:rsidRPr="00A061A1">
        <w:rPr>
          <w:lang w:eastAsia="x-none"/>
        </w:rPr>
        <w:t>Długość dróg gminnych w gminach powia</w:t>
      </w:r>
      <w:r>
        <w:rPr>
          <w:lang w:eastAsia="x-none"/>
        </w:rPr>
        <w:t>tu przeworskiego (km) w 2015 r.</w:t>
      </w:r>
      <w:bookmarkEnd w:id="139"/>
    </w:p>
    <w:tbl>
      <w:tblPr>
        <w:tblW w:w="9380" w:type="dxa"/>
        <w:tblCellMar>
          <w:left w:w="70" w:type="dxa"/>
          <w:right w:w="70" w:type="dxa"/>
        </w:tblCellMar>
        <w:tblLook w:val="04A0" w:firstRow="1" w:lastRow="0" w:firstColumn="1" w:lastColumn="0" w:noHBand="0" w:noVBand="1"/>
      </w:tblPr>
      <w:tblGrid>
        <w:gridCol w:w="2840"/>
        <w:gridCol w:w="2180"/>
        <w:gridCol w:w="2860"/>
        <w:gridCol w:w="1500"/>
      </w:tblGrid>
      <w:tr w:rsidR="00D2102B" w:rsidRPr="00A061A1" w:rsidTr="00A11B09">
        <w:trPr>
          <w:trHeight w:val="765"/>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02B" w:rsidRPr="00A061A1" w:rsidRDefault="00D2102B" w:rsidP="00A11B09">
            <w:pPr>
              <w:spacing w:after="0" w:line="240" w:lineRule="auto"/>
              <w:jc w:val="center"/>
              <w:rPr>
                <w:rFonts w:eastAsia="Times New Roman" w:cs="Arial"/>
                <w:b/>
                <w:bCs/>
                <w:sz w:val="20"/>
                <w:szCs w:val="20"/>
                <w:lang w:eastAsia="pl-PL"/>
              </w:rPr>
            </w:pPr>
            <w:r w:rsidRPr="00A061A1">
              <w:rPr>
                <w:rFonts w:eastAsia="Times New Roman" w:cs="Arial"/>
                <w:b/>
                <w:bCs/>
                <w:sz w:val="20"/>
                <w:szCs w:val="20"/>
                <w:lang w:eastAsia="pl-PL"/>
              </w:rPr>
              <w:t>Jednostka terytorialna</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s="Arial"/>
                <w:b/>
                <w:bCs/>
                <w:sz w:val="20"/>
                <w:szCs w:val="20"/>
                <w:lang w:eastAsia="pl-PL"/>
              </w:rPr>
            </w:pPr>
            <w:r w:rsidRPr="00A061A1">
              <w:rPr>
                <w:rFonts w:eastAsia="Times New Roman" w:cs="Arial"/>
                <w:b/>
                <w:bCs/>
                <w:sz w:val="20"/>
                <w:szCs w:val="20"/>
                <w:lang w:eastAsia="pl-PL"/>
              </w:rPr>
              <w:t>drogi gminne o nawierzchni twardej</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s="Arial"/>
                <w:b/>
                <w:bCs/>
                <w:sz w:val="20"/>
                <w:szCs w:val="20"/>
                <w:lang w:eastAsia="pl-PL"/>
              </w:rPr>
            </w:pPr>
            <w:r w:rsidRPr="00A061A1">
              <w:rPr>
                <w:rFonts w:eastAsia="Times New Roman" w:cs="Arial"/>
                <w:b/>
                <w:bCs/>
                <w:sz w:val="20"/>
                <w:szCs w:val="20"/>
                <w:lang w:eastAsia="pl-PL"/>
              </w:rPr>
              <w:t>drogi gminne o nawierzchni twardej ulepszonej</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s="Arial"/>
                <w:b/>
                <w:bCs/>
                <w:sz w:val="20"/>
                <w:szCs w:val="20"/>
                <w:lang w:eastAsia="pl-PL"/>
              </w:rPr>
            </w:pPr>
            <w:r w:rsidRPr="00A061A1">
              <w:rPr>
                <w:rFonts w:eastAsia="Times New Roman" w:cs="Arial"/>
                <w:b/>
                <w:bCs/>
                <w:sz w:val="20"/>
                <w:szCs w:val="20"/>
                <w:lang w:eastAsia="pl-PL"/>
              </w:rPr>
              <w:t>drogi gminne o nawierzchni gruntowej</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Powiat przeworski</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182,80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131,40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237,80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Przeworsk m.</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26,00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21,00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0,00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Adamówka gm. w.</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17,20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17,20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50,20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Gać gm. w.</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22,10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7,10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15,70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Jawornik Polski gm. w.</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17,80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17,80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50,20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Kańczuga gm. m-w.</w:t>
            </w:r>
          </w:p>
        </w:tc>
        <w:tc>
          <w:tcPr>
            <w:tcW w:w="2180" w:type="dxa"/>
            <w:tcBorders>
              <w:top w:val="nil"/>
              <w:left w:val="nil"/>
              <w:bottom w:val="single" w:sz="4" w:space="0" w:color="auto"/>
              <w:right w:val="single" w:sz="4" w:space="0" w:color="auto"/>
            </w:tcBorders>
            <w:shd w:val="clear" w:color="auto" w:fill="9CC2E5" w:themeFill="accent1" w:themeFillTint="99"/>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51,89</w:t>
            </w:r>
          </w:p>
        </w:tc>
        <w:tc>
          <w:tcPr>
            <w:tcW w:w="2860" w:type="dxa"/>
            <w:tcBorders>
              <w:top w:val="nil"/>
              <w:left w:val="nil"/>
              <w:bottom w:val="single" w:sz="4" w:space="0" w:color="auto"/>
              <w:right w:val="single" w:sz="4" w:space="0" w:color="auto"/>
            </w:tcBorders>
            <w:shd w:val="clear" w:color="auto" w:fill="9CC2E5" w:themeFill="accent1" w:themeFillTint="99"/>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18,06</w:t>
            </w:r>
          </w:p>
        </w:tc>
        <w:tc>
          <w:tcPr>
            <w:tcW w:w="1500" w:type="dxa"/>
            <w:tcBorders>
              <w:top w:val="nil"/>
              <w:left w:val="nil"/>
              <w:bottom w:val="single" w:sz="4" w:space="0" w:color="auto"/>
              <w:right w:val="single" w:sz="4" w:space="0" w:color="auto"/>
            </w:tcBorders>
            <w:shd w:val="clear" w:color="auto" w:fill="9CC2E5" w:themeFill="accent1" w:themeFillTint="99"/>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19,32</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Przeworsk gm. w.</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20,00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17,00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41,00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Sieniawa gm. m-w.</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13,10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11,80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31,80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Tryńcza gm. w.</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23,00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1,40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5,00</w:t>
            </w:r>
          </w:p>
        </w:tc>
      </w:tr>
      <w:tr w:rsidR="00D2102B" w:rsidRPr="00A061A1" w:rsidTr="00A11B0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Zarzecze gm. w.</w:t>
            </w:r>
          </w:p>
        </w:tc>
        <w:tc>
          <w:tcPr>
            <w:tcW w:w="218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13,00</w:t>
            </w:r>
          </w:p>
        </w:tc>
        <w:tc>
          <w:tcPr>
            <w:tcW w:w="286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11,00</w:t>
            </w:r>
          </w:p>
        </w:tc>
        <w:tc>
          <w:tcPr>
            <w:tcW w:w="1500"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5,00</w:t>
            </w:r>
          </w:p>
        </w:tc>
      </w:tr>
    </w:tbl>
    <w:p w:rsidR="00D2102B" w:rsidRPr="00A061A1" w:rsidRDefault="00D2102B" w:rsidP="00D2102B">
      <w:pPr>
        <w:spacing w:after="0" w:line="240" w:lineRule="auto"/>
        <w:jc w:val="center"/>
        <w:rPr>
          <w:sz w:val="8"/>
          <w:szCs w:val="8"/>
          <w:lang w:eastAsia="x-none"/>
        </w:rPr>
      </w:pPr>
    </w:p>
    <w:p w:rsidR="00D2102B" w:rsidRPr="00A061A1" w:rsidRDefault="00D2102B" w:rsidP="00D2102B">
      <w:pPr>
        <w:spacing w:after="0" w:line="240" w:lineRule="auto"/>
        <w:jc w:val="center"/>
        <w:rPr>
          <w:sz w:val="20"/>
          <w:szCs w:val="20"/>
          <w:lang w:eastAsia="x-none"/>
        </w:rPr>
      </w:pPr>
      <w:r w:rsidRPr="00A061A1">
        <w:rPr>
          <w:sz w:val="20"/>
          <w:szCs w:val="20"/>
          <w:lang w:eastAsia="x-none"/>
        </w:rPr>
        <w:t>Źródło: Opracowanie własne na podstawie danych z Urzędu Miasta i Gminy Kańczuga</w:t>
      </w:r>
    </w:p>
    <w:p w:rsidR="00D2102B" w:rsidRPr="00A061A1" w:rsidRDefault="00D2102B" w:rsidP="00D2102B">
      <w:pPr>
        <w:spacing w:after="100" w:afterAutospacing="1" w:line="360" w:lineRule="auto"/>
        <w:jc w:val="both"/>
        <w:rPr>
          <w:lang w:eastAsia="x-none"/>
        </w:rPr>
      </w:pPr>
    </w:p>
    <w:p w:rsidR="00D2102B" w:rsidRPr="00A061A1" w:rsidRDefault="00D2102B" w:rsidP="00D2102B">
      <w:pPr>
        <w:spacing w:after="100" w:afterAutospacing="1" w:line="360" w:lineRule="auto"/>
        <w:jc w:val="both"/>
        <w:rPr>
          <w:lang w:eastAsia="x-none"/>
        </w:rPr>
      </w:pPr>
      <w:r w:rsidRPr="00A061A1">
        <w:rPr>
          <w:lang w:eastAsia="x-none"/>
        </w:rPr>
        <w:t>Długość dróg powiatowych oraz wojewódzkich na terenie Miasta i Gminy Kańczuga przedstawiają poniższe tabele.</w:t>
      </w:r>
    </w:p>
    <w:p w:rsidR="00D2102B" w:rsidRPr="00A061A1" w:rsidRDefault="00D2102B" w:rsidP="00D2102B">
      <w:pPr>
        <w:spacing w:after="0" w:line="240" w:lineRule="auto"/>
        <w:jc w:val="center"/>
        <w:rPr>
          <w:sz w:val="20"/>
          <w:szCs w:val="20"/>
          <w:lang w:eastAsia="x-none"/>
        </w:rPr>
      </w:pPr>
    </w:p>
    <w:p w:rsidR="00487EDD" w:rsidRPr="00487EDD" w:rsidRDefault="00487EDD" w:rsidP="00487EDD">
      <w:pPr>
        <w:spacing w:after="0" w:line="240" w:lineRule="auto"/>
        <w:jc w:val="center"/>
      </w:pPr>
      <w:bookmarkStart w:id="140" w:name="_Toc446053401"/>
      <w:r w:rsidRPr="00487EDD">
        <w:t xml:space="preserve">Tabela </w:t>
      </w:r>
      <w:fldSimple w:instr=" SEQ Tabela \* ARABIC ">
        <w:r w:rsidR="004206BA">
          <w:rPr>
            <w:noProof/>
          </w:rPr>
          <w:t>41</w:t>
        </w:r>
      </w:fldSimple>
      <w:r w:rsidRPr="00487EDD">
        <w:t xml:space="preserve"> Sieć dróg powiatowych na terenie Miasta i Gminy Kańczuga w 2015 r.</w:t>
      </w:r>
      <w:bookmarkEnd w:id="140"/>
    </w:p>
    <w:tbl>
      <w:tblPr>
        <w:tblW w:w="7562" w:type="dxa"/>
        <w:jc w:val="center"/>
        <w:tblCellMar>
          <w:left w:w="70" w:type="dxa"/>
          <w:right w:w="70" w:type="dxa"/>
        </w:tblCellMar>
        <w:tblLook w:val="04A0" w:firstRow="1" w:lastRow="0" w:firstColumn="1" w:lastColumn="0" w:noHBand="0" w:noVBand="1"/>
      </w:tblPr>
      <w:tblGrid>
        <w:gridCol w:w="5382"/>
        <w:gridCol w:w="2180"/>
      </w:tblGrid>
      <w:tr w:rsidR="00D2102B" w:rsidRPr="00A061A1" w:rsidTr="00A11B09">
        <w:trPr>
          <w:trHeight w:val="300"/>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bCs/>
                <w:color w:val="000000"/>
                <w:lang w:eastAsia="pl-PL"/>
              </w:rPr>
            </w:pPr>
            <w:r w:rsidRPr="00A061A1">
              <w:rPr>
                <w:rFonts w:eastAsia="Times New Roman"/>
                <w:bCs/>
                <w:color w:val="000000"/>
                <w:lang w:eastAsia="pl-PL"/>
              </w:rPr>
              <w:t xml:space="preserve">Numer i nazwa drogi </w:t>
            </w:r>
          </w:p>
        </w:tc>
        <w:tc>
          <w:tcPr>
            <w:tcW w:w="2180" w:type="dxa"/>
            <w:tcBorders>
              <w:top w:val="single" w:sz="4" w:space="0" w:color="auto"/>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bCs/>
                <w:color w:val="000000"/>
                <w:lang w:eastAsia="pl-PL"/>
              </w:rPr>
            </w:pPr>
            <w:r w:rsidRPr="00A061A1">
              <w:rPr>
                <w:rFonts w:eastAsia="Times New Roman"/>
                <w:bCs/>
                <w:color w:val="000000"/>
                <w:lang w:eastAsia="pl-PL"/>
              </w:rPr>
              <w:t xml:space="preserve">Długość w km </w:t>
            </w:r>
          </w:p>
        </w:tc>
      </w:tr>
      <w:tr w:rsidR="00D2102B" w:rsidRPr="00A061A1" w:rsidTr="00A11B09">
        <w:trPr>
          <w:trHeight w:val="151"/>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1 545 R Husów – Lipnik – Sietesz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4227</w:t>
            </w:r>
          </w:p>
        </w:tc>
      </w:tr>
      <w:tr w:rsidR="00D2102B" w:rsidRPr="00A061A1" w:rsidTr="00A11B09">
        <w:trPr>
          <w:trHeight w:val="297"/>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1 605 R Urzejowice – Krzeczowice – Siennów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4058</w:t>
            </w:r>
          </w:p>
        </w:tc>
      </w:tr>
      <w:tr w:rsidR="00D2102B" w:rsidRPr="00A061A1" w:rsidTr="00A11B09">
        <w:trPr>
          <w:trHeight w:val="273"/>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1 608 R Dojazd kolejowy Stacja PKP Krzeczowice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1105</w:t>
            </w:r>
          </w:p>
        </w:tc>
      </w:tr>
      <w:tr w:rsidR="00D2102B" w:rsidRPr="00A061A1" w:rsidTr="00A11B09">
        <w:trPr>
          <w:trHeight w:val="300"/>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1 609 R Sietesz – Siedleczka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8253</w:t>
            </w:r>
          </w:p>
        </w:tc>
      </w:tr>
      <w:tr w:rsidR="00D2102B" w:rsidRPr="00A061A1" w:rsidTr="00A11B09">
        <w:trPr>
          <w:trHeight w:val="254"/>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1 610 R Sietesz – Chodakówka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1356</w:t>
            </w:r>
          </w:p>
        </w:tc>
      </w:tr>
      <w:tr w:rsidR="00D2102B" w:rsidRPr="00A061A1" w:rsidTr="00A11B09">
        <w:trPr>
          <w:trHeight w:val="243"/>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P 1 616 R m. Kańczuga – ulica Kolejowa</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170</w:t>
            </w:r>
          </w:p>
        </w:tc>
      </w:tr>
      <w:tr w:rsidR="00D2102B" w:rsidRPr="00A061A1" w:rsidTr="00A11B09">
        <w:trPr>
          <w:trHeight w:val="285"/>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1 617 R Kańczuga – Jarosław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4090</w:t>
            </w:r>
          </w:p>
        </w:tc>
      </w:tr>
      <w:tr w:rsidR="00D2102B" w:rsidRPr="00A061A1" w:rsidTr="00A11B09">
        <w:trPr>
          <w:trHeight w:val="251"/>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1 623 R Siedleczka – Pantalowice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4991</w:t>
            </w:r>
          </w:p>
        </w:tc>
      </w:tr>
      <w:tr w:rsidR="00D2102B" w:rsidRPr="00A061A1" w:rsidTr="00A11B09">
        <w:trPr>
          <w:trHeight w:val="241"/>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P 1 624 R Dojazd kolejowy Stacja PKP Manasterz</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234</w:t>
            </w:r>
          </w:p>
        </w:tc>
      </w:tr>
      <w:tr w:rsidR="00D2102B" w:rsidRPr="00A061A1" w:rsidTr="00A11B09">
        <w:trPr>
          <w:trHeight w:val="259"/>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1 629 R Widaczów – Świebodna – Pruchnik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3637</w:t>
            </w:r>
          </w:p>
        </w:tc>
      </w:tr>
      <w:tr w:rsidR="00D2102B" w:rsidRPr="00A061A1" w:rsidTr="00A11B09">
        <w:trPr>
          <w:trHeight w:val="250"/>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P 1 631 R Łopuszka Wielka – Hucisko Nienadowskie</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7409</w:t>
            </w:r>
          </w:p>
        </w:tc>
      </w:tr>
      <w:tr w:rsidR="00D2102B" w:rsidRPr="00A061A1" w:rsidTr="00A11B09">
        <w:trPr>
          <w:trHeight w:val="125"/>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1 632 R Pantalowice – Rączyna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7490</w:t>
            </w:r>
          </w:p>
        </w:tc>
      </w:tr>
      <w:tr w:rsidR="00D2102B" w:rsidRPr="00A061A1" w:rsidTr="00A11B09">
        <w:trPr>
          <w:trHeight w:val="272"/>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1 633 R Rączyna – Roźwienica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860</w:t>
            </w:r>
          </w:p>
        </w:tc>
      </w:tr>
      <w:tr w:rsidR="00D2102B" w:rsidRPr="00A061A1" w:rsidTr="00A11B09">
        <w:trPr>
          <w:trHeight w:val="119"/>
          <w:jc w:val="center"/>
        </w:trPr>
        <w:tc>
          <w:tcPr>
            <w:tcW w:w="5382"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 2 406 R Kańczuga – Krzeczowice </w:t>
            </w:r>
          </w:p>
        </w:tc>
        <w:tc>
          <w:tcPr>
            <w:tcW w:w="2180"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4090</w:t>
            </w:r>
          </w:p>
        </w:tc>
      </w:tr>
    </w:tbl>
    <w:p w:rsidR="00D2102B" w:rsidRPr="00A061A1" w:rsidRDefault="00D2102B" w:rsidP="00D2102B">
      <w:pPr>
        <w:spacing w:after="0" w:line="240" w:lineRule="auto"/>
        <w:jc w:val="center"/>
        <w:rPr>
          <w:sz w:val="8"/>
          <w:szCs w:val="8"/>
          <w:lang w:eastAsia="x-none"/>
        </w:rPr>
      </w:pPr>
    </w:p>
    <w:p w:rsidR="00D2102B" w:rsidRPr="00A061A1" w:rsidRDefault="00D2102B" w:rsidP="00D2102B">
      <w:pPr>
        <w:spacing w:after="0" w:line="240" w:lineRule="auto"/>
        <w:jc w:val="center"/>
        <w:rPr>
          <w:sz w:val="20"/>
          <w:szCs w:val="20"/>
          <w:lang w:eastAsia="x-none"/>
        </w:rPr>
      </w:pPr>
      <w:r w:rsidRPr="00A061A1">
        <w:rPr>
          <w:sz w:val="20"/>
          <w:szCs w:val="20"/>
          <w:lang w:eastAsia="x-none"/>
        </w:rPr>
        <w:t>Źródło: Opracowanie własne na podstawie danych z Urzędu Miasta i Gminy Kańczuga</w:t>
      </w:r>
    </w:p>
    <w:p w:rsidR="00D2102B" w:rsidRPr="00A061A1" w:rsidRDefault="00D2102B" w:rsidP="00D2102B">
      <w:pPr>
        <w:spacing w:after="160" w:line="259" w:lineRule="auto"/>
        <w:rPr>
          <w:lang w:eastAsia="x-none"/>
        </w:rPr>
      </w:pPr>
    </w:p>
    <w:p w:rsidR="00D2102B" w:rsidRPr="00A061A1" w:rsidRDefault="00D2102B" w:rsidP="00D2102B">
      <w:pPr>
        <w:spacing w:after="0" w:line="360" w:lineRule="auto"/>
        <w:ind w:firstLine="360"/>
        <w:jc w:val="both"/>
      </w:pPr>
      <w:r w:rsidRPr="00A061A1">
        <w:t xml:space="preserve">Sieć dróg wojewódzkich w Mieście i Gminie Kańczuga tworzą 2 drogi wojewódzkie o nr: 881, 835. Łączna długość dróg wojewódzkich  przechodzących przez teren gminy wynosi 19,672 </w:t>
      </w:r>
      <w:r w:rsidRPr="00A061A1">
        <w:rPr>
          <w:color w:val="000000"/>
        </w:rPr>
        <w:t>km</w:t>
      </w:r>
      <w:r w:rsidRPr="00A061A1">
        <w:t>, z czego przez Miasto Kańczuga – 5,314 km, a ich szczegółowy wykaz zawiera poniższa tabela.</w:t>
      </w:r>
    </w:p>
    <w:p w:rsidR="00D2102B" w:rsidRPr="00A061A1" w:rsidRDefault="00D2102B" w:rsidP="00D2102B">
      <w:pPr>
        <w:spacing w:after="0" w:line="240" w:lineRule="auto"/>
        <w:rPr>
          <w:lang w:eastAsia="x-none"/>
        </w:rPr>
      </w:pPr>
    </w:p>
    <w:p w:rsidR="00F9020B" w:rsidRDefault="00F9020B">
      <w:pPr>
        <w:spacing w:after="160" w:line="259" w:lineRule="auto"/>
        <w:rPr>
          <w:lang w:eastAsia="x-none"/>
        </w:rPr>
      </w:pPr>
      <w:r>
        <w:rPr>
          <w:lang w:eastAsia="x-none"/>
        </w:rPr>
        <w:br w:type="page"/>
      </w:r>
    </w:p>
    <w:p w:rsidR="00487EDD" w:rsidRPr="00487EDD" w:rsidRDefault="00487EDD" w:rsidP="00487EDD">
      <w:pPr>
        <w:spacing w:after="0" w:line="240" w:lineRule="auto"/>
        <w:jc w:val="center"/>
      </w:pPr>
      <w:bookmarkStart w:id="141" w:name="_Toc446053402"/>
      <w:r w:rsidRPr="00487EDD">
        <w:lastRenderedPageBreak/>
        <w:t xml:space="preserve">Tabela </w:t>
      </w:r>
      <w:fldSimple w:instr=" SEQ Tabela \* ARABIC ">
        <w:r w:rsidR="004206BA">
          <w:rPr>
            <w:noProof/>
          </w:rPr>
          <w:t>42</w:t>
        </w:r>
      </w:fldSimple>
      <w:r w:rsidRPr="00487EDD">
        <w:t xml:space="preserve"> Długość dróg wojewódzkich na terenie Miasta i Gminy Kańczuga</w:t>
      </w:r>
      <w:bookmarkEnd w:id="141"/>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2268"/>
        <w:gridCol w:w="1418"/>
        <w:gridCol w:w="1559"/>
        <w:gridCol w:w="2410"/>
      </w:tblGrid>
      <w:tr w:rsidR="00D2102B" w:rsidRPr="008C6D73" w:rsidTr="00F9020B">
        <w:trPr>
          <w:trHeight w:val="900"/>
          <w:jc w:val="center"/>
        </w:trPr>
        <w:tc>
          <w:tcPr>
            <w:tcW w:w="1271" w:type="dxa"/>
            <w:shd w:val="clear" w:color="auto" w:fill="auto"/>
            <w:noWrap/>
            <w:vAlign w:val="center"/>
            <w:hideMark/>
          </w:tcPr>
          <w:p w:rsidR="00D2102B" w:rsidRPr="008C6D73" w:rsidRDefault="00D2102B" w:rsidP="00A11B09">
            <w:pPr>
              <w:spacing w:after="0" w:line="240" w:lineRule="auto"/>
              <w:jc w:val="center"/>
              <w:rPr>
                <w:rFonts w:eastAsia="Times New Roman"/>
                <w:bCs/>
                <w:color w:val="000000"/>
                <w:lang w:eastAsia="pl-PL"/>
              </w:rPr>
            </w:pPr>
            <w:r w:rsidRPr="008C6D73">
              <w:rPr>
                <w:rFonts w:eastAsia="Times New Roman"/>
                <w:bCs/>
                <w:color w:val="000000"/>
                <w:lang w:eastAsia="pl-PL"/>
              </w:rPr>
              <w:t>Nr drogi</w:t>
            </w:r>
          </w:p>
        </w:tc>
        <w:tc>
          <w:tcPr>
            <w:tcW w:w="2268" w:type="dxa"/>
            <w:shd w:val="clear" w:color="auto" w:fill="auto"/>
            <w:noWrap/>
            <w:vAlign w:val="center"/>
            <w:hideMark/>
          </w:tcPr>
          <w:p w:rsidR="00D2102B" w:rsidRPr="008C6D73" w:rsidRDefault="00D2102B" w:rsidP="00A11B09">
            <w:pPr>
              <w:spacing w:after="0" w:line="240" w:lineRule="auto"/>
              <w:jc w:val="center"/>
              <w:rPr>
                <w:rFonts w:eastAsia="Times New Roman"/>
                <w:bCs/>
                <w:color w:val="000000"/>
                <w:lang w:eastAsia="pl-PL"/>
              </w:rPr>
            </w:pPr>
            <w:r w:rsidRPr="008C6D73">
              <w:rPr>
                <w:rFonts w:eastAsia="Times New Roman"/>
                <w:bCs/>
                <w:color w:val="000000"/>
                <w:lang w:eastAsia="pl-PL"/>
              </w:rPr>
              <w:t xml:space="preserve">Nazwa </w:t>
            </w:r>
          </w:p>
        </w:tc>
        <w:tc>
          <w:tcPr>
            <w:tcW w:w="1418" w:type="dxa"/>
            <w:shd w:val="clear" w:color="000000" w:fill="FFFFFF"/>
            <w:noWrap/>
            <w:vAlign w:val="center"/>
            <w:hideMark/>
          </w:tcPr>
          <w:p w:rsidR="00D2102B" w:rsidRPr="008C6D73" w:rsidRDefault="00D2102B" w:rsidP="00A11B09">
            <w:pPr>
              <w:spacing w:after="0" w:line="240" w:lineRule="auto"/>
              <w:jc w:val="center"/>
              <w:rPr>
                <w:rFonts w:eastAsia="Times New Roman"/>
                <w:bCs/>
                <w:color w:val="000000"/>
                <w:lang w:eastAsia="pl-PL"/>
              </w:rPr>
            </w:pPr>
            <w:r w:rsidRPr="008C6D73">
              <w:rPr>
                <w:rFonts w:eastAsia="Times New Roman"/>
                <w:bCs/>
                <w:color w:val="000000"/>
                <w:lang w:eastAsia="pl-PL"/>
              </w:rPr>
              <w:t>Długość [km]</w:t>
            </w:r>
          </w:p>
        </w:tc>
        <w:tc>
          <w:tcPr>
            <w:tcW w:w="1559" w:type="dxa"/>
            <w:shd w:val="clear" w:color="000000" w:fill="FFFFFF"/>
            <w:vAlign w:val="center"/>
            <w:hideMark/>
          </w:tcPr>
          <w:p w:rsidR="00D2102B" w:rsidRPr="008C6D73" w:rsidRDefault="00D2102B" w:rsidP="00AD6D6A">
            <w:pPr>
              <w:spacing w:after="0" w:line="240" w:lineRule="auto"/>
              <w:jc w:val="center"/>
              <w:rPr>
                <w:rFonts w:eastAsia="Times New Roman"/>
                <w:bCs/>
                <w:color w:val="000000"/>
                <w:lang w:eastAsia="pl-PL"/>
              </w:rPr>
            </w:pPr>
            <w:r w:rsidRPr="00A061A1">
              <w:rPr>
                <w:rFonts w:eastAsia="Times New Roman"/>
                <w:bCs/>
                <w:color w:val="000000"/>
                <w:lang w:eastAsia="pl-PL"/>
              </w:rPr>
              <w:t>Długość dróg na terenie M</w:t>
            </w:r>
            <w:r w:rsidRPr="008C6D73">
              <w:rPr>
                <w:rFonts w:eastAsia="Times New Roman"/>
                <w:bCs/>
                <w:color w:val="000000"/>
                <w:lang w:eastAsia="pl-PL"/>
              </w:rPr>
              <w:t xml:space="preserve">iasta </w:t>
            </w:r>
            <w:r w:rsidRPr="00A061A1">
              <w:rPr>
                <w:rFonts w:eastAsia="Times New Roman"/>
                <w:bCs/>
                <w:color w:val="000000"/>
                <w:lang w:eastAsia="pl-PL"/>
              </w:rPr>
              <w:t>Kańczuga</w:t>
            </w:r>
            <w:r w:rsidRPr="008C6D73">
              <w:rPr>
                <w:rFonts w:eastAsia="Times New Roman"/>
                <w:bCs/>
                <w:color w:val="000000"/>
                <w:lang w:eastAsia="pl-PL"/>
              </w:rPr>
              <w:t>[km]</w:t>
            </w:r>
          </w:p>
        </w:tc>
        <w:tc>
          <w:tcPr>
            <w:tcW w:w="2410" w:type="dxa"/>
            <w:shd w:val="clear" w:color="auto" w:fill="auto"/>
            <w:noWrap/>
            <w:vAlign w:val="center"/>
            <w:hideMark/>
          </w:tcPr>
          <w:p w:rsidR="00D2102B" w:rsidRPr="008C6D73" w:rsidRDefault="00D2102B" w:rsidP="00A11B09">
            <w:pPr>
              <w:spacing w:after="0" w:line="240" w:lineRule="auto"/>
              <w:jc w:val="center"/>
              <w:rPr>
                <w:rFonts w:eastAsia="Times New Roman"/>
                <w:bCs/>
                <w:color w:val="000000"/>
                <w:lang w:eastAsia="pl-PL"/>
              </w:rPr>
            </w:pPr>
            <w:r w:rsidRPr="008C6D73">
              <w:rPr>
                <w:rFonts w:eastAsia="Times New Roman"/>
                <w:bCs/>
                <w:color w:val="000000"/>
                <w:lang w:eastAsia="pl-PL"/>
              </w:rPr>
              <w:t>Miejscowości</w:t>
            </w:r>
          </w:p>
        </w:tc>
      </w:tr>
      <w:tr w:rsidR="00D2102B" w:rsidRPr="008C6D73" w:rsidTr="00F9020B">
        <w:trPr>
          <w:trHeight w:val="315"/>
          <w:jc w:val="center"/>
        </w:trPr>
        <w:tc>
          <w:tcPr>
            <w:tcW w:w="1271" w:type="dxa"/>
            <w:shd w:val="clear" w:color="auto" w:fill="auto"/>
            <w:vAlign w:val="center"/>
            <w:hideMark/>
          </w:tcPr>
          <w:p w:rsidR="00D2102B" w:rsidRPr="008C6D73" w:rsidRDefault="00D2102B" w:rsidP="00A11B09">
            <w:pPr>
              <w:spacing w:after="0" w:line="240" w:lineRule="auto"/>
              <w:jc w:val="center"/>
              <w:rPr>
                <w:rFonts w:eastAsia="Times New Roman"/>
                <w:lang w:eastAsia="pl-PL"/>
              </w:rPr>
            </w:pPr>
            <w:r w:rsidRPr="008C6D73">
              <w:rPr>
                <w:rFonts w:eastAsia="Times New Roman"/>
                <w:lang w:eastAsia="pl-PL"/>
              </w:rPr>
              <w:t>881</w:t>
            </w:r>
          </w:p>
        </w:tc>
        <w:tc>
          <w:tcPr>
            <w:tcW w:w="2268" w:type="dxa"/>
            <w:shd w:val="clear" w:color="auto" w:fill="auto"/>
            <w:vAlign w:val="center"/>
            <w:hideMark/>
          </w:tcPr>
          <w:p w:rsidR="00D2102B" w:rsidRPr="008C6D73" w:rsidRDefault="00D2102B" w:rsidP="00A11B09">
            <w:pPr>
              <w:spacing w:after="0" w:line="240" w:lineRule="auto"/>
              <w:jc w:val="center"/>
              <w:rPr>
                <w:rFonts w:eastAsia="Times New Roman"/>
                <w:lang w:eastAsia="pl-PL"/>
              </w:rPr>
            </w:pPr>
            <w:r w:rsidRPr="008C6D73">
              <w:rPr>
                <w:rFonts w:eastAsia="Times New Roman"/>
                <w:lang w:eastAsia="pl-PL"/>
              </w:rPr>
              <w:t>Sokołów Małopolski - Żurawica</w:t>
            </w:r>
          </w:p>
        </w:tc>
        <w:tc>
          <w:tcPr>
            <w:tcW w:w="1418" w:type="dxa"/>
            <w:shd w:val="clear" w:color="000000" w:fill="FFFFFF"/>
            <w:noWrap/>
            <w:vAlign w:val="center"/>
            <w:hideMark/>
          </w:tcPr>
          <w:p w:rsidR="00D2102B" w:rsidRPr="008C6D73" w:rsidRDefault="00D2102B" w:rsidP="00A11B09">
            <w:pPr>
              <w:spacing w:after="0" w:line="240" w:lineRule="auto"/>
              <w:jc w:val="center"/>
              <w:rPr>
                <w:rFonts w:eastAsia="Times New Roman"/>
                <w:color w:val="000000"/>
                <w:lang w:eastAsia="pl-PL"/>
              </w:rPr>
            </w:pPr>
            <w:r w:rsidRPr="008C6D73">
              <w:rPr>
                <w:rFonts w:eastAsia="Times New Roman"/>
                <w:color w:val="000000"/>
                <w:lang w:eastAsia="pl-PL"/>
              </w:rPr>
              <w:t>12,472</w:t>
            </w:r>
          </w:p>
        </w:tc>
        <w:tc>
          <w:tcPr>
            <w:tcW w:w="1559" w:type="dxa"/>
            <w:shd w:val="clear" w:color="000000" w:fill="FFFFFF"/>
            <w:noWrap/>
            <w:vAlign w:val="center"/>
            <w:hideMark/>
          </w:tcPr>
          <w:p w:rsidR="00D2102B" w:rsidRPr="008C6D73" w:rsidRDefault="00D2102B" w:rsidP="00F9020B">
            <w:pPr>
              <w:spacing w:after="0" w:line="240" w:lineRule="auto"/>
              <w:jc w:val="center"/>
              <w:rPr>
                <w:rFonts w:eastAsia="Times New Roman"/>
                <w:color w:val="000000"/>
                <w:lang w:eastAsia="pl-PL"/>
              </w:rPr>
            </w:pPr>
            <w:r w:rsidRPr="008C6D73">
              <w:rPr>
                <w:rFonts w:eastAsia="Times New Roman"/>
                <w:color w:val="000000"/>
                <w:lang w:eastAsia="pl-PL"/>
              </w:rPr>
              <w:t>2,136</w:t>
            </w:r>
          </w:p>
        </w:tc>
        <w:tc>
          <w:tcPr>
            <w:tcW w:w="2410" w:type="dxa"/>
            <w:shd w:val="clear" w:color="auto" w:fill="auto"/>
            <w:noWrap/>
            <w:vAlign w:val="center"/>
            <w:hideMark/>
          </w:tcPr>
          <w:p w:rsidR="00D2102B" w:rsidRPr="008C6D73" w:rsidRDefault="00D2102B" w:rsidP="00F9020B">
            <w:pPr>
              <w:spacing w:after="0" w:line="240" w:lineRule="auto"/>
              <w:jc w:val="center"/>
              <w:rPr>
                <w:rFonts w:eastAsia="Times New Roman"/>
                <w:color w:val="000000"/>
                <w:lang w:eastAsia="pl-PL"/>
              </w:rPr>
            </w:pPr>
            <w:r w:rsidRPr="008C6D73">
              <w:rPr>
                <w:rFonts w:eastAsia="Times New Roman"/>
                <w:color w:val="000000"/>
                <w:lang w:eastAsia="pl-PL"/>
              </w:rPr>
              <w:t xml:space="preserve">Sietesz, </w:t>
            </w:r>
            <w:r w:rsidRPr="00A061A1">
              <w:rPr>
                <w:rFonts w:eastAsia="Times New Roman"/>
                <w:color w:val="000000"/>
                <w:lang w:eastAsia="pl-PL"/>
              </w:rPr>
              <w:t>Kańczuga, Łopuszka</w:t>
            </w:r>
            <w:r w:rsidRPr="008C6D73">
              <w:rPr>
                <w:rFonts w:eastAsia="Times New Roman"/>
                <w:color w:val="000000"/>
                <w:lang w:eastAsia="pl-PL"/>
              </w:rPr>
              <w:t xml:space="preserve"> Mała, Pantalowice,</w:t>
            </w:r>
          </w:p>
        </w:tc>
      </w:tr>
      <w:tr w:rsidR="00D2102B" w:rsidRPr="008C6D73" w:rsidTr="00F9020B">
        <w:trPr>
          <w:trHeight w:val="315"/>
          <w:jc w:val="center"/>
        </w:trPr>
        <w:tc>
          <w:tcPr>
            <w:tcW w:w="1271" w:type="dxa"/>
            <w:shd w:val="clear" w:color="auto" w:fill="auto"/>
            <w:vAlign w:val="center"/>
            <w:hideMark/>
          </w:tcPr>
          <w:p w:rsidR="00D2102B" w:rsidRPr="008C6D73" w:rsidRDefault="00D2102B" w:rsidP="00A11B09">
            <w:pPr>
              <w:spacing w:after="0" w:line="240" w:lineRule="auto"/>
              <w:jc w:val="center"/>
              <w:rPr>
                <w:rFonts w:eastAsia="Times New Roman"/>
                <w:lang w:eastAsia="pl-PL"/>
              </w:rPr>
            </w:pPr>
            <w:r w:rsidRPr="008C6D73">
              <w:rPr>
                <w:rFonts w:eastAsia="Times New Roman"/>
                <w:lang w:eastAsia="pl-PL"/>
              </w:rPr>
              <w:t>835</w:t>
            </w:r>
          </w:p>
        </w:tc>
        <w:tc>
          <w:tcPr>
            <w:tcW w:w="2268" w:type="dxa"/>
            <w:shd w:val="clear" w:color="auto" w:fill="auto"/>
            <w:vAlign w:val="center"/>
            <w:hideMark/>
          </w:tcPr>
          <w:p w:rsidR="00D2102B" w:rsidRPr="008C6D73" w:rsidRDefault="00D2102B" w:rsidP="00A11B09">
            <w:pPr>
              <w:spacing w:after="0" w:line="240" w:lineRule="auto"/>
              <w:jc w:val="center"/>
              <w:rPr>
                <w:rFonts w:eastAsia="Times New Roman"/>
                <w:lang w:eastAsia="pl-PL"/>
              </w:rPr>
            </w:pPr>
            <w:r w:rsidRPr="008C6D73">
              <w:rPr>
                <w:rFonts w:eastAsia="Times New Roman"/>
                <w:lang w:eastAsia="pl-PL"/>
              </w:rPr>
              <w:t>Lublin - Grabownica Starzeńska</w:t>
            </w:r>
          </w:p>
        </w:tc>
        <w:tc>
          <w:tcPr>
            <w:tcW w:w="1418" w:type="dxa"/>
            <w:shd w:val="clear" w:color="000000" w:fill="FFFFFF"/>
            <w:noWrap/>
            <w:vAlign w:val="center"/>
            <w:hideMark/>
          </w:tcPr>
          <w:p w:rsidR="00D2102B" w:rsidRPr="008C6D73" w:rsidRDefault="00D2102B" w:rsidP="00A11B09">
            <w:pPr>
              <w:spacing w:after="0" w:line="240" w:lineRule="auto"/>
              <w:jc w:val="center"/>
              <w:rPr>
                <w:rFonts w:eastAsia="Times New Roman"/>
                <w:color w:val="000000"/>
                <w:lang w:eastAsia="pl-PL"/>
              </w:rPr>
            </w:pPr>
            <w:r w:rsidRPr="008C6D73">
              <w:rPr>
                <w:rFonts w:eastAsia="Times New Roman"/>
                <w:color w:val="000000"/>
                <w:lang w:eastAsia="pl-PL"/>
              </w:rPr>
              <w:t>7,2</w:t>
            </w:r>
          </w:p>
        </w:tc>
        <w:tc>
          <w:tcPr>
            <w:tcW w:w="1559" w:type="dxa"/>
            <w:shd w:val="clear" w:color="000000" w:fill="FFFFFF"/>
            <w:noWrap/>
            <w:vAlign w:val="center"/>
            <w:hideMark/>
          </w:tcPr>
          <w:p w:rsidR="00D2102B" w:rsidRPr="008C6D73" w:rsidRDefault="00D2102B" w:rsidP="00F9020B">
            <w:pPr>
              <w:spacing w:after="0" w:line="240" w:lineRule="auto"/>
              <w:jc w:val="center"/>
              <w:rPr>
                <w:rFonts w:eastAsia="Times New Roman"/>
                <w:color w:val="000000"/>
                <w:lang w:eastAsia="pl-PL"/>
              </w:rPr>
            </w:pPr>
            <w:r w:rsidRPr="008C6D73">
              <w:rPr>
                <w:rFonts w:eastAsia="Times New Roman"/>
                <w:color w:val="000000"/>
                <w:lang w:eastAsia="pl-PL"/>
              </w:rPr>
              <w:t>3,178</w:t>
            </w:r>
          </w:p>
        </w:tc>
        <w:tc>
          <w:tcPr>
            <w:tcW w:w="2410" w:type="dxa"/>
            <w:shd w:val="clear" w:color="auto" w:fill="auto"/>
            <w:noWrap/>
            <w:vAlign w:val="center"/>
            <w:hideMark/>
          </w:tcPr>
          <w:p w:rsidR="00D2102B" w:rsidRPr="008C6D73" w:rsidRDefault="00D2102B" w:rsidP="00F9020B">
            <w:pPr>
              <w:spacing w:after="0" w:line="240" w:lineRule="auto"/>
              <w:jc w:val="center"/>
              <w:rPr>
                <w:rFonts w:eastAsia="Times New Roman"/>
                <w:color w:val="000000"/>
                <w:lang w:eastAsia="pl-PL"/>
              </w:rPr>
            </w:pPr>
            <w:r w:rsidRPr="008C6D73">
              <w:rPr>
                <w:rFonts w:eastAsia="Times New Roman"/>
                <w:color w:val="000000"/>
                <w:lang w:eastAsia="pl-PL"/>
              </w:rPr>
              <w:t>Niżatyce, Kańczuga, Siedleczka</w:t>
            </w:r>
          </w:p>
        </w:tc>
      </w:tr>
    </w:tbl>
    <w:p w:rsidR="00D2102B" w:rsidRPr="00A061A1" w:rsidRDefault="00D2102B" w:rsidP="00D2102B">
      <w:pPr>
        <w:spacing w:after="0" w:line="240" w:lineRule="auto"/>
        <w:jc w:val="center"/>
        <w:rPr>
          <w:sz w:val="20"/>
          <w:szCs w:val="20"/>
          <w:lang w:eastAsia="x-none"/>
        </w:rPr>
      </w:pPr>
      <w:r w:rsidRPr="00A061A1">
        <w:rPr>
          <w:sz w:val="20"/>
          <w:szCs w:val="20"/>
          <w:lang w:eastAsia="x-none"/>
        </w:rPr>
        <w:t>Źródło: Opracowanie własne na podstawie danych z Urzędu Miasta i Gminy Kańczuga</w:t>
      </w:r>
    </w:p>
    <w:p w:rsidR="00D2102B" w:rsidRPr="00A061A1" w:rsidRDefault="00D2102B" w:rsidP="00D2102B">
      <w:pPr>
        <w:spacing w:line="360" w:lineRule="auto"/>
        <w:rPr>
          <w:lang w:eastAsia="x-none"/>
        </w:rPr>
      </w:pPr>
    </w:p>
    <w:p w:rsidR="00D2102B" w:rsidRPr="00A061A1" w:rsidRDefault="00D2102B" w:rsidP="00D2102B">
      <w:pPr>
        <w:spacing w:after="0" w:line="360" w:lineRule="auto"/>
        <w:jc w:val="both"/>
      </w:pPr>
      <w:r w:rsidRPr="00A061A1">
        <w:t>W ostatnim okresie dzięki realizacji wielu projektów z zakresu infrastruktury komunikacyjnej, przebudowano i zmodernizowano drogi wojewódzkie, gminne i powiatowe w Gminie Kańczuga. Na modernizację oraz remonty dróg powiatowych w latach 2011-2014 Miasto i Gmina Kańczuga wydała kwotę: 671 263,33 zł udział powiatu wyniósł 89 717,00 zł.  W latach 2011-2014 wykonano:</w:t>
      </w:r>
    </w:p>
    <w:p w:rsidR="00D2102B" w:rsidRPr="00A061A1" w:rsidRDefault="00D2102B" w:rsidP="00064130">
      <w:pPr>
        <w:pStyle w:val="Akapitzlist"/>
        <w:numPr>
          <w:ilvl w:val="0"/>
          <w:numId w:val="21"/>
        </w:numPr>
        <w:spacing w:after="0" w:line="360" w:lineRule="auto"/>
        <w:ind w:hanging="357"/>
        <w:jc w:val="both"/>
      </w:pPr>
      <w:r w:rsidRPr="00A061A1">
        <w:t xml:space="preserve">w ramach modernizacji dróg wojewódzkich: </w:t>
      </w:r>
    </w:p>
    <w:p w:rsidR="00D2102B" w:rsidRPr="00A061A1" w:rsidRDefault="00D2102B" w:rsidP="00064130">
      <w:pPr>
        <w:pStyle w:val="Akapitzlist"/>
        <w:numPr>
          <w:ilvl w:val="0"/>
          <w:numId w:val="23"/>
        </w:numPr>
        <w:spacing w:after="0" w:line="360" w:lineRule="auto"/>
        <w:ind w:hanging="357"/>
        <w:jc w:val="both"/>
      </w:pPr>
      <w:r w:rsidRPr="00A061A1">
        <w:t>rozbudowę i przebudowę drogi wojewódzkiej Nr 835 Lublin – Pr</w:t>
      </w:r>
      <w:r w:rsidR="00325420">
        <w:t>zeworsk – Grabownica Starzewska;</w:t>
      </w:r>
    </w:p>
    <w:p w:rsidR="00D2102B" w:rsidRPr="00A061A1" w:rsidRDefault="00D2102B" w:rsidP="00064130">
      <w:pPr>
        <w:pStyle w:val="Akapitzlist"/>
        <w:numPr>
          <w:ilvl w:val="0"/>
          <w:numId w:val="23"/>
        </w:numPr>
        <w:spacing w:after="0" w:line="360" w:lineRule="auto"/>
        <w:ind w:hanging="357"/>
        <w:jc w:val="both"/>
      </w:pPr>
      <w:r w:rsidRPr="00A061A1">
        <w:t>budowę chodnika w miejscowości Siedleczka oraz w miejscowości Niżatyce strona lewa;</w:t>
      </w:r>
    </w:p>
    <w:p w:rsidR="00D2102B" w:rsidRPr="00A061A1" w:rsidRDefault="00D2102B" w:rsidP="00064130">
      <w:pPr>
        <w:pStyle w:val="Akapitzlist"/>
        <w:numPr>
          <w:ilvl w:val="0"/>
          <w:numId w:val="23"/>
        </w:numPr>
        <w:spacing w:after="0" w:line="360" w:lineRule="auto"/>
        <w:ind w:hanging="357"/>
        <w:jc w:val="both"/>
      </w:pPr>
      <w:r w:rsidRPr="00A061A1">
        <w:t>umocnienie pobocza w ciągu drogi wojewódzkiej Nr 881 Sokołów Małopolski – Żuklin s</w:t>
      </w:r>
      <w:r w:rsidR="00325420">
        <w:t>trona prawa w m. Łopuszka Mała;</w:t>
      </w:r>
    </w:p>
    <w:p w:rsidR="00D2102B" w:rsidRPr="00A061A1" w:rsidRDefault="00D2102B" w:rsidP="00064130">
      <w:pPr>
        <w:pStyle w:val="Akapitzlist"/>
        <w:numPr>
          <w:ilvl w:val="0"/>
          <w:numId w:val="23"/>
        </w:numPr>
        <w:spacing w:after="0" w:line="360" w:lineRule="auto"/>
        <w:ind w:hanging="357"/>
        <w:jc w:val="both"/>
      </w:pPr>
      <w:r w:rsidRPr="00A061A1">
        <w:t>remont drogi gminnej ul. Zakościelna w ramach Narodowego Prog</w:t>
      </w:r>
      <w:r w:rsidR="00325420">
        <w:t>ramu Przebudowy Dróg Lokalnych;</w:t>
      </w:r>
    </w:p>
    <w:p w:rsidR="00D2102B" w:rsidRPr="00A061A1" w:rsidRDefault="00D2102B" w:rsidP="00064130">
      <w:pPr>
        <w:pStyle w:val="Akapitzlist"/>
        <w:numPr>
          <w:ilvl w:val="0"/>
          <w:numId w:val="23"/>
        </w:numPr>
        <w:spacing w:after="0" w:line="360" w:lineRule="auto"/>
        <w:ind w:hanging="357"/>
        <w:jc w:val="both"/>
      </w:pPr>
      <w:r w:rsidRPr="00A061A1">
        <w:t>modernizację chodników na terenie miasta Kańczugi przy ul. 15-go Sierpnia, ul. Głowackiego i ul. Węgierska, modernizację</w:t>
      </w:r>
      <w:r w:rsidR="00325420">
        <w:t xml:space="preserve"> ul. Parkowej wraz z chodnikiem;</w:t>
      </w:r>
      <w:r w:rsidRPr="00A061A1">
        <w:t xml:space="preserve"> </w:t>
      </w:r>
    </w:p>
    <w:p w:rsidR="00D2102B" w:rsidRPr="00A061A1" w:rsidRDefault="00D2102B" w:rsidP="00064130">
      <w:pPr>
        <w:pStyle w:val="Akapitzlist"/>
        <w:numPr>
          <w:ilvl w:val="0"/>
          <w:numId w:val="23"/>
        </w:numPr>
        <w:spacing w:after="0" w:line="360" w:lineRule="auto"/>
        <w:ind w:hanging="357"/>
        <w:jc w:val="both"/>
      </w:pPr>
      <w:r w:rsidRPr="00A061A1">
        <w:t>modernizację dróg gminnych na t</w:t>
      </w:r>
      <w:r w:rsidR="00325420">
        <w:t>erenie Miasta i Gminy Kańczuga;</w:t>
      </w:r>
    </w:p>
    <w:p w:rsidR="00D2102B" w:rsidRPr="00A061A1" w:rsidRDefault="00D2102B" w:rsidP="00064130">
      <w:pPr>
        <w:pStyle w:val="Akapitzlist"/>
        <w:numPr>
          <w:ilvl w:val="0"/>
          <w:numId w:val="23"/>
        </w:numPr>
        <w:spacing w:after="0" w:line="360" w:lineRule="auto"/>
        <w:ind w:hanging="357"/>
        <w:jc w:val="both"/>
      </w:pPr>
      <w:r w:rsidRPr="00A061A1">
        <w:t>budowę i mode</w:t>
      </w:r>
      <w:r w:rsidR="00AD6D6A">
        <w:t>rnizację dróg dojazdowych do gru</w:t>
      </w:r>
      <w:r w:rsidRPr="00A061A1">
        <w:t>ntów rolnych w m. Sietesz i</w:t>
      </w:r>
      <w:r w:rsidR="00325420">
        <w:t> Krzeczowice;</w:t>
      </w:r>
    </w:p>
    <w:p w:rsidR="00D2102B" w:rsidRPr="00A061A1" w:rsidRDefault="00D2102B" w:rsidP="00064130">
      <w:pPr>
        <w:pStyle w:val="Akapitzlist"/>
        <w:numPr>
          <w:ilvl w:val="0"/>
          <w:numId w:val="23"/>
        </w:numPr>
        <w:spacing w:after="0" w:line="360" w:lineRule="auto"/>
        <w:ind w:hanging="357"/>
        <w:jc w:val="both"/>
      </w:pPr>
      <w:r w:rsidRPr="00A061A1">
        <w:t xml:space="preserve">remont drogi gminnej </w:t>
      </w:r>
      <w:r w:rsidR="00325420">
        <w:t>Łopuszka Mała - Łopuszka Wielka;</w:t>
      </w:r>
      <w:r w:rsidRPr="00A061A1">
        <w:t xml:space="preserve"> </w:t>
      </w:r>
    </w:p>
    <w:p w:rsidR="00D2102B" w:rsidRPr="00A061A1" w:rsidRDefault="00D2102B" w:rsidP="00064130">
      <w:pPr>
        <w:pStyle w:val="Akapitzlist"/>
        <w:numPr>
          <w:ilvl w:val="0"/>
          <w:numId w:val="23"/>
        </w:numPr>
        <w:spacing w:after="0" w:line="360" w:lineRule="auto"/>
        <w:ind w:hanging="357"/>
        <w:jc w:val="both"/>
      </w:pPr>
      <w:r w:rsidRPr="00A061A1">
        <w:t>modernizację drogi powiatowej Kańczuga - Krz</w:t>
      </w:r>
      <w:r w:rsidR="00325420">
        <w:t>eczowice, dojazd do stacji PKP.</w:t>
      </w:r>
    </w:p>
    <w:p w:rsidR="00D2102B" w:rsidRPr="00A061A1" w:rsidRDefault="00D2102B" w:rsidP="00064130">
      <w:pPr>
        <w:pStyle w:val="Akapitzlist"/>
        <w:numPr>
          <w:ilvl w:val="0"/>
          <w:numId w:val="21"/>
        </w:numPr>
        <w:spacing w:after="0" w:line="360" w:lineRule="auto"/>
        <w:ind w:hanging="357"/>
        <w:jc w:val="both"/>
      </w:pPr>
      <w:r w:rsidRPr="00A061A1">
        <w:t xml:space="preserve">w ramach modernizacji dróg, ulic i chodników powiatowych: </w:t>
      </w:r>
    </w:p>
    <w:p w:rsidR="00D2102B" w:rsidRPr="00A061A1" w:rsidRDefault="00D2102B" w:rsidP="00064130">
      <w:pPr>
        <w:pStyle w:val="Akapitzlist"/>
        <w:numPr>
          <w:ilvl w:val="0"/>
          <w:numId w:val="22"/>
        </w:numPr>
        <w:spacing w:after="0" w:line="360" w:lineRule="auto"/>
        <w:jc w:val="both"/>
      </w:pPr>
      <w:r w:rsidRPr="00A061A1">
        <w:t>modernizację ulic miejskich powiatowych ul. Sawicki</w:t>
      </w:r>
      <w:r w:rsidR="00325420">
        <w:t>ego w Kańczudze;</w:t>
      </w:r>
      <w:r w:rsidRPr="00A061A1">
        <w:t xml:space="preserve"> </w:t>
      </w:r>
    </w:p>
    <w:p w:rsidR="00D2102B" w:rsidRPr="00A061A1" w:rsidRDefault="00D2102B" w:rsidP="00064130">
      <w:pPr>
        <w:pStyle w:val="Akapitzlist"/>
        <w:numPr>
          <w:ilvl w:val="0"/>
          <w:numId w:val="22"/>
        </w:numPr>
        <w:spacing w:after="0" w:line="360" w:lineRule="auto"/>
        <w:jc w:val="both"/>
      </w:pPr>
      <w:r w:rsidRPr="00A061A1">
        <w:t>modernizację drogi powiatowej Urzejowice – Sie</w:t>
      </w:r>
      <w:r w:rsidR="00325420">
        <w:t>nnów w miejscowości Krzeczowice;</w:t>
      </w:r>
    </w:p>
    <w:p w:rsidR="00D2102B" w:rsidRPr="00A061A1" w:rsidRDefault="00D2102B" w:rsidP="00064130">
      <w:pPr>
        <w:pStyle w:val="Akapitzlist"/>
        <w:numPr>
          <w:ilvl w:val="0"/>
          <w:numId w:val="22"/>
        </w:numPr>
        <w:spacing w:after="0" w:line="360" w:lineRule="auto"/>
        <w:jc w:val="both"/>
      </w:pPr>
      <w:r w:rsidRPr="00A061A1">
        <w:t>modernizację drogi p</w:t>
      </w:r>
      <w:r w:rsidR="00325420">
        <w:t>owiatowej Sietesz – Chodakówka;</w:t>
      </w:r>
    </w:p>
    <w:p w:rsidR="00D2102B" w:rsidRPr="00A061A1" w:rsidRDefault="00D2102B" w:rsidP="00064130">
      <w:pPr>
        <w:pStyle w:val="Akapitzlist"/>
        <w:numPr>
          <w:ilvl w:val="0"/>
          <w:numId w:val="22"/>
        </w:numPr>
        <w:spacing w:after="0" w:line="360" w:lineRule="auto"/>
        <w:jc w:val="both"/>
      </w:pPr>
      <w:r w:rsidRPr="00A061A1">
        <w:t>modernizację chodników w ciągu ul. Sawickiego ul. Bohaterów Westerplatte;</w:t>
      </w:r>
    </w:p>
    <w:p w:rsidR="00D2102B" w:rsidRPr="00A061A1" w:rsidRDefault="00D2102B" w:rsidP="00064130">
      <w:pPr>
        <w:pStyle w:val="Akapitzlist"/>
        <w:numPr>
          <w:ilvl w:val="0"/>
          <w:numId w:val="22"/>
        </w:numPr>
        <w:spacing w:after="0" w:line="360" w:lineRule="auto"/>
        <w:jc w:val="both"/>
      </w:pPr>
      <w:r w:rsidRPr="00A061A1">
        <w:lastRenderedPageBreak/>
        <w:t>przebudowę drogi powiatowej Nr P 1 605 R Urzejowice – Krzeczowice – Siennów, drogi powiatowej Nr P 2 406 R Kańczuga – Krzeczowice, drogi powiatowej Nr P 1 632 R Pantalowice – Rączyna oraz drogi powiatowej Nr P 1633 R w m. Rączyna.</w:t>
      </w:r>
    </w:p>
    <w:p w:rsidR="00D2102B" w:rsidRPr="00A061A1" w:rsidRDefault="00D2102B" w:rsidP="00064130">
      <w:pPr>
        <w:pStyle w:val="Akapitzlist"/>
        <w:numPr>
          <w:ilvl w:val="0"/>
          <w:numId w:val="21"/>
        </w:numPr>
        <w:spacing w:after="0" w:line="360" w:lineRule="auto"/>
        <w:jc w:val="both"/>
      </w:pPr>
      <w:r w:rsidRPr="00A061A1">
        <w:t xml:space="preserve">w ramach modernizacji i remontów dróg i chodników gminnych: </w:t>
      </w:r>
    </w:p>
    <w:p w:rsidR="00D2102B" w:rsidRPr="00A061A1" w:rsidRDefault="00D2102B" w:rsidP="00064130">
      <w:pPr>
        <w:pStyle w:val="Akapitzlist"/>
        <w:numPr>
          <w:ilvl w:val="0"/>
          <w:numId w:val="24"/>
        </w:numPr>
        <w:spacing w:after="0" w:line="360" w:lineRule="auto"/>
        <w:jc w:val="both"/>
      </w:pPr>
      <w:r w:rsidRPr="00A061A1">
        <w:t>remont dróg gminnych: ul. Polna w Kańczudze (Narodowy Program Przebudowy Dróg Lokalnych), droga gminna Nr 1 10704R Kańczuga – Sietesz – Husów, droga gminna Nr ewid. 1157, 1027, 1159 w m. Krzeczowice oraz Nr</w:t>
      </w:r>
      <w:r w:rsidR="00325420">
        <w:t xml:space="preserve"> ewid. 688 w m. Łopuszka Wielka;</w:t>
      </w:r>
    </w:p>
    <w:p w:rsidR="00D2102B" w:rsidRPr="00A061A1" w:rsidRDefault="00D2102B" w:rsidP="00064130">
      <w:pPr>
        <w:pStyle w:val="Akapitzlist"/>
        <w:numPr>
          <w:ilvl w:val="0"/>
          <w:numId w:val="24"/>
        </w:numPr>
        <w:spacing w:after="0" w:line="360" w:lineRule="auto"/>
        <w:jc w:val="both"/>
      </w:pPr>
      <w:r w:rsidRPr="00A061A1">
        <w:t>modernizację chodników w Kańczudze: ul. Sportowa, od Rynku w kierunku ul. Szkolnej w Kańczudze;</w:t>
      </w:r>
    </w:p>
    <w:p w:rsidR="00D2102B" w:rsidRPr="00A061A1" w:rsidRDefault="00D2102B" w:rsidP="00064130">
      <w:pPr>
        <w:pStyle w:val="Akapitzlist"/>
        <w:numPr>
          <w:ilvl w:val="0"/>
          <w:numId w:val="24"/>
        </w:numPr>
        <w:spacing w:after="0" w:line="360" w:lineRule="auto"/>
        <w:jc w:val="both"/>
      </w:pPr>
      <w:r w:rsidRPr="00A061A1">
        <w:t>modernizację drogi dojazdowej do gruntów rolnych nr ewid. 505 w miejscowości Siedleczka i Sietesz;</w:t>
      </w:r>
    </w:p>
    <w:p w:rsidR="00AD6D6A" w:rsidRPr="00A061A1" w:rsidRDefault="00D2102B" w:rsidP="00AD6D6A">
      <w:pPr>
        <w:pStyle w:val="Akapitzlist"/>
        <w:numPr>
          <w:ilvl w:val="0"/>
          <w:numId w:val="24"/>
        </w:numPr>
        <w:spacing w:after="0" w:line="360" w:lineRule="auto"/>
        <w:jc w:val="both"/>
      </w:pPr>
      <w:r w:rsidRPr="00A061A1">
        <w:t>modernizację ulic miejskich przy ul. L. Grzebyka, ul. W. Witosa, ul. Zakoś</w:t>
      </w:r>
      <w:r w:rsidR="00325420">
        <w:t>cielnej w </w:t>
      </w:r>
      <w:r w:rsidRPr="00A061A1">
        <w:t xml:space="preserve">Kańczudze; ul. Tokarzewskiego i ul. 11-go Listopada w Kańczudze </w:t>
      </w:r>
      <w:r w:rsidR="006304AC">
        <w:t>budowa i </w:t>
      </w:r>
      <w:r w:rsidR="00AD6D6A" w:rsidRPr="00AD6D6A">
        <w:t>modernizacja ciągów pieszych w  p</w:t>
      </w:r>
      <w:r w:rsidR="00AD6D6A" w:rsidRPr="00A061A1">
        <w:t xml:space="preserve">oszczególnych sołectwach gminy Kańczuga, </w:t>
      </w:r>
    </w:p>
    <w:p w:rsidR="00D2102B" w:rsidRPr="00A061A1" w:rsidRDefault="00D2102B" w:rsidP="00BC0452">
      <w:pPr>
        <w:pStyle w:val="Akapitzlist"/>
        <w:numPr>
          <w:ilvl w:val="0"/>
          <w:numId w:val="24"/>
        </w:numPr>
        <w:spacing w:after="0" w:line="360" w:lineRule="auto"/>
        <w:jc w:val="both"/>
      </w:pPr>
      <w:r w:rsidRPr="00A061A1">
        <w:t>modernizację dróg gminnych w miejscowościach: Łopuszce Wielkiej, Pantalowicach, Sieteszy, Bóbrce Kańczuckiej, Chodakówce, Krzeczowicach, Lipniku, Łopuszce Małej, Łopuszce Wielkiej, Medyni Kańczuckiej, Niżatycach, Rączynie, Siedleczce, Woli Rzeplińskiej i Żuklinie;</w:t>
      </w:r>
    </w:p>
    <w:p w:rsidR="00D2102B" w:rsidRPr="00A061A1" w:rsidRDefault="00D2102B" w:rsidP="00064130">
      <w:pPr>
        <w:pStyle w:val="Akapitzlist"/>
        <w:numPr>
          <w:ilvl w:val="0"/>
          <w:numId w:val="24"/>
        </w:numPr>
        <w:spacing w:after="0" w:line="360" w:lineRule="auto"/>
        <w:jc w:val="both"/>
      </w:pPr>
      <w:r w:rsidRPr="00A061A1">
        <w:t>budowę chodnika w m. Krzeczo</w:t>
      </w:r>
      <w:r w:rsidR="00325420">
        <w:t>wice oraz szlaku Nordic Walking;</w:t>
      </w:r>
      <w:r w:rsidRPr="00A061A1">
        <w:t xml:space="preserve"> </w:t>
      </w:r>
    </w:p>
    <w:p w:rsidR="00D2102B" w:rsidRPr="00A061A1" w:rsidRDefault="00D2102B" w:rsidP="00064130">
      <w:pPr>
        <w:pStyle w:val="Akapitzlist"/>
        <w:numPr>
          <w:ilvl w:val="0"/>
          <w:numId w:val="24"/>
        </w:numPr>
        <w:spacing w:after="0" w:line="360" w:lineRule="auto"/>
        <w:jc w:val="both"/>
      </w:pPr>
      <w:r w:rsidRPr="00A061A1">
        <w:t xml:space="preserve">modernizację dróg dojazdowych do gruntów rolnych w m. Rączyna, </w:t>
      </w:r>
      <w:r w:rsidR="00325420">
        <w:t>Krzeczowice oraz Siedleczka;</w:t>
      </w:r>
      <w:r w:rsidRPr="00A061A1">
        <w:t xml:space="preserve"> </w:t>
      </w:r>
    </w:p>
    <w:p w:rsidR="00D2102B" w:rsidRPr="00A061A1" w:rsidRDefault="00D2102B" w:rsidP="00064130">
      <w:pPr>
        <w:pStyle w:val="Akapitzlist"/>
        <w:numPr>
          <w:ilvl w:val="0"/>
          <w:numId w:val="24"/>
        </w:numPr>
        <w:spacing w:after="0" w:line="360" w:lineRule="auto"/>
        <w:jc w:val="both"/>
      </w:pPr>
      <w:r w:rsidRPr="00A061A1">
        <w:t>Pozostałe roboty oraz utrzymanie dróg gminnych: Kańczuga, Bóbrka Kańczucka, Krzeczowice, Łopuszka Mała, Łopuszka Wielka, Medynia Kańczucka, Niżatyce, Pantalowice, Rączyna, Siedleczka, Si</w:t>
      </w:r>
      <w:r w:rsidR="00325420">
        <w:t>etesz, Żuklin, Wola Rzeplińska.</w:t>
      </w:r>
    </w:p>
    <w:p w:rsidR="00D2102B" w:rsidRPr="00A061A1" w:rsidRDefault="00D2102B" w:rsidP="00D2102B">
      <w:pPr>
        <w:spacing w:after="0" w:line="360" w:lineRule="auto"/>
        <w:jc w:val="both"/>
      </w:pPr>
    </w:p>
    <w:p w:rsidR="00D2102B" w:rsidRPr="00A061A1" w:rsidRDefault="00D2102B" w:rsidP="00D2102B">
      <w:pPr>
        <w:pStyle w:val="Bezodstpw"/>
        <w:spacing w:line="360" w:lineRule="auto"/>
        <w:ind w:firstLine="360"/>
        <w:jc w:val="both"/>
      </w:pPr>
      <w:r w:rsidRPr="00A061A1">
        <w:t>Na te</w:t>
      </w:r>
      <w:r w:rsidR="00325420">
        <w:t>renie G</w:t>
      </w:r>
      <w:r w:rsidRPr="00A061A1">
        <w:t>miny oraz w kierunku gmin i miast sąsiednich można swobodnie poruszać się środkami komunikacji masowej - autobusami. Masową komunikację zapewnia przewoźnik</w:t>
      </w:r>
      <w:r w:rsidRPr="00A061A1">
        <w:rPr>
          <w:color w:val="FF0000"/>
        </w:rPr>
        <w:t xml:space="preserve"> </w:t>
      </w:r>
      <w:r w:rsidR="00325420">
        <w:t>PKS.</w:t>
      </w:r>
      <w:r w:rsidRPr="00A061A1">
        <w:t xml:space="preserve"> Z usług PKS korzystają przede wszystkim mieszkańc</w:t>
      </w:r>
      <w:r w:rsidR="00F9020B">
        <w:t xml:space="preserve">y wsi i przyległych przysiółków. </w:t>
      </w:r>
      <w:r w:rsidR="008F2C13">
        <w:t>Połączenia autobusowe z </w:t>
      </w:r>
      <w:r w:rsidRPr="00A061A1">
        <w:t>ośrodkiem administracyjno-przemysłowym tj. Kańczugą posiadają prawie wszystkie miejscowości gminy.</w:t>
      </w:r>
    </w:p>
    <w:p w:rsidR="00D2102B" w:rsidRPr="00A061A1" w:rsidRDefault="00D2102B" w:rsidP="00D2102B">
      <w:pPr>
        <w:pStyle w:val="Bezodstpw"/>
        <w:spacing w:line="360" w:lineRule="auto"/>
        <w:jc w:val="both"/>
      </w:pPr>
      <w:r w:rsidRPr="00A061A1">
        <w:t>Regularna komunikacja autobusowa odbywa się na trasach:</w:t>
      </w:r>
    </w:p>
    <w:p w:rsidR="00D2102B" w:rsidRPr="00A061A1" w:rsidRDefault="00D2102B" w:rsidP="00064130">
      <w:pPr>
        <w:pStyle w:val="Bezodstpw"/>
        <w:numPr>
          <w:ilvl w:val="0"/>
          <w:numId w:val="26"/>
        </w:numPr>
        <w:spacing w:line="360" w:lineRule="auto"/>
        <w:jc w:val="both"/>
      </w:pPr>
      <w:r w:rsidRPr="00A061A1">
        <w:t xml:space="preserve">bezpośrednio z Kańczugi w kierunku </w:t>
      </w:r>
      <w:r w:rsidR="00F9020B">
        <w:t>innych miejscowości,</w:t>
      </w:r>
      <w:r w:rsidRPr="00A061A1">
        <w:t xml:space="preserve"> </w:t>
      </w:r>
    </w:p>
    <w:p w:rsidR="00D2102B" w:rsidRPr="00A061A1" w:rsidRDefault="00D2102B" w:rsidP="00064130">
      <w:pPr>
        <w:pStyle w:val="Bezodstpw"/>
        <w:numPr>
          <w:ilvl w:val="0"/>
          <w:numId w:val="26"/>
        </w:numPr>
        <w:spacing w:line="360" w:lineRule="auto"/>
        <w:jc w:val="both"/>
      </w:pPr>
      <w:r w:rsidRPr="00A061A1">
        <w:t>pośrednio z lokalnych węzłów komunikacyjnych w Przeworsku, Jarosławiu, Rzeszowie i w Łańcucie w różne kierunki kraju.</w:t>
      </w:r>
    </w:p>
    <w:p w:rsidR="00D2102B" w:rsidRPr="00A061A1" w:rsidRDefault="00D2102B" w:rsidP="00D2102B">
      <w:pPr>
        <w:pStyle w:val="Bezodstpw"/>
        <w:spacing w:line="360" w:lineRule="auto"/>
        <w:jc w:val="both"/>
      </w:pPr>
      <w:r w:rsidRPr="00A061A1">
        <w:lastRenderedPageBreak/>
        <w:t xml:space="preserve">Na terenie Gminy Kańczuga brak jest międzynarodowej komunikacji pasażerskiej z której mogliby korzystać mieszkańcy. </w:t>
      </w:r>
    </w:p>
    <w:p w:rsidR="00D2102B" w:rsidRPr="00A061A1" w:rsidRDefault="00D2102B" w:rsidP="00D2102B">
      <w:pPr>
        <w:pStyle w:val="Bezodstpw"/>
        <w:spacing w:line="360" w:lineRule="auto"/>
      </w:pPr>
    </w:p>
    <w:p w:rsidR="00D2102B" w:rsidRPr="00A061A1" w:rsidRDefault="00D2102B" w:rsidP="00D2102B">
      <w:pPr>
        <w:pStyle w:val="Bezodstpw"/>
        <w:spacing w:line="360" w:lineRule="auto"/>
        <w:ind w:firstLine="708"/>
        <w:jc w:val="both"/>
      </w:pPr>
      <w:r w:rsidRPr="00A061A1">
        <w:rPr>
          <w:szCs w:val="24"/>
        </w:rPr>
        <w:t xml:space="preserve">Głównymi problemami gminy Kańczuga w zakresie infrastruktury drogowej jest występujące znaczne zróżnicowanie stanu technicznego dróg w poszczególnych miejscowościach, jak również nierównomierna gęstość sieci drogowej. Nie wszystkie drogi powiatowe posiadają parametry odpowiednie do funkcji i klasy oraz wzrastającego natężenia ruchu. </w:t>
      </w:r>
      <w:r w:rsidRPr="00A061A1">
        <w:t xml:space="preserve">W zakresie transportu ciężkiego najważniejszym problemem są niewystarczające parametry nośności mostów na drogach powiatowych. Jest to znaczna bariera rozwojowa dla przedsiębiorców zajmujących się sprzedażą kruszywa i drewna (Kańczuga), jak również czynnik zniechęcający potencjalnych inwestorów. </w:t>
      </w:r>
    </w:p>
    <w:p w:rsidR="00D2102B" w:rsidRDefault="00D2102B" w:rsidP="00240057">
      <w:pPr>
        <w:rPr>
          <w:rFonts w:asciiTheme="majorHAnsi" w:eastAsiaTheme="majorEastAsia" w:hAnsiTheme="majorHAnsi" w:cstheme="majorBidi"/>
          <w:b/>
          <w:sz w:val="26"/>
          <w:szCs w:val="26"/>
        </w:rPr>
      </w:pPr>
    </w:p>
    <w:p w:rsidR="002B6D5C" w:rsidRPr="008370A2" w:rsidRDefault="002B6D5C" w:rsidP="008370A2">
      <w:pPr>
        <w:pStyle w:val="Nagwek2"/>
        <w:spacing w:before="0" w:line="360" w:lineRule="auto"/>
        <w:jc w:val="both"/>
        <w:rPr>
          <w:b/>
          <w:color w:val="auto"/>
        </w:rPr>
      </w:pPr>
      <w:bookmarkStart w:id="142" w:name="_Toc446053550"/>
      <w:r w:rsidRPr="008370A2">
        <w:rPr>
          <w:b/>
          <w:color w:val="auto"/>
        </w:rPr>
        <w:t>5.2 GOSPODARKA WODNO – ŚCIEKOWA</w:t>
      </w:r>
      <w:bookmarkEnd w:id="142"/>
    </w:p>
    <w:p w:rsidR="00D2102B" w:rsidRPr="00A061A1" w:rsidRDefault="00D2102B" w:rsidP="00D2102B">
      <w:pPr>
        <w:autoSpaceDE w:val="0"/>
        <w:autoSpaceDN w:val="0"/>
        <w:adjustRightInd w:val="0"/>
        <w:spacing w:after="0" w:line="360" w:lineRule="auto"/>
        <w:ind w:firstLine="709"/>
        <w:jc w:val="both"/>
        <w:rPr>
          <w:rFonts w:cs="Arial"/>
        </w:rPr>
      </w:pPr>
      <w:r w:rsidRPr="00A061A1">
        <w:rPr>
          <w:rFonts w:cs="Arial"/>
        </w:rPr>
        <w:t>O jakości życia osób zamieszkujących daną gminę świadczy dostępność do infrastruktury technicznej oraz zasoby i warunki mieszkaniowe.</w:t>
      </w:r>
      <w:r w:rsidRPr="00A061A1">
        <w:t xml:space="preserve"> </w:t>
      </w:r>
      <w:r w:rsidRPr="00A061A1">
        <w:rPr>
          <w:szCs w:val="24"/>
        </w:rPr>
        <w:t xml:space="preserve">Dostęp mieszkańców do mediów (wodociąg, gaz, kanalizacja) wpływa z jednej strony na atrakcyjność inwestycyjną, przyczyniając się do rozwoju budownictwa mieszkaniowego, z drugiej może wpływać na aktywność potencjalnych inwestorów. </w:t>
      </w:r>
      <w:r w:rsidRPr="00A061A1">
        <w:rPr>
          <w:rFonts w:cs="Arial"/>
        </w:rPr>
        <w:t>Poziom wyposażenia Miasta i Gminy Kańczuga w urządzenia techniczne zorganizowane w systemach sieciowych (sieci wodociągowe, kanalizacyjne oraz gazowe), określa odsetek procentowy mieszkańców korzystających z instalacji w odniesieniu do ogółu ludności.</w:t>
      </w:r>
    </w:p>
    <w:p w:rsidR="00D2102B" w:rsidRDefault="00D2102B">
      <w:pPr>
        <w:spacing w:after="160" w:line="259" w:lineRule="auto"/>
        <w:rPr>
          <w:rFonts w:cs="Arial"/>
        </w:rPr>
      </w:pPr>
    </w:p>
    <w:p w:rsidR="00D2102B" w:rsidRPr="00A13493" w:rsidRDefault="00A13493" w:rsidP="00A13493">
      <w:pPr>
        <w:spacing w:after="0" w:line="240" w:lineRule="auto"/>
        <w:jc w:val="center"/>
      </w:pPr>
      <w:bookmarkStart w:id="143" w:name="_Toc446053503"/>
      <w:r w:rsidRPr="00A13493">
        <w:t xml:space="preserve">Wykres </w:t>
      </w:r>
      <w:fldSimple w:instr=" SEQ Wykres \* ARABIC ">
        <w:r w:rsidR="004206BA">
          <w:rPr>
            <w:noProof/>
          </w:rPr>
          <w:t>48</w:t>
        </w:r>
      </w:fldSimple>
      <w:r w:rsidRPr="00A13493">
        <w:t xml:space="preserve"> </w:t>
      </w:r>
      <w:r w:rsidR="00D2102B" w:rsidRPr="00A13493">
        <w:t>Odsetek mieszkańców Miasta i Gminy Kańczuga korzystających z instalacji technicznych w latach 2010 - 2014 r. (%)</w:t>
      </w:r>
      <w:bookmarkEnd w:id="143"/>
    </w:p>
    <w:p w:rsidR="00A13493" w:rsidRDefault="00D2102B" w:rsidP="00A13493">
      <w:pPr>
        <w:keepNext/>
        <w:spacing w:after="0" w:line="240" w:lineRule="auto"/>
      </w:pPr>
      <w:r w:rsidRPr="00A061A1">
        <w:rPr>
          <w:noProof/>
          <w:lang w:eastAsia="pl-PL"/>
        </w:rPr>
        <w:drawing>
          <wp:inline distT="0" distB="0" distL="0" distR="0" wp14:anchorId="045FE56C" wp14:editId="6DF101F3">
            <wp:extent cx="5759450" cy="2571115"/>
            <wp:effectExtent l="0" t="0" r="0" b="635"/>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2102B" w:rsidRPr="00A061A1" w:rsidRDefault="00D2102B" w:rsidP="00D2102B">
      <w:pPr>
        <w:pStyle w:val="Bezodstpw"/>
        <w:jc w:val="both"/>
        <w:rPr>
          <w:sz w:val="8"/>
          <w:szCs w:val="8"/>
        </w:rPr>
      </w:pPr>
    </w:p>
    <w:p w:rsidR="00D2102B" w:rsidRPr="00A061A1" w:rsidRDefault="00D2102B" w:rsidP="00D2102B">
      <w:pPr>
        <w:tabs>
          <w:tab w:val="center" w:pos="4536"/>
          <w:tab w:val="left" w:pos="7725"/>
        </w:tabs>
        <w:spacing w:line="240" w:lineRule="auto"/>
        <w:rPr>
          <w:sz w:val="20"/>
          <w:szCs w:val="20"/>
        </w:rPr>
      </w:pPr>
      <w:r w:rsidRPr="00A061A1">
        <w:rPr>
          <w:sz w:val="20"/>
          <w:szCs w:val="20"/>
        </w:rPr>
        <w:tab/>
        <w:t>Źródło: Opracowanie własne na podstawie Banku Danych Lokalnych GUS</w:t>
      </w:r>
    </w:p>
    <w:p w:rsidR="00D2102B" w:rsidRPr="00A061A1" w:rsidRDefault="00D2102B" w:rsidP="00D2102B">
      <w:pPr>
        <w:tabs>
          <w:tab w:val="center" w:pos="4536"/>
          <w:tab w:val="left" w:pos="7725"/>
        </w:tabs>
        <w:spacing w:line="240" w:lineRule="auto"/>
        <w:rPr>
          <w:sz w:val="20"/>
          <w:szCs w:val="20"/>
        </w:rPr>
      </w:pPr>
    </w:p>
    <w:p w:rsidR="00D2102B" w:rsidRPr="00A13493" w:rsidRDefault="00A13493" w:rsidP="00A13493">
      <w:pPr>
        <w:spacing w:after="0" w:line="240" w:lineRule="auto"/>
        <w:jc w:val="center"/>
      </w:pPr>
      <w:bookmarkStart w:id="144" w:name="_Toc446053504"/>
      <w:r w:rsidRPr="00A13493">
        <w:lastRenderedPageBreak/>
        <w:t xml:space="preserve">Wykres </w:t>
      </w:r>
      <w:fldSimple w:instr=" SEQ Wykres \* ARABIC ">
        <w:r w:rsidR="004206BA">
          <w:rPr>
            <w:noProof/>
          </w:rPr>
          <w:t>49</w:t>
        </w:r>
      </w:fldSimple>
      <w:r w:rsidRPr="00A13493">
        <w:t xml:space="preserve"> </w:t>
      </w:r>
      <w:r w:rsidR="00D2102B" w:rsidRPr="00A13493">
        <w:t>Odsetek mieszkańców Miasta i Gminy Kańczuga na tle powiatu przeworskiego, woj. podkarpackiego i kraju, korzystających z instalacji technicznych w 2014 r. (%)</w:t>
      </w:r>
      <w:bookmarkEnd w:id="144"/>
    </w:p>
    <w:p w:rsidR="00A13493" w:rsidRDefault="00D2102B" w:rsidP="00A13493">
      <w:pPr>
        <w:keepNext/>
        <w:spacing w:after="0"/>
        <w:jc w:val="center"/>
      </w:pPr>
      <w:r w:rsidRPr="00A061A1">
        <w:rPr>
          <w:noProof/>
          <w:lang w:eastAsia="pl-PL"/>
        </w:rPr>
        <w:drawing>
          <wp:inline distT="0" distB="0" distL="0" distR="0" wp14:anchorId="51E4BD70" wp14:editId="4F445CC2">
            <wp:extent cx="5368925" cy="2743200"/>
            <wp:effectExtent l="0" t="0" r="3175" b="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2102B" w:rsidRPr="00A061A1" w:rsidRDefault="00D2102B" w:rsidP="00D2102B">
      <w:pPr>
        <w:tabs>
          <w:tab w:val="center" w:pos="4536"/>
          <w:tab w:val="left" w:pos="7725"/>
        </w:tabs>
        <w:spacing w:after="0" w:line="240" w:lineRule="auto"/>
        <w:jc w:val="center"/>
        <w:rPr>
          <w:sz w:val="8"/>
          <w:szCs w:val="8"/>
        </w:rPr>
      </w:pPr>
    </w:p>
    <w:p w:rsidR="00D2102B" w:rsidRPr="00A061A1" w:rsidRDefault="00D2102B" w:rsidP="00D2102B">
      <w:pPr>
        <w:tabs>
          <w:tab w:val="center" w:pos="4536"/>
          <w:tab w:val="left" w:pos="7725"/>
        </w:tabs>
        <w:spacing w:after="0" w:line="240" w:lineRule="auto"/>
        <w:jc w:val="center"/>
        <w:rPr>
          <w:sz w:val="20"/>
          <w:szCs w:val="20"/>
        </w:rPr>
      </w:pPr>
      <w:r w:rsidRPr="00A061A1">
        <w:rPr>
          <w:sz w:val="20"/>
          <w:szCs w:val="20"/>
        </w:rPr>
        <w:t>Źródło: Opracowanie własne na podstawie Banku Danych Lokalnych GUS</w:t>
      </w:r>
    </w:p>
    <w:p w:rsidR="00D2102B" w:rsidRPr="00A061A1" w:rsidRDefault="00D2102B" w:rsidP="00D2102B">
      <w:pPr>
        <w:tabs>
          <w:tab w:val="center" w:pos="4536"/>
          <w:tab w:val="left" w:pos="7725"/>
        </w:tabs>
        <w:spacing w:after="0" w:line="360" w:lineRule="auto"/>
        <w:rPr>
          <w:sz w:val="20"/>
          <w:szCs w:val="20"/>
        </w:rPr>
      </w:pPr>
    </w:p>
    <w:p w:rsidR="00D2102B" w:rsidRPr="00A061A1" w:rsidRDefault="00D2102B" w:rsidP="00D2102B">
      <w:pPr>
        <w:autoSpaceDE w:val="0"/>
        <w:autoSpaceDN w:val="0"/>
        <w:adjustRightInd w:val="0"/>
        <w:spacing w:after="0" w:line="360" w:lineRule="auto"/>
        <w:ind w:firstLine="709"/>
        <w:jc w:val="both"/>
        <w:rPr>
          <w:rFonts w:cs="Arial"/>
          <w:color w:val="FF0000"/>
          <w:highlight w:val="yellow"/>
        </w:rPr>
      </w:pPr>
      <w:r w:rsidRPr="00A061A1">
        <w:rPr>
          <w:rFonts w:cs="Arial"/>
          <w:color w:val="000000"/>
        </w:rPr>
        <w:t xml:space="preserve">System wodociągów Gminy Kańczuga jest rozbudowany i w pełni zabezpiecza potrzeby mieszkańców. Wodociągi przebiegają przez 100% terenów miasta Kańczuga oraz 97% terenów gminy Kańczuga. Niewielka część gospodarstw nie jest podłączona z uwagi na korzystanie ze studni głębinowych - własnych ujęć wody, jak również występowania niezamieszkałych gospodarstw w miejscu przebiegu sieci. Większość gospodarstw otrzymuje wodę z wodociągów komunalnych. Na terenie Gminy Kańczuga </w:t>
      </w:r>
      <w:r w:rsidRPr="00A061A1">
        <w:rPr>
          <w:rFonts w:cs="Arial"/>
        </w:rPr>
        <w:t xml:space="preserve">we wszystkich miejscowościach wybudowane zostały sieci wodociągowe dostarczające wodę z stacji eksploatujących i uzdatniających wodę, zlokalizowanych w m. Siedleczce oraz w Łopuszce Małej, która posiada na własne potrzeby stację uzdatniania wody. </w:t>
      </w:r>
    </w:p>
    <w:p w:rsidR="00D2102B" w:rsidRPr="00A061A1" w:rsidRDefault="00D2102B" w:rsidP="00D2102B">
      <w:pPr>
        <w:pStyle w:val="Bezodstpw"/>
        <w:spacing w:line="360" w:lineRule="auto"/>
        <w:jc w:val="both"/>
      </w:pPr>
    </w:p>
    <w:p w:rsidR="00D2102B" w:rsidRPr="00A061A1" w:rsidRDefault="00D2102B" w:rsidP="00D2102B">
      <w:pPr>
        <w:pStyle w:val="Bezodstpw"/>
        <w:spacing w:line="360" w:lineRule="auto"/>
        <w:jc w:val="both"/>
      </w:pPr>
      <w:r w:rsidRPr="00A061A1">
        <w:t xml:space="preserve">Według informacji Banku Danych Lokalnych na dzień 31.12.2014r. stan sieci wodociągowej </w:t>
      </w:r>
      <w:r w:rsidRPr="00A061A1">
        <w:br/>
        <w:t>w Mieście i Gminie Kańczuga przedstawiał się następująco:</w:t>
      </w:r>
    </w:p>
    <w:p w:rsidR="00D2102B" w:rsidRPr="00A061A1" w:rsidRDefault="00D2102B" w:rsidP="00064130">
      <w:pPr>
        <w:pStyle w:val="Bezodstpw"/>
        <w:numPr>
          <w:ilvl w:val="0"/>
          <w:numId w:val="79"/>
        </w:numPr>
        <w:spacing w:line="360" w:lineRule="auto"/>
      </w:pPr>
      <w:r w:rsidRPr="00A061A1">
        <w:t xml:space="preserve">Długość sieci  wodociągowej 152,70 km </w:t>
      </w:r>
    </w:p>
    <w:p w:rsidR="00D2102B" w:rsidRPr="00A061A1" w:rsidRDefault="00D2102B" w:rsidP="00064130">
      <w:pPr>
        <w:pStyle w:val="Bezodstpw"/>
        <w:numPr>
          <w:ilvl w:val="0"/>
          <w:numId w:val="79"/>
        </w:numPr>
        <w:spacing w:line="360" w:lineRule="auto"/>
      </w:pPr>
      <w:r w:rsidRPr="00A061A1">
        <w:t>Przyłącza wodociągowe do budynków – 2908 szt.</w:t>
      </w:r>
    </w:p>
    <w:p w:rsidR="00D2102B" w:rsidRPr="00A061A1" w:rsidRDefault="00D2102B" w:rsidP="00064130">
      <w:pPr>
        <w:pStyle w:val="Bezodstpw"/>
        <w:numPr>
          <w:ilvl w:val="0"/>
          <w:numId w:val="79"/>
        </w:numPr>
        <w:spacing w:line="360" w:lineRule="auto"/>
      </w:pPr>
      <w:r w:rsidRPr="00A061A1">
        <w:t xml:space="preserve">Ludność korzystająca z sieci wodociągowej – 10 423 os. </w:t>
      </w:r>
    </w:p>
    <w:p w:rsidR="00D2102B" w:rsidRPr="00A061A1" w:rsidRDefault="00D2102B" w:rsidP="00D2102B">
      <w:pPr>
        <w:pStyle w:val="Bezodstpw"/>
        <w:spacing w:line="360" w:lineRule="auto"/>
        <w:jc w:val="both"/>
      </w:pPr>
    </w:p>
    <w:p w:rsidR="00D2102B" w:rsidRPr="00A061A1" w:rsidRDefault="00D2102B" w:rsidP="00D2102B">
      <w:pPr>
        <w:pStyle w:val="Bezodstpw"/>
        <w:spacing w:line="360" w:lineRule="auto"/>
        <w:jc w:val="both"/>
      </w:pPr>
      <w:r w:rsidRPr="00A061A1">
        <w:t xml:space="preserve">Kompleksowe zwodociągowanie gminy spowodowało wzrost ilości wytwarzanych ścieków </w:t>
      </w:r>
      <w:r w:rsidRPr="00A061A1">
        <w:br/>
        <w:t>w gospodarstwach domowych, które są oczyszczane w funkcjonujących na terenie gminy oczyszczalniach ścieków:</w:t>
      </w:r>
    </w:p>
    <w:p w:rsidR="00D2102B" w:rsidRPr="00A061A1" w:rsidRDefault="00D2102B" w:rsidP="00064130">
      <w:pPr>
        <w:pStyle w:val="Akapitzlist"/>
        <w:numPr>
          <w:ilvl w:val="0"/>
          <w:numId w:val="30"/>
        </w:numPr>
        <w:spacing w:after="0" w:line="360" w:lineRule="auto"/>
        <w:rPr>
          <w:rFonts w:eastAsiaTheme="minorHAnsi"/>
        </w:rPr>
      </w:pPr>
      <w:r w:rsidRPr="00A061A1">
        <w:t>Oczyszczalnia ścieków w Krzeczowicach – zdolność przerobowa Q</w:t>
      </w:r>
      <w:r w:rsidRPr="00A061A1">
        <w:rPr>
          <w:vertAlign w:val="subscript"/>
        </w:rPr>
        <w:t xml:space="preserve">śre dob </w:t>
      </w:r>
      <w:r w:rsidRPr="00A061A1">
        <w:t> = 676 m</w:t>
      </w:r>
      <w:r w:rsidRPr="00A061A1">
        <w:rPr>
          <w:vertAlign w:val="superscript"/>
        </w:rPr>
        <w:t>3</w:t>
      </w:r>
      <w:r w:rsidRPr="00A061A1">
        <w:t>/dobę. Obsługuje miejscowości: Krzeczowice, Bóbrka Kańczucka, Pantalowice.</w:t>
      </w:r>
    </w:p>
    <w:p w:rsidR="00D2102B" w:rsidRPr="00A061A1" w:rsidRDefault="00D2102B" w:rsidP="00064130">
      <w:pPr>
        <w:pStyle w:val="Akapitzlist"/>
        <w:numPr>
          <w:ilvl w:val="0"/>
          <w:numId w:val="30"/>
        </w:numPr>
        <w:spacing w:after="0" w:line="360" w:lineRule="auto"/>
      </w:pPr>
      <w:r w:rsidRPr="00A061A1">
        <w:lastRenderedPageBreak/>
        <w:t>Oczyszczalnia ścieków w Kańczudze – zdolność przerobowa – Q</w:t>
      </w:r>
      <w:r w:rsidRPr="00A061A1">
        <w:rPr>
          <w:vertAlign w:val="subscript"/>
        </w:rPr>
        <w:t xml:space="preserve">śre dob </w:t>
      </w:r>
      <w:r w:rsidRPr="00A061A1">
        <w:t> = 500 m</w:t>
      </w:r>
      <w:r w:rsidRPr="00A061A1">
        <w:rPr>
          <w:vertAlign w:val="superscript"/>
        </w:rPr>
        <w:t>3</w:t>
      </w:r>
      <w:r w:rsidRPr="00A061A1">
        <w:t>/dobę. Obsługuje miejscowości: Kańczuga, Niżatyce, Siedleczka, Łopuszka Wielka; Łopuszka Mała</w:t>
      </w:r>
    </w:p>
    <w:p w:rsidR="00D2102B" w:rsidRPr="00A061A1" w:rsidRDefault="00D2102B" w:rsidP="00D2102B">
      <w:pPr>
        <w:pStyle w:val="Bezodstpw"/>
        <w:spacing w:line="360" w:lineRule="auto"/>
        <w:jc w:val="both"/>
      </w:pPr>
    </w:p>
    <w:p w:rsidR="00D2102B" w:rsidRPr="00A061A1" w:rsidRDefault="00D2102B" w:rsidP="00D2102B">
      <w:pPr>
        <w:pStyle w:val="Bezodstpw"/>
        <w:spacing w:line="360" w:lineRule="auto"/>
        <w:jc w:val="both"/>
      </w:pPr>
      <w:r w:rsidRPr="00A061A1">
        <w:t xml:space="preserve">W  latach  2011-2014  wykorzystując dostępne  środki  UE  (Regionalny  Program Operacyjny Województwa Podkarpackiego)  realizowano  strategiczne  inwestycje  z  zakresu  gospodarki  wodno – ściekowej. Największą z nich bez wątpienia był projekt „Budowa sieci wodociągowej w m. Sietesz II etap i Chodakówka”, w ramach którego: </w:t>
      </w:r>
    </w:p>
    <w:p w:rsidR="00D2102B" w:rsidRPr="00A061A1" w:rsidRDefault="00D2102B" w:rsidP="00064130">
      <w:pPr>
        <w:pStyle w:val="Bezodstpw"/>
        <w:numPr>
          <w:ilvl w:val="0"/>
          <w:numId w:val="28"/>
        </w:numPr>
        <w:spacing w:line="360" w:lineRule="auto"/>
        <w:jc w:val="both"/>
      </w:pPr>
      <w:r w:rsidRPr="00A061A1">
        <w:t>wybudowano sieć wodociągową z rur PE o średnicy fi 110, fi 90, fi 63, fi 50, fi 32 – 18 711 m (w tym 15757 w miejscowości Sietesz i 2 954 w Chodakówce),</w:t>
      </w:r>
    </w:p>
    <w:p w:rsidR="00D2102B" w:rsidRPr="00A061A1" w:rsidRDefault="00D2102B" w:rsidP="00064130">
      <w:pPr>
        <w:pStyle w:val="Bezodstpw"/>
        <w:numPr>
          <w:ilvl w:val="0"/>
          <w:numId w:val="27"/>
        </w:numPr>
        <w:spacing w:line="360" w:lineRule="auto"/>
        <w:jc w:val="both"/>
      </w:pPr>
      <w:r w:rsidRPr="00A061A1">
        <w:t>wybudowano przyłącza z rur PE o średnicy fi 32- 4 501 m, ilość przyłączy – 294 szt.,</w:t>
      </w:r>
    </w:p>
    <w:p w:rsidR="00D2102B" w:rsidRPr="00A061A1" w:rsidRDefault="00D2102B" w:rsidP="00064130">
      <w:pPr>
        <w:pStyle w:val="Bezodstpw"/>
        <w:numPr>
          <w:ilvl w:val="0"/>
          <w:numId w:val="27"/>
        </w:numPr>
        <w:spacing w:line="360" w:lineRule="auto"/>
        <w:jc w:val="both"/>
      </w:pPr>
      <w:r w:rsidRPr="00A061A1">
        <w:t xml:space="preserve">zamontowano 58 szt. hydrantów naziemnych </w:t>
      </w:r>
    </w:p>
    <w:p w:rsidR="00D2102B" w:rsidRPr="00A061A1" w:rsidRDefault="00D2102B" w:rsidP="00064130">
      <w:pPr>
        <w:pStyle w:val="Bezodstpw"/>
        <w:numPr>
          <w:ilvl w:val="0"/>
          <w:numId w:val="27"/>
        </w:numPr>
        <w:spacing w:line="360" w:lineRule="auto"/>
        <w:jc w:val="both"/>
      </w:pPr>
      <w:r w:rsidRPr="00A061A1">
        <w:t>zamontowano zasuw</w:t>
      </w:r>
      <w:r w:rsidR="00AD6D6A">
        <w:t>y</w:t>
      </w:r>
      <w:r w:rsidRPr="00A061A1">
        <w:t xml:space="preserve"> o średnicy od fi 110, fi 90, fi 63, fi 50, fi 32 – 195 szt.</w:t>
      </w:r>
    </w:p>
    <w:p w:rsidR="00D2102B" w:rsidRPr="00A061A1" w:rsidRDefault="00D2102B" w:rsidP="00D2102B">
      <w:pPr>
        <w:pStyle w:val="Bezodstpw"/>
        <w:spacing w:line="360" w:lineRule="auto"/>
        <w:ind w:left="720"/>
        <w:jc w:val="both"/>
      </w:pPr>
    </w:p>
    <w:p w:rsidR="00D2102B" w:rsidRPr="00A061A1" w:rsidRDefault="00D2102B" w:rsidP="00D2102B">
      <w:pPr>
        <w:pStyle w:val="Bezodstpw"/>
        <w:spacing w:line="360" w:lineRule="auto"/>
        <w:jc w:val="both"/>
      </w:pPr>
      <w:r w:rsidRPr="00A061A1">
        <w:t>Na podstawie danych Banku Danych Lokalnych na dzień 31.12.2014r. parametry sieci kanalizacyjnej przedstawiały się następująco:</w:t>
      </w:r>
    </w:p>
    <w:p w:rsidR="00D2102B" w:rsidRPr="00A061A1" w:rsidRDefault="00D2102B" w:rsidP="00064130">
      <w:pPr>
        <w:pStyle w:val="Bezodstpw"/>
        <w:numPr>
          <w:ilvl w:val="0"/>
          <w:numId w:val="29"/>
        </w:numPr>
        <w:spacing w:line="360" w:lineRule="auto"/>
      </w:pPr>
      <w:r w:rsidRPr="00A061A1">
        <w:t xml:space="preserve">długość sieci kanalizacyjnej 122,4 km </w:t>
      </w:r>
    </w:p>
    <w:p w:rsidR="00D2102B" w:rsidRPr="00A061A1" w:rsidRDefault="00D2102B" w:rsidP="00064130">
      <w:pPr>
        <w:pStyle w:val="Bezodstpw"/>
        <w:numPr>
          <w:ilvl w:val="0"/>
          <w:numId w:val="29"/>
        </w:numPr>
        <w:spacing w:line="360" w:lineRule="auto"/>
      </w:pPr>
      <w:r w:rsidRPr="00A061A1">
        <w:t>przyłącza kanalizacyjne do budynków – 2090 szt.</w:t>
      </w:r>
    </w:p>
    <w:p w:rsidR="00D2102B" w:rsidRPr="00A061A1" w:rsidRDefault="00AD6D6A" w:rsidP="00064130">
      <w:pPr>
        <w:pStyle w:val="Bezodstpw"/>
        <w:numPr>
          <w:ilvl w:val="0"/>
          <w:numId w:val="29"/>
        </w:numPr>
        <w:spacing w:line="360" w:lineRule="auto"/>
      </w:pPr>
      <w:r>
        <w:t>ścieki odprowadzane -  174 dm</w:t>
      </w:r>
    </w:p>
    <w:p w:rsidR="00D2102B" w:rsidRPr="00A061A1" w:rsidRDefault="00D2102B" w:rsidP="00064130">
      <w:pPr>
        <w:pStyle w:val="Bezodstpw"/>
        <w:numPr>
          <w:ilvl w:val="0"/>
          <w:numId w:val="29"/>
        </w:numPr>
        <w:spacing w:line="360" w:lineRule="auto"/>
      </w:pPr>
      <w:r w:rsidRPr="00A061A1">
        <w:t>przepustowość oczyszczalni – 700 m</w:t>
      </w:r>
      <w:r w:rsidRPr="00A061A1">
        <w:rPr>
          <w:vertAlign w:val="superscript"/>
        </w:rPr>
        <w:t>3</w:t>
      </w:r>
      <w:r w:rsidRPr="00A061A1">
        <w:t>/dobę</w:t>
      </w:r>
    </w:p>
    <w:p w:rsidR="00D2102B" w:rsidRPr="00A061A1" w:rsidRDefault="00D2102B" w:rsidP="00064130">
      <w:pPr>
        <w:pStyle w:val="Bezodstpw"/>
        <w:numPr>
          <w:ilvl w:val="0"/>
          <w:numId w:val="29"/>
        </w:numPr>
        <w:spacing w:line="360" w:lineRule="auto"/>
      </w:pPr>
      <w:r w:rsidRPr="00A061A1">
        <w:t>ludność korzystająca z sieci kanalizacyjnej – 7 756 osób</w:t>
      </w:r>
    </w:p>
    <w:p w:rsidR="00D2102B" w:rsidRPr="00A061A1" w:rsidRDefault="00D2102B" w:rsidP="00D2102B">
      <w:pPr>
        <w:spacing w:after="0" w:line="360" w:lineRule="auto"/>
        <w:jc w:val="both"/>
      </w:pPr>
    </w:p>
    <w:p w:rsidR="00D2102B" w:rsidRPr="00A061A1" w:rsidRDefault="00D2102B" w:rsidP="00D2102B">
      <w:pPr>
        <w:spacing w:after="0" w:line="360" w:lineRule="auto"/>
        <w:jc w:val="both"/>
      </w:pPr>
      <w:r w:rsidRPr="00A061A1">
        <w:t xml:space="preserve">Podstawowe dane w odniesieniu do zużycia wody ogółem jak również na 1 mieszkańca w Mieście i Gminie Kańczuga przedstawiono w tabeli poniżej. </w:t>
      </w:r>
    </w:p>
    <w:p w:rsidR="00D2102B" w:rsidRPr="00A061A1" w:rsidRDefault="00D2102B" w:rsidP="00D2102B">
      <w:pPr>
        <w:spacing w:after="0" w:line="360" w:lineRule="auto"/>
        <w:jc w:val="both"/>
      </w:pPr>
    </w:p>
    <w:p w:rsidR="00487EDD" w:rsidRPr="00487EDD" w:rsidRDefault="00487EDD" w:rsidP="00487EDD">
      <w:pPr>
        <w:spacing w:after="0" w:line="240" w:lineRule="auto"/>
        <w:jc w:val="center"/>
      </w:pPr>
      <w:bookmarkStart w:id="145" w:name="_Toc446053403"/>
      <w:r w:rsidRPr="00487EDD">
        <w:t xml:space="preserve">Tabela </w:t>
      </w:r>
      <w:fldSimple w:instr=" SEQ Tabela \* ARABIC ">
        <w:r w:rsidR="004206BA">
          <w:rPr>
            <w:noProof/>
          </w:rPr>
          <w:t>43</w:t>
        </w:r>
      </w:fldSimple>
      <w:r w:rsidRPr="00487EDD">
        <w:t xml:space="preserve"> Zużycie wody na potrzeby gospodarki narodowej  i ludności w ciągu roku</w:t>
      </w:r>
      <w:bookmarkEnd w:id="145"/>
    </w:p>
    <w:tbl>
      <w:tblPr>
        <w:tblW w:w="9068" w:type="dxa"/>
        <w:tblCellMar>
          <w:left w:w="70" w:type="dxa"/>
          <w:right w:w="70" w:type="dxa"/>
        </w:tblCellMar>
        <w:tblLook w:val="04A0" w:firstRow="1" w:lastRow="0" w:firstColumn="1" w:lastColumn="0" w:noHBand="0" w:noVBand="1"/>
      </w:tblPr>
      <w:tblGrid>
        <w:gridCol w:w="1980"/>
        <w:gridCol w:w="1276"/>
        <w:gridCol w:w="1134"/>
        <w:gridCol w:w="1134"/>
        <w:gridCol w:w="1843"/>
        <w:gridCol w:w="1701"/>
      </w:tblGrid>
      <w:tr w:rsidR="00D2102B" w:rsidRPr="00A061A1" w:rsidTr="00A11B09">
        <w:trPr>
          <w:trHeight w:val="369"/>
        </w:trPr>
        <w:tc>
          <w:tcPr>
            <w:tcW w:w="19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Jednostka terytorialna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ogółem</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przemysł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rolnictwo i leśnictwo</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udział przemysłu w zużyciu wody ogółem</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zużycie wody na 1 mieszkańca</w:t>
            </w:r>
          </w:p>
        </w:tc>
      </w:tr>
      <w:tr w:rsidR="00D2102B" w:rsidRPr="00A061A1" w:rsidTr="00A11B09">
        <w:trPr>
          <w:trHeight w:val="300"/>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D2102B" w:rsidRPr="00A061A1" w:rsidRDefault="00D2102B" w:rsidP="00A11B09">
            <w:pPr>
              <w:spacing w:after="0" w:line="240" w:lineRule="auto"/>
              <w:rPr>
                <w:rFonts w:eastAsia="Times New Roman" w:cs="Arial"/>
                <w:bCs/>
                <w:lang w:eastAsia="pl-PL"/>
              </w:rPr>
            </w:pPr>
          </w:p>
        </w:tc>
        <w:tc>
          <w:tcPr>
            <w:tcW w:w="1276"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2014</w:t>
            </w:r>
          </w:p>
        </w:tc>
        <w:tc>
          <w:tcPr>
            <w:tcW w:w="1134"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2014</w:t>
            </w:r>
          </w:p>
        </w:tc>
        <w:tc>
          <w:tcPr>
            <w:tcW w:w="1134"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2014</w:t>
            </w:r>
          </w:p>
        </w:tc>
        <w:tc>
          <w:tcPr>
            <w:tcW w:w="1843"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2014</w:t>
            </w:r>
          </w:p>
        </w:tc>
        <w:tc>
          <w:tcPr>
            <w:tcW w:w="1701"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2014</w:t>
            </w:r>
          </w:p>
        </w:tc>
      </w:tr>
      <w:tr w:rsidR="00D2102B" w:rsidRPr="00A061A1" w:rsidTr="00A11B09">
        <w:trPr>
          <w:trHeight w:val="300"/>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D2102B" w:rsidRPr="00A061A1" w:rsidRDefault="00D2102B" w:rsidP="00A11B09">
            <w:pPr>
              <w:spacing w:after="0" w:line="240" w:lineRule="auto"/>
              <w:rPr>
                <w:rFonts w:eastAsia="Times New Roman" w:cs="Arial"/>
                <w:bCs/>
                <w:lang w:eastAsia="pl-PL"/>
              </w:rPr>
            </w:pPr>
          </w:p>
        </w:tc>
        <w:tc>
          <w:tcPr>
            <w:tcW w:w="1276"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vertAlign w:val="superscript"/>
                <w:lang w:eastAsia="pl-PL"/>
              </w:rPr>
            </w:pPr>
            <w:r w:rsidRPr="00A061A1">
              <w:rPr>
                <w:rFonts w:eastAsia="Times New Roman" w:cs="Arial"/>
                <w:bCs/>
                <w:lang w:eastAsia="pl-PL"/>
              </w:rPr>
              <w:t>dm</w:t>
            </w:r>
            <w:r w:rsidRPr="00A061A1">
              <w:rPr>
                <w:rFonts w:eastAsia="Times New Roman" w:cs="Arial"/>
                <w:bCs/>
                <w:vertAlign w:val="superscript"/>
                <w:lang w:eastAsia="pl-PL"/>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vertAlign w:val="superscript"/>
                <w:lang w:eastAsia="pl-PL"/>
              </w:rPr>
            </w:pPr>
            <w:r w:rsidRPr="00A061A1">
              <w:rPr>
                <w:rFonts w:eastAsia="Times New Roman" w:cs="Arial"/>
                <w:bCs/>
                <w:lang w:eastAsia="pl-PL"/>
              </w:rPr>
              <w:t>dm</w:t>
            </w:r>
            <w:r w:rsidRPr="00A061A1">
              <w:rPr>
                <w:rFonts w:eastAsia="Times New Roman" w:cs="Arial"/>
                <w:bCs/>
                <w:vertAlign w:val="superscript"/>
                <w:lang w:eastAsia="pl-PL"/>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vertAlign w:val="superscript"/>
                <w:lang w:eastAsia="pl-PL"/>
              </w:rPr>
            </w:pPr>
            <w:r w:rsidRPr="00A061A1">
              <w:rPr>
                <w:rFonts w:eastAsia="Times New Roman" w:cs="Arial"/>
                <w:bCs/>
                <w:lang w:eastAsia="pl-PL"/>
              </w:rPr>
              <w:t>dm</w:t>
            </w:r>
            <w:r w:rsidRPr="00A061A1">
              <w:rPr>
                <w:rFonts w:eastAsia="Times New Roman" w:cs="Arial"/>
                <w:bCs/>
                <w:vertAlign w:val="superscript"/>
                <w:lang w:eastAsia="pl-PL"/>
              </w:rPr>
              <w:t>3</w:t>
            </w:r>
          </w:p>
        </w:tc>
        <w:tc>
          <w:tcPr>
            <w:tcW w:w="1843"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lang w:eastAsia="pl-PL"/>
              </w:rPr>
            </w:pPr>
            <w:r w:rsidRPr="00A061A1">
              <w:rPr>
                <w:rFonts w:eastAsia="Times New Roman" w:cs="Arial"/>
                <w:bCs/>
                <w:lang w:eastAsia="pl-PL"/>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cs="Arial"/>
                <w:bCs/>
                <w:vertAlign w:val="superscript"/>
                <w:lang w:eastAsia="pl-PL"/>
              </w:rPr>
            </w:pPr>
            <w:r w:rsidRPr="00A061A1">
              <w:rPr>
                <w:rFonts w:eastAsia="Times New Roman" w:cs="Arial"/>
                <w:bCs/>
                <w:lang w:eastAsia="pl-PL"/>
              </w:rPr>
              <w:t>m</w:t>
            </w:r>
            <w:r w:rsidRPr="00A061A1">
              <w:rPr>
                <w:rFonts w:eastAsia="Times New Roman" w:cs="Arial"/>
                <w:bCs/>
                <w:vertAlign w:val="superscript"/>
                <w:lang w:eastAsia="pl-PL"/>
              </w:rPr>
              <w:t>3</w:t>
            </w:r>
          </w:p>
        </w:tc>
      </w:tr>
      <w:tr w:rsidR="00D2102B" w:rsidRPr="00A061A1" w:rsidTr="00A11B09">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rPr>
                <w:rFonts w:eastAsia="Times New Roman"/>
                <w:lang w:eastAsia="pl-PL"/>
              </w:rPr>
            </w:pPr>
            <w:r w:rsidRPr="00A061A1">
              <w:rPr>
                <w:rFonts w:eastAsia="Times New Roman"/>
                <w:lang w:eastAsia="pl-PL"/>
              </w:rPr>
              <w:t>Kańczuga gm. m-w.</w:t>
            </w:r>
          </w:p>
        </w:tc>
        <w:tc>
          <w:tcPr>
            <w:tcW w:w="1276"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251,4</w:t>
            </w:r>
          </w:p>
        </w:tc>
        <w:tc>
          <w:tcPr>
            <w:tcW w:w="1134"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17</w:t>
            </w:r>
          </w:p>
        </w:tc>
        <w:tc>
          <w:tcPr>
            <w:tcW w:w="1134"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0</w:t>
            </w:r>
          </w:p>
        </w:tc>
        <w:tc>
          <w:tcPr>
            <w:tcW w:w="1843"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6,8</w:t>
            </w:r>
          </w:p>
        </w:tc>
        <w:tc>
          <w:tcPr>
            <w:tcW w:w="1701"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20,0</w:t>
            </w:r>
          </w:p>
        </w:tc>
      </w:tr>
      <w:tr w:rsidR="00D2102B" w:rsidRPr="00A061A1" w:rsidTr="00A11B09">
        <w:trPr>
          <w:trHeight w:val="300"/>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lang w:eastAsia="pl-PL"/>
              </w:rPr>
            </w:pPr>
            <w:r w:rsidRPr="00A061A1">
              <w:rPr>
                <w:rFonts w:eastAsia="Times New Roman"/>
                <w:lang w:eastAsia="pl-PL"/>
              </w:rPr>
              <w:t>Kańczuga m.</w:t>
            </w:r>
          </w:p>
        </w:tc>
        <w:tc>
          <w:tcPr>
            <w:tcW w:w="1276"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105,4</w:t>
            </w:r>
          </w:p>
        </w:tc>
        <w:tc>
          <w:tcPr>
            <w:tcW w:w="1134"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17</w:t>
            </w:r>
          </w:p>
        </w:tc>
        <w:tc>
          <w:tcPr>
            <w:tcW w:w="1134"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0</w:t>
            </w:r>
          </w:p>
        </w:tc>
        <w:tc>
          <w:tcPr>
            <w:tcW w:w="1843"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16,1</w:t>
            </w:r>
          </w:p>
        </w:tc>
        <w:tc>
          <w:tcPr>
            <w:tcW w:w="1701"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32,6</w:t>
            </w:r>
          </w:p>
        </w:tc>
      </w:tr>
      <w:tr w:rsidR="00D2102B" w:rsidRPr="00A061A1" w:rsidTr="00A11B09">
        <w:trPr>
          <w:trHeight w:val="300"/>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lang w:eastAsia="pl-PL"/>
              </w:rPr>
            </w:pPr>
            <w:r w:rsidRPr="00A061A1">
              <w:rPr>
                <w:rFonts w:eastAsia="Times New Roman"/>
                <w:lang w:eastAsia="pl-PL"/>
              </w:rPr>
              <w:t>Kańczuga gm. w</w:t>
            </w:r>
          </w:p>
        </w:tc>
        <w:tc>
          <w:tcPr>
            <w:tcW w:w="1276"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146,0</w:t>
            </w:r>
          </w:p>
        </w:tc>
        <w:tc>
          <w:tcPr>
            <w:tcW w:w="1134"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0</w:t>
            </w:r>
          </w:p>
        </w:tc>
        <w:tc>
          <w:tcPr>
            <w:tcW w:w="1843"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0,0</w:t>
            </w:r>
          </w:p>
        </w:tc>
        <w:tc>
          <w:tcPr>
            <w:tcW w:w="1701" w:type="dxa"/>
            <w:tcBorders>
              <w:top w:val="nil"/>
              <w:left w:val="nil"/>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jc w:val="center"/>
              <w:rPr>
                <w:rFonts w:eastAsia="Times New Roman"/>
                <w:lang w:eastAsia="pl-PL"/>
              </w:rPr>
            </w:pPr>
            <w:r w:rsidRPr="00A061A1">
              <w:rPr>
                <w:rFonts w:eastAsia="Times New Roman"/>
                <w:lang w:eastAsia="pl-PL"/>
              </w:rPr>
              <w:t>15,7</w:t>
            </w:r>
          </w:p>
        </w:tc>
      </w:tr>
    </w:tbl>
    <w:p w:rsidR="00D2102B" w:rsidRPr="00A061A1" w:rsidRDefault="00D2102B" w:rsidP="00D2102B">
      <w:pPr>
        <w:tabs>
          <w:tab w:val="center" w:pos="4536"/>
          <w:tab w:val="left" w:pos="7725"/>
        </w:tabs>
        <w:spacing w:after="0" w:line="240" w:lineRule="auto"/>
        <w:jc w:val="center"/>
        <w:rPr>
          <w:sz w:val="8"/>
          <w:szCs w:val="8"/>
        </w:rPr>
      </w:pPr>
    </w:p>
    <w:p w:rsidR="00D2102B" w:rsidRPr="00A061A1" w:rsidRDefault="00D2102B" w:rsidP="00D2102B">
      <w:pPr>
        <w:tabs>
          <w:tab w:val="center" w:pos="4536"/>
          <w:tab w:val="left" w:pos="7725"/>
        </w:tabs>
        <w:spacing w:after="0" w:line="240" w:lineRule="auto"/>
        <w:jc w:val="center"/>
        <w:rPr>
          <w:sz w:val="20"/>
          <w:szCs w:val="20"/>
        </w:rPr>
      </w:pPr>
      <w:r w:rsidRPr="00A061A1">
        <w:rPr>
          <w:sz w:val="20"/>
          <w:szCs w:val="20"/>
        </w:rPr>
        <w:t>Źródło: Opracowanie własne na podstawie Banku Danych Lokalnych GUS</w:t>
      </w:r>
    </w:p>
    <w:p w:rsidR="00D2102B" w:rsidRDefault="00D2102B" w:rsidP="00240057">
      <w:pPr>
        <w:rPr>
          <w:rFonts w:asciiTheme="majorHAnsi" w:eastAsiaTheme="majorEastAsia" w:hAnsiTheme="majorHAnsi" w:cstheme="majorBidi"/>
          <w:b/>
          <w:sz w:val="26"/>
          <w:szCs w:val="26"/>
        </w:rPr>
      </w:pPr>
    </w:p>
    <w:p w:rsidR="002B6D5C" w:rsidRPr="008370A2" w:rsidRDefault="002B6D5C" w:rsidP="008370A2">
      <w:pPr>
        <w:pStyle w:val="Nagwek2"/>
        <w:spacing w:before="0" w:line="360" w:lineRule="auto"/>
        <w:jc w:val="both"/>
        <w:rPr>
          <w:b/>
          <w:color w:val="auto"/>
        </w:rPr>
      </w:pPr>
      <w:bookmarkStart w:id="146" w:name="_Toc446053551"/>
      <w:r w:rsidRPr="008370A2">
        <w:rPr>
          <w:b/>
          <w:color w:val="auto"/>
        </w:rPr>
        <w:lastRenderedPageBreak/>
        <w:t>5.3 GOSPODARKA ODPADAMI</w:t>
      </w:r>
      <w:bookmarkEnd w:id="146"/>
    </w:p>
    <w:p w:rsidR="00D2102B" w:rsidRPr="00A061A1" w:rsidRDefault="00D2102B" w:rsidP="00D2102B">
      <w:pPr>
        <w:spacing w:after="0" w:line="360" w:lineRule="auto"/>
        <w:ind w:firstLine="708"/>
        <w:jc w:val="both"/>
      </w:pPr>
      <w:r w:rsidRPr="00A061A1">
        <w:t xml:space="preserve">Z dniem 1 stycznia 2012 r. weszły w życie przepisy znowelizowanej ustawy o utrzymaniu czystości i porządku w gminach nakładające na gminę nowe zadania. Ustawa zmienia dotychczasowy model gospodarki odpadami komunalnymi i ustanawia nowe zasady finansowania, odbierania </w:t>
      </w:r>
      <w:r w:rsidRPr="00A061A1">
        <w:br/>
        <w:t xml:space="preserve">i zagospodarowania odpadów komunalnych od właścicieli nieruchomości. Zgodnie z zapisami znowelizowanej ustawy od 1 lipca 2013 r. właścicielami wytworzonych przez mieszkańców odpadów stały się gminy. Ustawa nałożyła na gminy obowiązek wprowadzenia selektywnej zbiórki odpadów, ograniczenia masy odpadów komunalnych ulegających biodegradacji przekazywanych do składowania oraz do dnia 31 grudnia 2020 r. osiągnięcia: </w:t>
      </w:r>
    </w:p>
    <w:p w:rsidR="00D2102B" w:rsidRPr="00A061A1" w:rsidRDefault="00D2102B" w:rsidP="00064130">
      <w:pPr>
        <w:pStyle w:val="Akapitzlist"/>
        <w:numPr>
          <w:ilvl w:val="0"/>
          <w:numId w:val="32"/>
        </w:numPr>
        <w:spacing w:after="0" w:line="360" w:lineRule="auto"/>
        <w:jc w:val="both"/>
      </w:pPr>
      <w:r w:rsidRPr="00A061A1">
        <w:t xml:space="preserve">poziomu recyklingu i przygotowania do ponownego użycia papieru, metali, tworzyw sztucznych </w:t>
      </w:r>
      <w:r w:rsidRPr="00A061A1">
        <w:br/>
        <w:t xml:space="preserve">i szkła w wysokości co najmniej 50 % wagowo, </w:t>
      </w:r>
    </w:p>
    <w:p w:rsidR="00D2102B" w:rsidRPr="00A061A1" w:rsidRDefault="00D2102B" w:rsidP="00064130">
      <w:pPr>
        <w:pStyle w:val="Akapitzlist"/>
        <w:numPr>
          <w:ilvl w:val="0"/>
          <w:numId w:val="32"/>
        </w:numPr>
        <w:spacing w:after="0" w:line="360" w:lineRule="auto"/>
        <w:jc w:val="both"/>
      </w:pPr>
      <w:r w:rsidRPr="00A061A1">
        <w:t xml:space="preserve">poziomu recyklingu, przygotowania do ponownego użycia i odzysku innymi metodami innych niż niebezpieczne odpadów budowlanych i rozbiórkowych w wysokości co najmniej 70 % wagowo.  </w:t>
      </w:r>
    </w:p>
    <w:p w:rsidR="00D2102B" w:rsidRPr="00A061A1" w:rsidRDefault="00D2102B" w:rsidP="00D2102B">
      <w:pPr>
        <w:spacing w:after="0" w:line="360" w:lineRule="auto"/>
        <w:jc w:val="both"/>
      </w:pPr>
    </w:p>
    <w:p w:rsidR="00D2102B" w:rsidRPr="00A061A1" w:rsidRDefault="00D2102B" w:rsidP="00D2102B">
      <w:pPr>
        <w:spacing w:after="0" w:line="360" w:lineRule="auto"/>
        <w:ind w:firstLine="360"/>
        <w:jc w:val="both"/>
      </w:pPr>
      <w:r w:rsidRPr="00A061A1">
        <w:t xml:space="preserve">Ponadto gminy są obowiązane ograniczyć masę odpadów komunalnych ulegających biodegradacji przekazywanych do składowania: </w:t>
      </w:r>
    </w:p>
    <w:p w:rsidR="00D2102B" w:rsidRPr="00A061A1" w:rsidRDefault="00D2102B" w:rsidP="00064130">
      <w:pPr>
        <w:pStyle w:val="Akapitzlist"/>
        <w:numPr>
          <w:ilvl w:val="0"/>
          <w:numId w:val="33"/>
        </w:numPr>
        <w:spacing w:after="0" w:line="360" w:lineRule="auto"/>
        <w:jc w:val="both"/>
      </w:pPr>
      <w:r w:rsidRPr="00A061A1">
        <w:t>do dnia 16 lipca 2013 r. - do nie więcej niż 50% wagowo całkowitej masy odpadów komunalnych ulegających biodegradacji przekazywanych do składowania,</w:t>
      </w:r>
    </w:p>
    <w:p w:rsidR="00D2102B" w:rsidRPr="00A061A1" w:rsidRDefault="00D2102B" w:rsidP="00064130">
      <w:pPr>
        <w:pStyle w:val="Akapitzlist"/>
        <w:numPr>
          <w:ilvl w:val="0"/>
          <w:numId w:val="33"/>
        </w:numPr>
        <w:spacing w:after="0" w:line="360" w:lineRule="auto"/>
        <w:jc w:val="both"/>
      </w:pPr>
      <w:r w:rsidRPr="00A061A1">
        <w:t xml:space="preserve">do dnia 16 lipca 2020 r. - do nie więcej niż 35% wagowo całkowitej masy odpadów komunalnych ulegających biodegradacji przekazywanych do składowania - w  stosunku do masy tych odpadów wytworzonych w 1995 r. </w:t>
      </w:r>
    </w:p>
    <w:p w:rsidR="00D2102B" w:rsidRPr="00A061A1" w:rsidRDefault="00D2102B" w:rsidP="00D2102B">
      <w:pPr>
        <w:spacing w:after="0" w:line="360" w:lineRule="auto"/>
        <w:jc w:val="both"/>
      </w:pPr>
      <w:r w:rsidRPr="00A061A1">
        <w:t>Gmina, która nie wykonuje obowiązków, o których mowa powyżej podlega karze pieniężnej obliczonej odrębnie dla wymaganego poziomu:</w:t>
      </w:r>
    </w:p>
    <w:p w:rsidR="00D2102B" w:rsidRPr="00A061A1" w:rsidRDefault="00D2102B" w:rsidP="00064130">
      <w:pPr>
        <w:pStyle w:val="Akapitzlist"/>
        <w:numPr>
          <w:ilvl w:val="0"/>
          <w:numId w:val="33"/>
        </w:numPr>
        <w:spacing w:after="0" w:line="360" w:lineRule="auto"/>
        <w:ind w:left="1134"/>
        <w:jc w:val="both"/>
      </w:pPr>
      <w:r w:rsidRPr="00A061A1">
        <w:t>recyklingu, przygotowania do ponownego użycia i odzysku innymi metodami;</w:t>
      </w:r>
    </w:p>
    <w:p w:rsidR="00D2102B" w:rsidRPr="00A061A1" w:rsidRDefault="00D2102B" w:rsidP="00064130">
      <w:pPr>
        <w:pStyle w:val="Akapitzlist"/>
        <w:numPr>
          <w:ilvl w:val="0"/>
          <w:numId w:val="33"/>
        </w:numPr>
        <w:spacing w:after="0" w:line="360" w:lineRule="auto"/>
        <w:ind w:left="1134"/>
        <w:jc w:val="both"/>
      </w:pPr>
      <w:r w:rsidRPr="00A061A1">
        <w:t>ograniczenia odpadów komunalnych ulegających biodegradacji przekazywanych do składowania.</w:t>
      </w:r>
    </w:p>
    <w:p w:rsidR="00D2102B" w:rsidRPr="00A061A1" w:rsidRDefault="00D2102B" w:rsidP="00D2102B">
      <w:pPr>
        <w:spacing w:after="0" w:line="360" w:lineRule="auto"/>
        <w:ind w:firstLine="708"/>
        <w:jc w:val="both"/>
      </w:pPr>
    </w:p>
    <w:p w:rsidR="00D2102B" w:rsidRPr="00A061A1" w:rsidRDefault="00D2102B" w:rsidP="00D2102B">
      <w:pPr>
        <w:spacing w:after="0" w:line="360" w:lineRule="auto"/>
        <w:ind w:firstLine="708"/>
        <w:jc w:val="both"/>
      </w:pPr>
      <w:r w:rsidRPr="00A061A1">
        <w:t xml:space="preserve">Gmina Kańczuga przejęła zadania związanie z gospodarowaniem odpadami komunalnymi. Systemem objęto nieruchomości zamieszkałe przez mieszkańców oraz niezamieszkałe (osoby fizyczne prowadzące działalność gospodarczą, osoby prawne oraz jednostki organizacyjne nieposiadającej osobowości prawnej). Rada </w:t>
      </w:r>
      <w:r w:rsidR="00AD6D6A">
        <w:t>Miejska w Kańczudze</w:t>
      </w:r>
      <w:r w:rsidRPr="00A061A1">
        <w:t xml:space="preserve"> podjęła uchwały regulujące funkcjonowanie systemu, m.in. ustalające wysokość opłat, termin, częstotliwość i tryb uiszczania opłaty za</w:t>
      </w:r>
      <w:r w:rsidR="008F2C13">
        <w:t xml:space="preserve"> </w:t>
      </w:r>
      <w:r w:rsidRPr="00A061A1">
        <w:lastRenderedPageBreak/>
        <w:t xml:space="preserve">gospodarowanie odpadami komunalnymi oraz wzór deklaracji. Właściciele nieruchomości składając deklarację jednocześnie wybierali sposób gospodarowania odpadami (selektywny lub zmieszany) oraz stawkę miesięcznej opłaty za gospodarowanie odpadami komunalnymi. </w:t>
      </w:r>
    </w:p>
    <w:p w:rsidR="00D2102B" w:rsidRPr="00A061A1" w:rsidRDefault="00D2102B" w:rsidP="00D2102B">
      <w:pPr>
        <w:spacing w:after="0" w:line="360" w:lineRule="auto"/>
        <w:ind w:firstLine="708"/>
        <w:jc w:val="both"/>
      </w:pPr>
    </w:p>
    <w:p w:rsidR="00487EDD" w:rsidRPr="00A061A1" w:rsidRDefault="00487EDD" w:rsidP="00487EDD">
      <w:pPr>
        <w:spacing w:after="0" w:line="240" w:lineRule="auto"/>
        <w:ind w:firstLine="709"/>
        <w:jc w:val="center"/>
        <w:rPr>
          <w:rFonts w:eastAsia="Times New Roman"/>
          <w:bCs/>
          <w:lang w:eastAsia="pl-PL"/>
        </w:rPr>
      </w:pPr>
      <w:bookmarkStart w:id="147" w:name="_Toc446053404"/>
      <w:r>
        <w:t xml:space="preserve">Tabela </w:t>
      </w:r>
      <w:fldSimple w:instr=" SEQ Tabela \* ARABIC ">
        <w:r w:rsidR="004206BA">
          <w:rPr>
            <w:noProof/>
          </w:rPr>
          <w:t>44</w:t>
        </w:r>
      </w:fldSimple>
      <w:r w:rsidRPr="00487EDD">
        <w:rPr>
          <w:rFonts w:eastAsia="Times New Roman"/>
          <w:bCs/>
          <w:lang w:eastAsia="pl-PL"/>
        </w:rPr>
        <w:t xml:space="preserve"> </w:t>
      </w:r>
      <w:r w:rsidRPr="00A061A1">
        <w:rPr>
          <w:rFonts w:eastAsia="Times New Roman"/>
          <w:bCs/>
          <w:lang w:eastAsia="pl-PL"/>
        </w:rPr>
        <w:t>Liczba gospodarstw (w szt.) objętych systemem zagospodarowania odpadów</w:t>
      </w:r>
      <w:bookmarkEnd w:id="147"/>
      <w:r w:rsidRPr="00A061A1">
        <w:rPr>
          <w:rFonts w:eastAsia="Times New Roman"/>
          <w:bCs/>
          <w:lang w:eastAsia="pl-PL"/>
        </w:rPr>
        <w:t xml:space="preserve"> </w:t>
      </w:r>
    </w:p>
    <w:p w:rsidR="00487EDD" w:rsidRPr="00487EDD" w:rsidRDefault="00487EDD" w:rsidP="00487EDD">
      <w:pPr>
        <w:spacing w:after="0" w:line="240" w:lineRule="auto"/>
        <w:ind w:firstLine="709"/>
        <w:jc w:val="center"/>
        <w:rPr>
          <w:rFonts w:eastAsia="Times New Roman"/>
          <w:bCs/>
          <w:lang w:eastAsia="pl-PL"/>
        </w:rPr>
      </w:pPr>
      <w:r w:rsidRPr="00A061A1">
        <w:rPr>
          <w:rFonts w:eastAsia="Times New Roman"/>
          <w:bCs/>
          <w:lang w:eastAsia="pl-PL"/>
        </w:rPr>
        <w:t>w Mieści</w:t>
      </w:r>
      <w:r>
        <w:rPr>
          <w:rFonts w:eastAsia="Times New Roman"/>
          <w:bCs/>
          <w:lang w:eastAsia="pl-PL"/>
        </w:rPr>
        <w:t>e i Gminie Kańczuga w 2015 r.</w:t>
      </w:r>
    </w:p>
    <w:tbl>
      <w:tblPr>
        <w:tblW w:w="8859" w:type="dxa"/>
        <w:tblCellMar>
          <w:left w:w="70" w:type="dxa"/>
          <w:right w:w="70" w:type="dxa"/>
        </w:tblCellMar>
        <w:tblLook w:val="04A0" w:firstRow="1" w:lastRow="0" w:firstColumn="1" w:lastColumn="0" w:noHBand="0" w:noVBand="1"/>
      </w:tblPr>
      <w:tblGrid>
        <w:gridCol w:w="2825"/>
        <w:gridCol w:w="2132"/>
        <w:gridCol w:w="2583"/>
        <w:gridCol w:w="1319"/>
      </w:tblGrid>
      <w:tr w:rsidR="00D2102B" w:rsidRPr="00A061A1" w:rsidTr="00A11B09">
        <w:trPr>
          <w:trHeight w:val="300"/>
        </w:trPr>
        <w:tc>
          <w:tcPr>
            <w:tcW w:w="28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rPr>
                <w:rFonts w:eastAsia="Times New Roman"/>
                <w:bCs/>
                <w:color w:val="000000"/>
                <w:lang w:eastAsia="pl-PL"/>
              </w:rPr>
            </w:pPr>
            <w:r w:rsidRPr="00A061A1">
              <w:rPr>
                <w:rFonts w:eastAsia="Times New Roman"/>
                <w:bCs/>
                <w:color w:val="000000"/>
                <w:lang w:eastAsia="pl-PL"/>
              </w:rPr>
              <w:t xml:space="preserve">Wyszczególnienie </w:t>
            </w:r>
          </w:p>
        </w:tc>
        <w:tc>
          <w:tcPr>
            <w:tcW w:w="2132" w:type="dxa"/>
            <w:tcBorders>
              <w:top w:val="single" w:sz="4" w:space="0" w:color="auto"/>
              <w:left w:val="nil"/>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jc w:val="center"/>
              <w:rPr>
                <w:rFonts w:eastAsia="Times New Roman"/>
                <w:bCs/>
                <w:color w:val="000000"/>
                <w:lang w:eastAsia="pl-PL"/>
              </w:rPr>
            </w:pPr>
            <w:r w:rsidRPr="00A061A1">
              <w:rPr>
                <w:rFonts w:eastAsia="Times New Roman"/>
                <w:bCs/>
                <w:color w:val="000000"/>
                <w:lang w:eastAsia="pl-PL"/>
              </w:rPr>
              <w:t xml:space="preserve">Odpady segregowane </w:t>
            </w:r>
          </w:p>
        </w:tc>
        <w:tc>
          <w:tcPr>
            <w:tcW w:w="2583" w:type="dxa"/>
            <w:tcBorders>
              <w:top w:val="single" w:sz="4" w:space="0" w:color="auto"/>
              <w:left w:val="nil"/>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jc w:val="center"/>
              <w:rPr>
                <w:rFonts w:eastAsia="Times New Roman"/>
                <w:bCs/>
                <w:color w:val="000000"/>
                <w:lang w:eastAsia="pl-PL"/>
              </w:rPr>
            </w:pPr>
            <w:r w:rsidRPr="00A061A1">
              <w:rPr>
                <w:rFonts w:eastAsia="Times New Roman"/>
                <w:bCs/>
                <w:color w:val="000000"/>
                <w:lang w:eastAsia="pl-PL"/>
              </w:rPr>
              <w:t xml:space="preserve">Odpady niesegregowane </w:t>
            </w:r>
          </w:p>
        </w:tc>
        <w:tc>
          <w:tcPr>
            <w:tcW w:w="1319" w:type="dxa"/>
            <w:tcBorders>
              <w:top w:val="single" w:sz="4" w:space="0" w:color="auto"/>
              <w:left w:val="nil"/>
              <w:bottom w:val="single" w:sz="4" w:space="0" w:color="auto"/>
              <w:right w:val="single" w:sz="4" w:space="0" w:color="auto"/>
            </w:tcBorders>
            <w:shd w:val="clear" w:color="000000" w:fill="FFFFFF"/>
            <w:noWrap/>
            <w:vAlign w:val="center"/>
            <w:hideMark/>
          </w:tcPr>
          <w:p w:rsidR="00D2102B" w:rsidRPr="00A061A1" w:rsidRDefault="00D2102B" w:rsidP="00A11B09">
            <w:pPr>
              <w:spacing w:after="0" w:line="240" w:lineRule="auto"/>
              <w:jc w:val="center"/>
              <w:rPr>
                <w:rFonts w:eastAsia="Times New Roman"/>
                <w:bCs/>
                <w:color w:val="000000"/>
                <w:lang w:eastAsia="pl-PL"/>
              </w:rPr>
            </w:pPr>
            <w:r w:rsidRPr="00A061A1">
              <w:rPr>
                <w:rFonts w:eastAsia="Times New Roman"/>
                <w:bCs/>
                <w:color w:val="000000"/>
                <w:lang w:eastAsia="pl-PL"/>
              </w:rPr>
              <w:t xml:space="preserve">Ogółem </w:t>
            </w:r>
          </w:p>
        </w:tc>
      </w:tr>
      <w:tr w:rsidR="00D2102B" w:rsidRPr="00A061A1" w:rsidTr="00A11B09">
        <w:trPr>
          <w:trHeight w:val="300"/>
        </w:trPr>
        <w:tc>
          <w:tcPr>
            <w:tcW w:w="2825"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Gospodarstwa 1 osobowe</w:t>
            </w:r>
          </w:p>
        </w:tc>
        <w:tc>
          <w:tcPr>
            <w:tcW w:w="2132"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465</w:t>
            </w:r>
          </w:p>
        </w:tc>
        <w:tc>
          <w:tcPr>
            <w:tcW w:w="2583"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191</w:t>
            </w:r>
          </w:p>
        </w:tc>
        <w:tc>
          <w:tcPr>
            <w:tcW w:w="1319"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656</w:t>
            </w:r>
          </w:p>
        </w:tc>
      </w:tr>
      <w:tr w:rsidR="00D2102B" w:rsidRPr="00A061A1" w:rsidTr="00A11B09">
        <w:trPr>
          <w:trHeight w:val="214"/>
        </w:trPr>
        <w:tc>
          <w:tcPr>
            <w:tcW w:w="2825" w:type="dxa"/>
            <w:tcBorders>
              <w:top w:val="nil"/>
              <w:left w:val="single" w:sz="4" w:space="0" w:color="auto"/>
              <w:bottom w:val="single" w:sz="4" w:space="0" w:color="auto"/>
              <w:right w:val="single" w:sz="4" w:space="0" w:color="auto"/>
            </w:tcBorders>
            <w:shd w:val="clear" w:color="000000" w:fill="FFFFFF"/>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Gospodarstwa wieloosobowe </w:t>
            </w:r>
          </w:p>
        </w:tc>
        <w:tc>
          <w:tcPr>
            <w:tcW w:w="2132"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2796</w:t>
            </w:r>
          </w:p>
        </w:tc>
        <w:tc>
          <w:tcPr>
            <w:tcW w:w="2583"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551</w:t>
            </w:r>
          </w:p>
        </w:tc>
        <w:tc>
          <w:tcPr>
            <w:tcW w:w="1319"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3347</w:t>
            </w:r>
          </w:p>
        </w:tc>
      </w:tr>
      <w:tr w:rsidR="00D2102B" w:rsidRPr="00A061A1" w:rsidTr="00A11B09">
        <w:trPr>
          <w:trHeight w:val="300"/>
        </w:trPr>
        <w:tc>
          <w:tcPr>
            <w:tcW w:w="2825" w:type="dxa"/>
            <w:tcBorders>
              <w:top w:val="nil"/>
              <w:left w:val="single" w:sz="4" w:space="0" w:color="auto"/>
              <w:bottom w:val="single" w:sz="4" w:space="0" w:color="auto"/>
              <w:right w:val="single" w:sz="4" w:space="0" w:color="auto"/>
            </w:tcBorders>
            <w:shd w:val="clear" w:color="000000" w:fill="FFFFFF"/>
            <w:noWrap/>
            <w:vAlign w:val="bottom"/>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 xml:space="preserve">Podmioty gospodarcze </w:t>
            </w:r>
          </w:p>
        </w:tc>
        <w:tc>
          <w:tcPr>
            <w:tcW w:w="2132"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64</w:t>
            </w:r>
          </w:p>
        </w:tc>
        <w:tc>
          <w:tcPr>
            <w:tcW w:w="2583"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131</w:t>
            </w:r>
          </w:p>
        </w:tc>
        <w:tc>
          <w:tcPr>
            <w:tcW w:w="1319" w:type="dxa"/>
            <w:tcBorders>
              <w:top w:val="nil"/>
              <w:left w:val="nil"/>
              <w:bottom w:val="single" w:sz="4" w:space="0" w:color="auto"/>
              <w:right w:val="single" w:sz="4" w:space="0" w:color="auto"/>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195</w:t>
            </w:r>
          </w:p>
        </w:tc>
      </w:tr>
    </w:tbl>
    <w:p w:rsidR="00D2102B" w:rsidRPr="00A061A1" w:rsidRDefault="00D2102B" w:rsidP="00D2102B">
      <w:pPr>
        <w:spacing w:after="0" w:line="240" w:lineRule="auto"/>
        <w:ind w:firstLine="709"/>
        <w:jc w:val="center"/>
        <w:rPr>
          <w:sz w:val="8"/>
          <w:szCs w:val="8"/>
        </w:rPr>
      </w:pPr>
    </w:p>
    <w:p w:rsidR="00D2102B" w:rsidRPr="00A061A1" w:rsidRDefault="00D2102B" w:rsidP="00D2102B">
      <w:pPr>
        <w:spacing w:after="0" w:line="360" w:lineRule="auto"/>
        <w:ind w:firstLine="708"/>
        <w:jc w:val="center"/>
        <w:rPr>
          <w:sz w:val="20"/>
          <w:szCs w:val="20"/>
        </w:rPr>
      </w:pPr>
      <w:r w:rsidRPr="00A061A1">
        <w:rPr>
          <w:sz w:val="20"/>
          <w:szCs w:val="20"/>
        </w:rPr>
        <w:t>Źródło: Opracowanie własne na podstawie Banku Danych Lokalnych GUS</w:t>
      </w:r>
    </w:p>
    <w:p w:rsidR="00D2102B" w:rsidRPr="00A061A1" w:rsidRDefault="00D2102B" w:rsidP="00D2102B">
      <w:pPr>
        <w:spacing w:after="0" w:line="360" w:lineRule="auto"/>
        <w:ind w:firstLine="708"/>
        <w:jc w:val="both"/>
        <w:rPr>
          <w:color w:val="FF0000"/>
        </w:rPr>
      </w:pPr>
    </w:p>
    <w:p w:rsidR="00D2102B" w:rsidRPr="00A061A1" w:rsidRDefault="00D2102B" w:rsidP="00D2102B">
      <w:pPr>
        <w:spacing w:after="0" w:line="360" w:lineRule="auto"/>
        <w:jc w:val="both"/>
      </w:pPr>
      <w:r w:rsidRPr="00A061A1">
        <w:rPr>
          <w:shd w:val="clear" w:color="auto" w:fill="FFFFFF"/>
        </w:rPr>
        <w:t>Selektywna zbiórka oznacza zbieranie poszczególnych rodzajów odpadów:</w:t>
      </w:r>
      <w:r w:rsidRPr="00A061A1">
        <w:rPr>
          <w:rStyle w:val="apple-converted-space"/>
          <w:shd w:val="clear" w:color="auto" w:fill="FFFFFF"/>
        </w:rPr>
        <w:t> </w:t>
      </w:r>
    </w:p>
    <w:p w:rsidR="00D2102B" w:rsidRPr="00A061A1" w:rsidRDefault="00D2102B" w:rsidP="00064130">
      <w:pPr>
        <w:pStyle w:val="Akapitzlist"/>
        <w:numPr>
          <w:ilvl w:val="0"/>
          <w:numId w:val="34"/>
        </w:numPr>
        <w:spacing w:after="0" w:line="360" w:lineRule="auto"/>
        <w:jc w:val="both"/>
      </w:pPr>
      <w:r w:rsidRPr="00A061A1">
        <w:rPr>
          <w:shd w:val="clear" w:color="auto" w:fill="FFFFFF"/>
        </w:rPr>
        <w:t>na terenie nieruchomości w pojemnikach (lub workach): papier, tworzywa sztuczne, szkło, metale, opakowania wielomateriałowe, odpady ulegające biodegradacji, w tym odpady opakowaniowe ulegające biodegradacji oraz odpady zielone,</w:t>
      </w:r>
    </w:p>
    <w:p w:rsidR="00D2102B" w:rsidRPr="00A061A1" w:rsidRDefault="00D2102B" w:rsidP="00064130">
      <w:pPr>
        <w:pStyle w:val="Akapitzlist"/>
        <w:numPr>
          <w:ilvl w:val="0"/>
          <w:numId w:val="34"/>
        </w:numPr>
        <w:spacing w:after="0" w:line="360" w:lineRule="auto"/>
        <w:jc w:val="both"/>
      </w:pPr>
      <w:r w:rsidRPr="00A061A1">
        <w:rPr>
          <w:shd w:val="clear" w:color="auto" w:fill="FFFFFF"/>
        </w:rPr>
        <w:t>w Punkcie Selektywnego Zbierania Odpadów Komunalnych</w:t>
      </w:r>
      <w:r w:rsidRPr="00A061A1">
        <w:t xml:space="preserve">. </w:t>
      </w:r>
    </w:p>
    <w:p w:rsidR="00D2102B" w:rsidRPr="00A061A1" w:rsidRDefault="00D2102B" w:rsidP="00D2102B">
      <w:pPr>
        <w:spacing w:after="0" w:line="360" w:lineRule="auto"/>
        <w:jc w:val="both"/>
      </w:pPr>
      <w:r w:rsidRPr="00A061A1">
        <w:t>Na terenie gminy Kańczuga od dnia 1 lipca 2013 r. czynne są trzy punkty selektywnej zbiórki odpadów komunalnych (PSZOK), których operatorem jest Zakład Gospodarki Komunalnej Spółka z o.o. w Kańczudze. Do punktów PSZOK zlokalizowanych w Pantalowicach i w Siedleczce mieszkańcy Miasta i Gminy Kańczuga mogą dostarczać:</w:t>
      </w:r>
    </w:p>
    <w:p w:rsidR="00D2102B" w:rsidRPr="00A061A1" w:rsidRDefault="00D2102B" w:rsidP="00064130">
      <w:pPr>
        <w:pStyle w:val="Akapitzlist"/>
        <w:numPr>
          <w:ilvl w:val="0"/>
          <w:numId w:val="31"/>
        </w:numPr>
        <w:spacing w:after="0" w:line="360" w:lineRule="auto"/>
        <w:jc w:val="both"/>
      </w:pPr>
      <w:r w:rsidRPr="00A061A1">
        <w:t>zużyty sprzęt elektryczny, elektroniczny, baterie i akumulatory;</w:t>
      </w:r>
    </w:p>
    <w:p w:rsidR="00D2102B" w:rsidRPr="00A061A1" w:rsidRDefault="00D2102B" w:rsidP="00064130">
      <w:pPr>
        <w:pStyle w:val="Akapitzlist"/>
        <w:numPr>
          <w:ilvl w:val="0"/>
          <w:numId w:val="31"/>
        </w:numPr>
        <w:spacing w:after="0" w:line="360" w:lineRule="auto"/>
        <w:jc w:val="both"/>
      </w:pPr>
      <w:r w:rsidRPr="00A061A1">
        <w:t>odpady wielkogabarytowe, opony;</w:t>
      </w:r>
    </w:p>
    <w:p w:rsidR="00D2102B" w:rsidRPr="00A061A1" w:rsidRDefault="00D2102B" w:rsidP="00064130">
      <w:pPr>
        <w:pStyle w:val="Akapitzlist"/>
        <w:numPr>
          <w:ilvl w:val="0"/>
          <w:numId w:val="31"/>
        </w:numPr>
        <w:spacing w:after="0" w:line="360" w:lineRule="auto"/>
        <w:jc w:val="both"/>
      </w:pPr>
      <w:r w:rsidRPr="00A061A1">
        <w:t xml:space="preserve">szkło, plastik, metal, makulatura, popiół, odpady budowlane i biodegradowalne. </w:t>
      </w:r>
    </w:p>
    <w:p w:rsidR="00D2102B" w:rsidRPr="00A061A1" w:rsidRDefault="00D2102B" w:rsidP="00D2102B">
      <w:pPr>
        <w:pStyle w:val="Bezodstpw"/>
        <w:spacing w:line="360" w:lineRule="auto"/>
        <w:ind w:firstLine="357"/>
        <w:jc w:val="both"/>
      </w:pPr>
    </w:p>
    <w:p w:rsidR="00D2102B" w:rsidRPr="00A061A1" w:rsidRDefault="00D2102B" w:rsidP="00487EDD">
      <w:pPr>
        <w:pStyle w:val="Bezodstpw"/>
        <w:spacing w:line="360" w:lineRule="auto"/>
        <w:ind w:firstLine="357"/>
        <w:jc w:val="both"/>
      </w:pPr>
      <w:r w:rsidRPr="00A061A1">
        <w:t xml:space="preserve">W poniższej tabeli przedstawiono ilość zebranych odpadów w Mieście i Gminie Kańczuga w latach 2011 – 2015 (w tonach) w podziale na ich </w:t>
      </w:r>
      <w:r w:rsidR="00487EDD">
        <w:t xml:space="preserve">rodzaj. </w:t>
      </w:r>
    </w:p>
    <w:p w:rsidR="00487EDD" w:rsidRDefault="00487EDD" w:rsidP="00487EDD">
      <w:pPr>
        <w:pStyle w:val="Legenda"/>
        <w:keepNext/>
      </w:pPr>
    </w:p>
    <w:tbl>
      <w:tblPr>
        <w:tblW w:w="11997" w:type="dxa"/>
        <w:tblCellMar>
          <w:left w:w="70" w:type="dxa"/>
          <w:right w:w="70" w:type="dxa"/>
        </w:tblCellMar>
        <w:tblLook w:val="04A0" w:firstRow="1" w:lastRow="0" w:firstColumn="1" w:lastColumn="0" w:noHBand="0" w:noVBand="1"/>
      </w:tblPr>
      <w:tblGrid>
        <w:gridCol w:w="4111"/>
        <w:gridCol w:w="993"/>
        <w:gridCol w:w="1223"/>
        <w:gridCol w:w="850"/>
        <w:gridCol w:w="851"/>
        <w:gridCol w:w="992"/>
        <w:gridCol w:w="284"/>
        <w:gridCol w:w="708"/>
        <w:gridCol w:w="1701"/>
        <w:gridCol w:w="284"/>
      </w:tblGrid>
      <w:tr w:rsidR="00D2102B" w:rsidRPr="00A061A1" w:rsidTr="00A11B09">
        <w:trPr>
          <w:trHeight w:val="300"/>
        </w:trPr>
        <w:tc>
          <w:tcPr>
            <w:tcW w:w="9020" w:type="dxa"/>
            <w:gridSpan w:val="6"/>
            <w:tcBorders>
              <w:top w:val="nil"/>
              <w:left w:val="nil"/>
              <w:bottom w:val="nil"/>
              <w:right w:val="nil"/>
            </w:tcBorders>
            <w:shd w:val="clear" w:color="auto" w:fill="auto"/>
            <w:noWrap/>
            <w:vAlign w:val="bottom"/>
            <w:hideMark/>
          </w:tcPr>
          <w:p w:rsidR="00D2102B" w:rsidRPr="00A061A1" w:rsidRDefault="00487EDD" w:rsidP="00487EDD">
            <w:pPr>
              <w:spacing w:after="0" w:line="240" w:lineRule="auto"/>
              <w:rPr>
                <w:rFonts w:eastAsia="Times New Roman"/>
                <w:bCs/>
                <w:lang w:eastAsia="pl-PL"/>
              </w:rPr>
            </w:pPr>
            <w:bookmarkStart w:id="148" w:name="_Toc446053405"/>
            <w:r>
              <w:t xml:space="preserve">Tabela </w:t>
            </w:r>
            <w:fldSimple w:instr=" SEQ Tabela \* ARABIC ">
              <w:r w:rsidR="004206BA">
                <w:rPr>
                  <w:noProof/>
                </w:rPr>
                <w:t>45</w:t>
              </w:r>
            </w:fldSimple>
            <w:r w:rsidRPr="00487EDD">
              <w:rPr>
                <w:rFonts w:eastAsia="Times New Roman"/>
                <w:bCs/>
                <w:lang w:eastAsia="pl-PL"/>
              </w:rPr>
              <w:t xml:space="preserve"> </w:t>
            </w:r>
            <w:r w:rsidRPr="00A061A1">
              <w:rPr>
                <w:rFonts w:eastAsia="Times New Roman"/>
                <w:bCs/>
                <w:lang w:eastAsia="pl-PL"/>
              </w:rPr>
              <w:t>Ilość zebranych odpadów w Mieście i Gminie Kańczuga w latach 2011-2015 (w tonach)</w:t>
            </w:r>
            <w:bookmarkEnd w:id="148"/>
          </w:p>
        </w:tc>
        <w:tc>
          <w:tcPr>
            <w:tcW w:w="992" w:type="dxa"/>
            <w:gridSpan w:val="2"/>
            <w:tcBorders>
              <w:top w:val="nil"/>
              <w:left w:val="nil"/>
              <w:bottom w:val="nil"/>
              <w:right w:val="nil"/>
            </w:tcBorders>
            <w:shd w:val="clear" w:color="auto" w:fill="auto"/>
            <w:noWrap/>
            <w:vAlign w:val="bottom"/>
            <w:hideMark/>
          </w:tcPr>
          <w:p w:rsidR="00D2102B" w:rsidRPr="00A061A1" w:rsidRDefault="00D2102B" w:rsidP="00A11B09">
            <w:pPr>
              <w:spacing w:after="0" w:line="240" w:lineRule="auto"/>
              <w:ind w:firstLine="709"/>
              <w:jc w:val="center"/>
              <w:rPr>
                <w:rFonts w:eastAsia="Times New Roman"/>
                <w:bCs/>
                <w:lang w:eastAsia="pl-PL"/>
              </w:rPr>
            </w:pPr>
          </w:p>
        </w:tc>
        <w:tc>
          <w:tcPr>
            <w:tcW w:w="1701"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ind w:firstLine="709"/>
              <w:jc w:val="center"/>
              <w:rPr>
                <w:rFonts w:eastAsia="Times New Roman"/>
                <w:bCs/>
                <w:lang w:eastAsia="pl-PL"/>
              </w:rPr>
            </w:pP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ind w:firstLine="709"/>
              <w:jc w:val="center"/>
              <w:rPr>
                <w:rFonts w:eastAsia="Times New Roman"/>
                <w:bCs/>
                <w:lang w:eastAsia="pl-PL"/>
              </w:rPr>
            </w:pPr>
          </w:p>
        </w:tc>
      </w:tr>
      <w:tr w:rsidR="00AD6D6A" w:rsidRPr="00A061A1" w:rsidTr="00BC0452">
        <w:trPr>
          <w:gridAfter w:val="3"/>
          <w:wAfter w:w="2693" w:type="dxa"/>
          <w:trHeight w:val="300"/>
        </w:trPr>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6D6A" w:rsidRPr="00A061A1" w:rsidRDefault="00AD6D6A" w:rsidP="00A11B09">
            <w:pPr>
              <w:spacing w:after="0" w:line="240" w:lineRule="auto"/>
              <w:jc w:val="center"/>
              <w:rPr>
                <w:rFonts w:eastAsia="Times New Roman"/>
                <w:bCs/>
                <w:color w:val="000000"/>
                <w:lang w:eastAsia="pl-PL"/>
              </w:rPr>
            </w:pPr>
            <w:r w:rsidRPr="00A061A1">
              <w:rPr>
                <w:rFonts w:eastAsia="Times New Roman"/>
                <w:bCs/>
                <w:color w:val="000000"/>
                <w:lang w:eastAsia="pl-PL"/>
              </w:rPr>
              <w:t>Rodzaj odpadów/rok</w:t>
            </w:r>
          </w:p>
        </w:tc>
        <w:tc>
          <w:tcPr>
            <w:tcW w:w="993" w:type="dxa"/>
            <w:vMerge w:val="restart"/>
            <w:tcBorders>
              <w:top w:val="single" w:sz="4" w:space="0" w:color="auto"/>
              <w:left w:val="nil"/>
              <w:right w:val="single" w:sz="4" w:space="0" w:color="auto"/>
            </w:tcBorders>
            <w:shd w:val="clear" w:color="000000" w:fill="FFFFFF"/>
            <w:vAlign w:val="center"/>
            <w:hideMark/>
          </w:tcPr>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2011</w:t>
            </w:r>
          </w:p>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 </w:t>
            </w:r>
          </w:p>
        </w:tc>
        <w:tc>
          <w:tcPr>
            <w:tcW w:w="1223" w:type="dxa"/>
            <w:vMerge w:val="restart"/>
            <w:tcBorders>
              <w:top w:val="single" w:sz="4" w:space="0" w:color="auto"/>
              <w:left w:val="nil"/>
              <w:right w:val="single" w:sz="4" w:space="0" w:color="auto"/>
            </w:tcBorders>
            <w:shd w:val="clear" w:color="000000" w:fill="FFFFFF"/>
            <w:vAlign w:val="center"/>
            <w:hideMark/>
          </w:tcPr>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2012</w:t>
            </w:r>
          </w:p>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 </w:t>
            </w:r>
          </w:p>
        </w:tc>
        <w:tc>
          <w:tcPr>
            <w:tcW w:w="850" w:type="dxa"/>
            <w:vMerge w:val="restart"/>
            <w:tcBorders>
              <w:top w:val="single" w:sz="4" w:space="0" w:color="auto"/>
              <w:left w:val="nil"/>
              <w:right w:val="single" w:sz="4" w:space="0" w:color="auto"/>
            </w:tcBorders>
            <w:shd w:val="clear" w:color="000000" w:fill="FFFFFF"/>
            <w:vAlign w:val="center"/>
            <w:hideMark/>
          </w:tcPr>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2013</w:t>
            </w:r>
          </w:p>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 </w:t>
            </w:r>
          </w:p>
        </w:tc>
        <w:tc>
          <w:tcPr>
            <w:tcW w:w="851" w:type="dxa"/>
            <w:vMerge w:val="restart"/>
            <w:tcBorders>
              <w:top w:val="single" w:sz="4" w:space="0" w:color="auto"/>
              <w:left w:val="nil"/>
              <w:right w:val="single" w:sz="4" w:space="0" w:color="auto"/>
            </w:tcBorders>
            <w:shd w:val="clear" w:color="000000" w:fill="FFFFFF"/>
            <w:vAlign w:val="center"/>
            <w:hideMark/>
          </w:tcPr>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2014</w:t>
            </w:r>
          </w:p>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 </w:t>
            </w:r>
          </w:p>
        </w:tc>
        <w:tc>
          <w:tcPr>
            <w:tcW w:w="992" w:type="dxa"/>
            <w:vMerge w:val="restart"/>
            <w:tcBorders>
              <w:top w:val="single" w:sz="4" w:space="0" w:color="auto"/>
              <w:left w:val="nil"/>
              <w:right w:val="single" w:sz="4" w:space="0" w:color="auto"/>
            </w:tcBorders>
            <w:shd w:val="clear" w:color="000000" w:fill="FFFFFF"/>
            <w:vAlign w:val="center"/>
            <w:hideMark/>
          </w:tcPr>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2015</w:t>
            </w:r>
          </w:p>
          <w:p w:rsidR="00AD6D6A" w:rsidRPr="00A061A1" w:rsidRDefault="00AD6D6A" w:rsidP="00AD6D6A">
            <w:pPr>
              <w:spacing w:after="0" w:line="240" w:lineRule="auto"/>
              <w:jc w:val="center"/>
              <w:rPr>
                <w:rFonts w:eastAsia="Times New Roman"/>
                <w:bCs/>
                <w:color w:val="000000"/>
                <w:lang w:eastAsia="pl-PL"/>
              </w:rPr>
            </w:pPr>
            <w:r w:rsidRPr="00A061A1">
              <w:rPr>
                <w:rFonts w:eastAsia="Times New Roman"/>
                <w:bCs/>
                <w:color w:val="000000"/>
                <w:lang w:eastAsia="pl-PL"/>
              </w:rPr>
              <w:t> </w:t>
            </w:r>
          </w:p>
        </w:tc>
        <w:tc>
          <w:tcPr>
            <w:tcW w:w="284" w:type="dxa"/>
            <w:tcBorders>
              <w:top w:val="nil"/>
              <w:left w:val="nil"/>
              <w:bottom w:val="nil"/>
              <w:right w:val="nil"/>
            </w:tcBorders>
            <w:shd w:val="clear" w:color="auto" w:fill="auto"/>
            <w:noWrap/>
            <w:vAlign w:val="bottom"/>
            <w:hideMark/>
          </w:tcPr>
          <w:p w:rsidR="00AD6D6A" w:rsidRPr="00A061A1" w:rsidRDefault="00AD6D6A" w:rsidP="00A11B09">
            <w:pPr>
              <w:spacing w:after="0" w:line="240" w:lineRule="auto"/>
              <w:jc w:val="center"/>
              <w:rPr>
                <w:rFonts w:eastAsia="Times New Roman"/>
                <w:b/>
                <w:bCs/>
                <w:color w:val="000000"/>
                <w:lang w:eastAsia="pl-PL"/>
              </w:rPr>
            </w:pPr>
          </w:p>
        </w:tc>
      </w:tr>
      <w:tr w:rsidR="00AD6D6A" w:rsidRPr="00A061A1" w:rsidTr="00BC0452">
        <w:trPr>
          <w:gridAfter w:val="3"/>
          <w:wAfter w:w="2693" w:type="dxa"/>
          <w:trHeight w:val="300"/>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AD6D6A" w:rsidRPr="00A061A1" w:rsidRDefault="00AD6D6A" w:rsidP="00A11B09">
            <w:pPr>
              <w:spacing w:after="0" w:line="240" w:lineRule="auto"/>
              <w:jc w:val="center"/>
              <w:rPr>
                <w:rFonts w:eastAsia="Times New Roman"/>
                <w:bCs/>
                <w:color w:val="000000"/>
                <w:lang w:eastAsia="pl-PL"/>
              </w:rPr>
            </w:pPr>
            <w:r w:rsidRPr="00A061A1">
              <w:rPr>
                <w:rFonts w:eastAsia="Times New Roman"/>
                <w:bCs/>
                <w:color w:val="000000"/>
                <w:lang w:eastAsia="pl-PL"/>
              </w:rPr>
              <w:t>Ogółem</w:t>
            </w:r>
          </w:p>
        </w:tc>
        <w:tc>
          <w:tcPr>
            <w:tcW w:w="993" w:type="dxa"/>
            <w:vMerge/>
            <w:tcBorders>
              <w:left w:val="nil"/>
              <w:bottom w:val="single" w:sz="4" w:space="0" w:color="auto"/>
              <w:right w:val="single" w:sz="4" w:space="0" w:color="auto"/>
            </w:tcBorders>
            <w:shd w:val="clear" w:color="auto" w:fill="auto"/>
            <w:vAlign w:val="center"/>
            <w:hideMark/>
          </w:tcPr>
          <w:p w:rsidR="00AD6D6A" w:rsidRPr="00A061A1" w:rsidRDefault="00AD6D6A" w:rsidP="00A11B09">
            <w:pPr>
              <w:spacing w:after="0" w:line="240" w:lineRule="auto"/>
              <w:jc w:val="center"/>
              <w:rPr>
                <w:rFonts w:eastAsia="Times New Roman"/>
                <w:bCs/>
                <w:color w:val="000000"/>
                <w:lang w:eastAsia="pl-PL"/>
              </w:rPr>
            </w:pPr>
          </w:p>
        </w:tc>
        <w:tc>
          <w:tcPr>
            <w:tcW w:w="1223" w:type="dxa"/>
            <w:vMerge/>
            <w:tcBorders>
              <w:left w:val="nil"/>
              <w:bottom w:val="single" w:sz="4" w:space="0" w:color="auto"/>
              <w:right w:val="single" w:sz="4" w:space="0" w:color="auto"/>
            </w:tcBorders>
            <w:shd w:val="clear" w:color="auto" w:fill="auto"/>
            <w:vAlign w:val="center"/>
            <w:hideMark/>
          </w:tcPr>
          <w:p w:rsidR="00AD6D6A" w:rsidRPr="00A061A1" w:rsidRDefault="00AD6D6A" w:rsidP="00A11B09">
            <w:pPr>
              <w:spacing w:after="0" w:line="240" w:lineRule="auto"/>
              <w:jc w:val="center"/>
              <w:rPr>
                <w:rFonts w:eastAsia="Times New Roman"/>
                <w:bCs/>
                <w:color w:val="000000"/>
                <w:lang w:eastAsia="pl-PL"/>
              </w:rPr>
            </w:pPr>
          </w:p>
        </w:tc>
        <w:tc>
          <w:tcPr>
            <w:tcW w:w="850" w:type="dxa"/>
            <w:vMerge/>
            <w:tcBorders>
              <w:left w:val="nil"/>
              <w:bottom w:val="single" w:sz="4" w:space="0" w:color="auto"/>
              <w:right w:val="single" w:sz="4" w:space="0" w:color="auto"/>
            </w:tcBorders>
            <w:shd w:val="clear" w:color="auto" w:fill="auto"/>
            <w:vAlign w:val="center"/>
            <w:hideMark/>
          </w:tcPr>
          <w:p w:rsidR="00AD6D6A" w:rsidRPr="00A061A1" w:rsidRDefault="00AD6D6A" w:rsidP="00A11B09">
            <w:pPr>
              <w:spacing w:after="0" w:line="240" w:lineRule="auto"/>
              <w:jc w:val="center"/>
              <w:rPr>
                <w:rFonts w:eastAsia="Times New Roman"/>
                <w:bCs/>
                <w:color w:val="000000"/>
                <w:lang w:eastAsia="pl-PL"/>
              </w:rPr>
            </w:pPr>
          </w:p>
        </w:tc>
        <w:tc>
          <w:tcPr>
            <w:tcW w:w="851" w:type="dxa"/>
            <w:vMerge/>
            <w:tcBorders>
              <w:left w:val="nil"/>
              <w:bottom w:val="single" w:sz="4" w:space="0" w:color="auto"/>
              <w:right w:val="single" w:sz="4" w:space="0" w:color="auto"/>
            </w:tcBorders>
            <w:shd w:val="clear" w:color="auto" w:fill="auto"/>
            <w:vAlign w:val="center"/>
            <w:hideMark/>
          </w:tcPr>
          <w:p w:rsidR="00AD6D6A" w:rsidRPr="00A061A1" w:rsidRDefault="00AD6D6A" w:rsidP="00A11B09">
            <w:pPr>
              <w:spacing w:after="0" w:line="240" w:lineRule="auto"/>
              <w:jc w:val="center"/>
              <w:rPr>
                <w:rFonts w:eastAsia="Times New Roman"/>
                <w:bCs/>
                <w:color w:val="000000"/>
                <w:lang w:eastAsia="pl-PL"/>
              </w:rPr>
            </w:pPr>
          </w:p>
        </w:tc>
        <w:tc>
          <w:tcPr>
            <w:tcW w:w="992" w:type="dxa"/>
            <w:vMerge/>
            <w:tcBorders>
              <w:left w:val="nil"/>
              <w:bottom w:val="single" w:sz="4" w:space="0" w:color="auto"/>
              <w:right w:val="single" w:sz="4" w:space="0" w:color="auto"/>
            </w:tcBorders>
            <w:shd w:val="clear" w:color="auto" w:fill="auto"/>
            <w:vAlign w:val="center"/>
            <w:hideMark/>
          </w:tcPr>
          <w:p w:rsidR="00AD6D6A" w:rsidRPr="00A061A1" w:rsidRDefault="00AD6D6A" w:rsidP="00A11B09">
            <w:pPr>
              <w:spacing w:after="0" w:line="240" w:lineRule="auto"/>
              <w:jc w:val="center"/>
              <w:rPr>
                <w:rFonts w:eastAsia="Times New Roman"/>
                <w:bCs/>
                <w:color w:val="000000"/>
                <w:lang w:eastAsia="pl-PL"/>
              </w:rPr>
            </w:pPr>
          </w:p>
        </w:tc>
        <w:tc>
          <w:tcPr>
            <w:tcW w:w="284" w:type="dxa"/>
            <w:tcBorders>
              <w:top w:val="nil"/>
              <w:left w:val="nil"/>
              <w:bottom w:val="nil"/>
              <w:right w:val="nil"/>
            </w:tcBorders>
            <w:shd w:val="clear" w:color="auto" w:fill="auto"/>
            <w:noWrap/>
            <w:vAlign w:val="bottom"/>
            <w:hideMark/>
          </w:tcPr>
          <w:p w:rsidR="00AD6D6A" w:rsidRPr="00A061A1" w:rsidRDefault="00AD6D6A" w:rsidP="00A11B09">
            <w:pPr>
              <w:spacing w:after="0" w:line="240" w:lineRule="auto"/>
              <w:jc w:val="center"/>
              <w:rPr>
                <w:rFonts w:eastAsia="Times New Roman"/>
                <w:b/>
                <w:bCs/>
                <w:color w:val="000000"/>
                <w:lang w:eastAsia="pl-PL"/>
              </w:rPr>
            </w:pPr>
          </w:p>
        </w:tc>
      </w:tr>
      <w:tr w:rsidR="00D2102B" w:rsidRPr="00A061A1" w:rsidTr="00A11B09">
        <w:trPr>
          <w:gridAfter w:val="3"/>
          <w:wAfter w:w="2693" w:type="dxa"/>
          <w:trHeight w:val="300"/>
        </w:trPr>
        <w:tc>
          <w:tcPr>
            <w:tcW w:w="902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W tym:</w:t>
            </w: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r w:rsidR="00D2102B" w:rsidRPr="00A061A1" w:rsidTr="00A11B09">
        <w:trPr>
          <w:gridAfter w:val="3"/>
          <w:wAfter w:w="2693" w:type="dxa"/>
          <w:trHeight w:val="329"/>
        </w:trPr>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odpady zmieszane poddane składowaniu</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11 63,54</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11 86,79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r w:rsidR="00D2102B" w:rsidRPr="00A061A1" w:rsidTr="00A11B09">
        <w:trPr>
          <w:gridAfter w:val="3"/>
          <w:wAfter w:w="2693" w:type="dxa"/>
          <w:trHeight w:val="405"/>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odpady zmieszane poddane segregacji (przez podmiot odbierający odpady z nieruchomości)</w:t>
            </w:r>
          </w:p>
        </w:tc>
        <w:tc>
          <w:tcPr>
            <w:tcW w:w="99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122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850"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851"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992"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r w:rsidR="00D2102B" w:rsidRPr="00A061A1" w:rsidTr="00A11B09">
        <w:trPr>
          <w:gridAfter w:val="3"/>
          <w:wAfter w:w="2693" w:type="dxa"/>
          <w:trHeight w:val="300"/>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odpady segregowane</w:t>
            </w:r>
          </w:p>
        </w:tc>
        <w:tc>
          <w:tcPr>
            <w:tcW w:w="99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33,6</w:t>
            </w:r>
          </w:p>
        </w:tc>
        <w:tc>
          <w:tcPr>
            <w:tcW w:w="122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20,19</w:t>
            </w:r>
          </w:p>
        </w:tc>
        <w:tc>
          <w:tcPr>
            <w:tcW w:w="850"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172,9</w:t>
            </w:r>
          </w:p>
        </w:tc>
        <w:tc>
          <w:tcPr>
            <w:tcW w:w="851"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263,57</w:t>
            </w:r>
          </w:p>
        </w:tc>
        <w:tc>
          <w:tcPr>
            <w:tcW w:w="992"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312,5</w:t>
            </w: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r w:rsidR="00D2102B" w:rsidRPr="00A061A1" w:rsidTr="006411D9">
        <w:trPr>
          <w:gridAfter w:val="3"/>
          <w:wAfter w:w="2693" w:type="dxa"/>
          <w:trHeight w:val="300"/>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odpady betonowe, gruz</w:t>
            </w:r>
          </w:p>
        </w:tc>
        <w:tc>
          <w:tcPr>
            <w:tcW w:w="99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122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1,9</w:t>
            </w:r>
          </w:p>
        </w:tc>
        <w:tc>
          <w:tcPr>
            <w:tcW w:w="850"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64,4</w:t>
            </w:r>
          </w:p>
        </w:tc>
        <w:tc>
          <w:tcPr>
            <w:tcW w:w="851"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54,4</w:t>
            </w:r>
          </w:p>
        </w:tc>
        <w:tc>
          <w:tcPr>
            <w:tcW w:w="992"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156,41</w:t>
            </w: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r w:rsidR="00D2102B" w:rsidRPr="00A061A1" w:rsidTr="006411D9">
        <w:trPr>
          <w:gridAfter w:val="3"/>
          <w:wAfter w:w="2693" w:type="dxa"/>
          <w:trHeight w:val="300"/>
        </w:trPr>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lastRenderedPageBreak/>
              <w:t>odpady wielkogabarytowe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27,3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32,23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3,48</w:t>
            </w:r>
          </w:p>
        </w:tc>
        <w:tc>
          <w:tcPr>
            <w:tcW w:w="284" w:type="dxa"/>
            <w:tcBorders>
              <w:top w:val="nil"/>
              <w:left w:val="single" w:sz="4" w:space="0" w:color="auto"/>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r w:rsidR="00D2102B" w:rsidRPr="00A061A1" w:rsidTr="006411D9">
        <w:trPr>
          <w:gridAfter w:val="3"/>
          <w:wAfter w:w="2693" w:type="dxa"/>
          <w:trHeight w:val="300"/>
        </w:trPr>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zużyte opony</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52,9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69,22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16,205</w:t>
            </w: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r w:rsidR="00D2102B" w:rsidRPr="00A061A1" w:rsidTr="00A11B09">
        <w:trPr>
          <w:gridAfter w:val="3"/>
          <w:wAfter w:w="2693" w:type="dxa"/>
          <w:trHeight w:val="175"/>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2102B" w:rsidRPr="00A061A1" w:rsidRDefault="00D2102B" w:rsidP="00A11B09">
            <w:pPr>
              <w:spacing w:after="0" w:line="240" w:lineRule="auto"/>
              <w:rPr>
                <w:rFonts w:eastAsia="Times New Roman"/>
                <w:color w:val="000000"/>
                <w:lang w:eastAsia="pl-PL"/>
              </w:rPr>
            </w:pPr>
            <w:r w:rsidRPr="00A061A1">
              <w:rPr>
                <w:rFonts w:eastAsia="Times New Roman"/>
                <w:color w:val="000000"/>
                <w:lang w:eastAsia="pl-PL"/>
              </w:rPr>
              <w:t>zużyty sprzęt elektroniczny i elektryczny</w:t>
            </w:r>
          </w:p>
        </w:tc>
        <w:tc>
          <w:tcPr>
            <w:tcW w:w="99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21,8</w:t>
            </w:r>
          </w:p>
        </w:tc>
        <w:tc>
          <w:tcPr>
            <w:tcW w:w="1223"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0</w:t>
            </w:r>
          </w:p>
        </w:tc>
        <w:tc>
          <w:tcPr>
            <w:tcW w:w="850"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18,9</w:t>
            </w:r>
          </w:p>
        </w:tc>
        <w:tc>
          <w:tcPr>
            <w:tcW w:w="851"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36,16</w:t>
            </w:r>
          </w:p>
        </w:tc>
        <w:tc>
          <w:tcPr>
            <w:tcW w:w="992" w:type="dxa"/>
            <w:tcBorders>
              <w:top w:val="nil"/>
              <w:left w:val="nil"/>
              <w:bottom w:val="single" w:sz="4" w:space="0" w:color="auto"/>
              <w:right w:val="single" w:sz="4" w:space="0" w:color="auto"/>
            </w:tcBorders>
            <w:shd w:val="clear" w:color="auto" w:fill="auto"/>
            <w:vAlign w:val="center"/>
            <w:hideMark/>
          </w:tcPr>
          <w:p w:rsidR="00D2102B" w:rsidRPr="00A061A1" w:rsidRDefault="00D2102B" w:rsidP="00A11B09">
            <w:pPr>
              <w:spacing w:after="0" w:line="240" w:lineRule="auto"/>
              <w:jc w:val="center"/>
              <w:rPr>
                <w:rFonts w:eastAsia="Times New Roman"/>
                <w:color w:val="000000"/>
                <w:lang w:eastAsia="pl-PL"/>
              </w:rPr>
            </w:pPr>
            <w:r w:rsidRPr="00A061A1">
              <w:rPr>
                <w:rFonts w:eastAsia="Times New Roman"/>
                <w:color w:val="000000"/>
                <w:lang w:eastAsia="pl-PL"/>
              </w:rPr>
              <w:t>12,812</w:t>
            </w:r>
          </w:p>
        </w:tc>
        <w:tc>
          <w:tcPr>
            <w:tcW w:w="284" w:type="dxa"/>
            <w:tcBorders>
              <w:top w:val="nil"/>
              <w:left w:val="nil"/>
              <w:bottom w:val="nil"/>
              <w:right w:val="nil"/>
            </w:tcBorders>
            <w:shd w:val="clear" w:color="auto" w:fill="auto"/>
            <w:noWrap/>
            <w:vAlign w:val="bottom"/>
            <w:hideMark/>
          </w:tcPr>
          <w:p w:rsidR="00D2102B" w:rsidRPr="00A061A1" w:rsidRDefault="00D2102B" w:rsidP="00A11B09">
            <w:pPr>
              <w:spacing w:after="0" w:line="240" w:lineRule="auto"/>
              <w:jc w:val="center"/>
              <w:rPr>
                <w:rFonts w:eastAsia="Times New Roman"/>
                <w:color w:val="000000"/>
                <w:lang w:eastAsia="pl-PL"/>
              </w:rPr>
            </w:pPr>
          </w:p>
        </w:tc>
      </w:tr>
    </w:tbl>
    <w:p w:rsidR="00D2102B" w:rsidRPr="00A061A1" w:rsidRDefault="00D2102B" w:rsidP="00D2102B">
      <w:pPr>
        <w:spacing w:after="0" w:line="240" w:lineRule="auto"/>
        <w:jc w:val="center"/>
        <w:rPr>
          <w:sz w:val="8"/>
          <w:szCs w:val="8"/>
          <w:lang w:eastAsia="x-none"/>
        </w:rPr>
      </w:pPr>
    </w:p>
    <w:p w:rsidR="00D2102B" w:rsidRPr="00A061A1" w:rsidRDefault="00D2102B" w:rsidP="00D2102B">
      <w:pPr>
        <w:spacing w:after="0" w:line="240" w:lineRule="auto"/>
        <w:jc w:val="center"/>
        <w:rPr>
          <w:sz w:val="20"/>
          <w:szCs w:val="20"/>
          <w:lang w:eastAsia="x-none"/>
        </w:rPr>
      </w:pPr>
      <w:r w:rsidRPr="00A061A1">
        <w:rPr>
          <w:sz w:val="20"/>
          <w:szCs w:val="20"/>
          <w:lang w:eastAsia="x-none"/>
        </w:rPr>
        <w:t>Źródło: Opracowanie własne na podstawie danych z Urzędu Miasta i Gminy Kańczuga</w:t>
      </w:r>
    </w:p>
    <w:p w:rsidR="00D2102B" w:rsidRPr="00A061A1" w:rsidRDefault="00D2102B" w:rsidP="00D2102B">
      <w:pPr>
        <w:spacing w:after="0" w:line="360" w:lineRule="auto"/>
        <w:jc w:val="both"/>
      </w:pPr>
    </w:p>
    <w:p w:rsidR="00D2102B" w:rsidRPr="00A061A1" w:rsidRDefault="00D2102B" w:rsidP="00D2102B">
      <w:pPr>
        <w:spacing w:after="0" w:line="360" w:lineRule="auto"/>
        <w:ind w:firstLine="708"/>
        <w:jc w:val="both"/>
        <w:rPr>
          <w:shd w:val="clear" w:color="auto" w:fill="FFFFFF"/>
        </w:rPr>
      </w:pPr>
      <w:r w:rsidRPr="00A061A1">
        <w:rPr>
          <w:shd w:val="clear" w:color="auto" w:fill="FFFFFF"/>
        </w:rPr>
        <w:t xml:space="preserve">Od 1 stycznia 2014 usługi odbierania i zagospodarowywania odpadów komunalnych z nieruchomości zamieszkałych z terenu Miasta i Gminy Kańczuga realizuje Zakład Gospodarki Komunalnej Sp. z o.o. </w:t>
      </w:r>
      <w:r w:rsidRPr="00A061A1">
        <w:t>Odpady komunalne odbierane są:</w:t>
      </w:r>
    </w:p>
    <w:p w:rsidR="00D2102B" w:rsidRPr="00A061A1" w:rsidRDefault="00D2102B" w:rsidP="00064130">
      <w:pPr>
        <w:pStyle w:val="Akapitzlist"/>
        <w:numPr>
          <w:ilvl w:val="0"/>
          <w:numId w:val="35"/>
        </w:numPr>
        <w:spacing w:after="0" w:line="360" w:lineRule="auto"/>
        <w:jc w:val="both"/>
      </w:pPr>
      <w:r w:rsidRPr="00A061A1">
        <w:t xml:space="preserve">raz w miesiącu – w miesiącach od kwietnia do września </w:t>
      </w:r>
    </w:p>
    <w:p w:rsidR="00D2102B" w:rsidRPr="00A061A1" w:rsidRDefault="00D2102B" w:rsidP="00064130">
      <w:pPr>
        <w:pStyle w:val="Akapitzlist"/>
        <w:numPr>
          <w:ilvl w:val="0"/>
          <w:numId w:val="35"/>
        </w:numPr>
        <w:spacing w:after="0" w:line="360" w:lineRule="auto"/>
        <w:jc w:val="both"/>
      </w:pPr>
      <w:r w:rsidRPr="00A061A1">
        <w:t xml:space="preserve">dwa razy w miesiącu – w miesiącach od października do marca </w:t>
      </w:r>
    </w:p>
    <w:p w:rsidR="00D2102B" w:rsidRPr="00A061A1" w:rsidRDefault="000E40F9" w:rsidP="00D2102B">
      <w:pPr>
        <w:spacing w:after="0" w:line="360" w:lineRule="auto"/>
        <w:jc w:val="both"/>
      </w:pPr>
      <w:r>
        <w:t>Na terenie gminy 1 raz</w:t>
      </w:r>
      <w:r w:rsidR="00D2102B" w:rsidRPr="00A061A1">
        <w:t xml:space="preserve"> w roku organizowana jest zbiórka odpadów wielkogabarytowych, zużytego sprzętu RTV, opon, baterii, akumulatorów, odpadów budowlanych z drobnych prac remontowych. Mieszkańcy mają również możliwość bezpłatnego oddania odpadó</w:t>
      </w:r>
      <w:r w:rsidR="00DB7C23">
        <w:t>w poza wyznaczonymi terminami w </w:t>
      </w:r>
      <w:r w:rsidR="00D2102B" w:rsidRPr="00A061A1">
        <w:t>Punkcie Selektywnej Zbiórki</w:t>
      </w:r>
      <w:r w:rsidR="00D2102B" w:rsidRPr="00A061A1">
        <w:rPr>
          <w:color w:val="000000"/>
        </w:rPr>
        <w:t xml:space="preserve"> Odpadów</w:t>
      </w:r>
      <w:r w:rsidR="00D2102B" w:rsidRPr="00A061A1">
        <w:t xml:space="preserve"> Komunalnych.  </w:t>
      </w:r>
    </w:p>
    <w:p w:rsidR="00D2102B" w:rsidRDefault="00D2102B" w:rsidP="00DB7C23">
      <w:pPr>
        <w:spacing w:line="360" w:lineRule="auto"/>
        <w:jc w:val="both"/>
      </w:pPr>
      <w:r w:rsidRPr="00A061A1">
        <w:t>Przejęcie przez Gminę zadań związanych z gospodarowaniem odpadami komunalnymi przynosi pożądany skutek. Sukcesywnie wzrasta liczba zbieranych odpadów – a tym samym jest ich mniej na dzikich wysypiskach. Pozytywnym zjawiskiem jest również sukcesywne zmniejszanie się odpadów zmieszanych a wzrost odpadów segregowanych w ogólnej masie zbieranych odpadów.</w:t>
      </w:r>
    </w:p>
    <w:p w:rsidR="008F2C13" w:rsidRDefault="008F2C13" w:rsidP="00DB7C23">
      <w:pPr>
        <w:spacing w:line="360" w:lineRule="auto"/>
        <w:jc w:val="both"/>
        <w:rPr>
          <w:rFonts w:asciiTheme="majorHAnsi" w:eastAsiaTheme="majorEastAsia" w:hAnsiTheme="majorHAnsi" w:cstheme="majorBidi"/>
          <w:b/>
          <w:sz w:val="26"/>
          <w:szCs w:val="26"/>
        </w:rPr>
      </w:pPr>
    </w:p>
    <w:p w:rsidR="002B6D5C" w:rsidRPr="008370A2" w:rsidRDefault="002B6D5C" w:rsidP="008370A2">
      <w:pPr>
        <w:pStyle w:val="Nagwek2"/>
        <w:spacing w:before="0" w:line="360" w:lineRule="auto"/>
        <w:jc w:val="both"/>
        <w:rPr>
          <w:b/>
          <w:color w:val="auto"/>
        </w:rPr>
      </w:pPr>
      <w:bookmarkStart w:id="149" w:name="_Toc446053552"/>
      <w:r w:rsidRPr="008370A2">
        <w:rPr>
          <w:b/>
          <w:color w:val="auto"/>
        </w:rPr>
        <w:t xml:space="preserve">5.4 </w:t>
      </w:r>
      <w:r w:rsidR="00A11B09" w:rsidRPr="008370A2">
        <w:rPr>
          <w:b/>
          <w:color w:val="auto"/>
        </w:rPr>
        <w:t>GAZYFIKACJA</w:t>
      </w:r>
      <w:bookmarkEnd w:id="149"/>
    </w:p>
    <w:p w:rsidR="00A11B09" w:rsidRPr="00A061A1" w:rsidRDefault="00A11B09" w:rsidP="00A11B09">
      <w:pPr>
        <w:spacing w:line="360" w:lineRule="auto"/>
        <w:ind w:firstLine="708"/>
        <w:jc w:val="both"/>
      </w:pPr>
      <w:r w:rsidRPr="00A061A1">
        <w:t xml:space="preserve">Wydobyciem gazu ziemnego ze złóż znajdujących się na obszarze gminy Kańczuga zajmuje się Polskie Górnictwo Naftowe i Gazownictwo S.A. w Warszawie – Kopalnia Gazu Ziemnego Kańczuga – Ośrodek Zbioru Gazu Pantalowice. Wydobywany jest gaz ziemny grupy E. Punkt wejścia Mirocin – Kańczuga przynależy do strefy produkcji krajowej, a wydobyty gaz odbierany jest przez gazociąg należący do GAZ-SYSTEM S.A. </w:t>
      </w:r>
    </w:p>
    <w:p w:rsidR="008F2C13" w:rsidRDefault="008F2C13" w:rsidP="00A11B09">
      <w:pPr>
        <w:spacing w:after="0" w:line="240" w:lineRule="auto"/>
        <w:jc w:val="center"/>
      </w:pPr>
    </w:p>
    <w:p w:rsidR="008F2C13" w:rsidRDefault="008F2C13">
      <w:pPr>
        <w:spacing w:after="160" w:line="259" w:lineRule="auto"/>
      </w:pPr>
      <w:r>
        <w:br w:type="page"/>
      </w:r>
    </w:p>
    <w:p w:rsidR="00A11B09" w:rsidRPr="00E6236A" w:rsidRDefault="00E6236A" w:rsidP="00E6236A">
      <w:pPr>
        <w:spacing w:after="0" w:line="240" w:lineRule="auto"/>
        <w:jc w:val="center"/>
      </w:pPr>
      <w:bookmarkStart w:id="150" w:name="_Toc446053455"/>
      <w:r w:rsidRPr="00E6236A">
        <w:lastRenderedPageBreak/>
        <w:t xml:space="preserve">Mapa </w:t>
      </w:r>
      <w:fldSimple w:instr=" SEQ Mapa \* ARABIC ">
        <w:r w:rsidR="004206BA">
          <w:rPr>
            <w:noProof/>
          </w:rPr>
          <w:t>10</w:t>
        </w:r>
      </w:fldSimple>
      <w:r w:rsidRPr="00E6236A">
        <w:t xml:space="preserve"> </w:t>
      </w:r>
      <w:r w:rsidR="00A11B09" w:rsidRPr="00E6236A">
        <w:t>Wydobycie gazu ziemnego</w:t>
      </w:r>
      <w:bookmarkEnd w:id="150"/>
    </w:p>
    <w:p w:rsidR="00E6236A" w:rsidRDefault="00A11B09" w:rsidP="00E6236A">
      <w:pPr>
        <w:keepNext/>
        <w:spacing w:line="360" w:lineRule="auto"/>
        <w:jc w:val="center"/>
      </w:pPr>
      <w:r w:rsidRPr="00A061A1">
        <w:rPr>
          <w:noProof/>
          <w:lang w:eastAsia="pl-PL"/>
        </w:rPr>
        <w:drawing>
          <wp:inline distT="0" distB="0" distL="0" distR="0" wp14:anchorId="0CA76DF9" wp14:editId="0E32A7BA">
            <wp:extent cx="5759450" cy="4468780"/>
            <wp:effectExtent l="0" t="0" r="0" b="825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 system.png"/>
                    <pic:cNvPicPr/>
                  </pic:nvPicPr>
                  <pic:blipFill>
                    <a:blip r:embed="rId72">
                      <a:extLst>
                        <a:ext uri="{28A0092B-C50C-407E-A947-70E740481C1C}">
                          <a14:useLocalDpi xmlns:a14="http://schemas.microsoft.com/office/drawing/2010/main" val="0"/>
                        </a:ext>
                      </a:extLst>
                    </a:blip>
                    <a:stretch>
                      <a:fillRect/>
                    </a:stretch>
                  </pic:blipFill>
                  <pic:spPr>
                    <a:xfrm>
                      <a:off x="0" y="0"/>
                      <a:ext cx="5759450" cy="4468780"/>
                    </a:xfrm>
                    <a:prstGeom prst="rect">
                      <a:avLst/>
                    </a:prstGeom>
                  </pic:spPr>
                </pic:pic>
              </a:graphicData>
            </a:graphic>
          </wp:inline>
        </w:drawing>
      </w:r>
    </w:p>
    <w:p w:rsidR="00A11B09" w:rsidRPr="00A061A1" w:rsidRDefault="00A11B09" w:rsidP="00A11B09">
      <w:pPr>
        <w:spacing w:after="0" w:line="240" w:lineRule="auto"/>
        <w:jc w:val="center"/>
        <w:rPr>
          <w:sz w:val="20"/>
          <w:szCs w:val="20"/>
        </w:rPr>
      </w:pPr>
      <w:r w:rsidRPr="00A061A1">
        <w:rPr>
          <w:sz w:val="20"/>
          <w:szCs w:val="20"/>
        </w:rPr>
        <w:t xml:space="preserve">Źródło: Założenia do Planu zapotrzebowania w ciepło, energię elektryczną i paliwa gazowe </w:t>
      </w:r>
    </w:p>
    <w:p w:rsidR="00A11B09" w:rsidRPr="00A061A1" w:rsidRDefault="00A11B09" w:rsidP="00A11B09">
      <w:pPr>
        <w:spacing w:after="0" w:line="240" w:lineRule="auto"/>
        <w:ind w:firstLine="709"/>
        <w:jc w:val="center"/>
        <w:rPr>
          <w:sz w:val="20"/>
          <w:szCs w:val="20"/>
        </w:rPr>
      </w:pPr>
      <w:r w:rsidRPr="00A061A1">
        <w:rPr>
          <w:sz w:val="20"/>
          <w:szCs w:val="20"/>
        </w:rPr>
        <w:t>dla Miasta i Gminy Kańczuga</w:t>
      </w:r>
    </w:p>
    <w:p w:rsidR="00A11B09" w:rsidRPr="00A061A1" w:rsidRDefault="00A11B09" w:rsidP="00A11B09">
      <w:pPr>
        <w:spacing w:after="0" w:line="240" w:lineRule="auto"/>
        <w:ind w:firstLine="709"/>
        <w:jc w:val="center"/>
        <w:rPr>
          <w:sz w:val="20"/>
          <w:szCs w:val="20"/>
        </w:rPr>
      </w:pPr>
    </w:p>
    <w:p w:rsidR="00A11B09" w:rsidRPr="00A061A1" w:rsidRDefault="00A11B09" w:rsidP="00A11B09">
      <w:pPr>
        <w:spacing w:after="0" w:line="360" w:lineRule="auto"/>
        <w:jc w:val="both"/>
      </w:pPr>
      <w:r w:rsidRPr="00A061A1">
        <w:t>Stan gazowej sieci dystrybucyjnej w gminie Kańczuga na dzień 31.12.2014 r.:</w:t>
      </w:r>
    </w:p>
    <w:p w:rsidR="00A11B09" w:rsidRPr="00A061A1" w:rsidRDefault="00A11B09" w:rsidP="00064130">
      <w:pPr>
        <w:pStyle w:val="Akapitzlist"/>
        <w:numPr>
          <w:ilvl w:val="0"/>
          <w:numId w:val="36"/>
        </w:numPr>
        <w:spacing w:after="0" w:line="360" w:lineRule="auto"/>
        <w:jc w:val="both"/>
      </w:pPr>
      <w:r w:rsidRPr="00A061A1">
        <w:t>długość sieci gazowej średniego i niskiego ciśnienia dla miasta Kańczuga – 17,9 km</w:t>
      </w:r>
      <w:r w:rsidR="00325420">
        <w:t>;</w:t>
      </w:r>
    </w:p>
    <w:p w:rsidR="00A11B09" w:rsidRPr="00A061A1" w:rsidRDefault="00A11B09" w:rsidP="00064130">
      <w:pPr>
        <w:pStyle w:val="Akapitzlist"/>
        <w:numPr>
          <w:ilvl w:val="0"/>
          <w:numId w:val="36"/>
        </w:numPr>
        <w:spacing w:after="0" w:line="360" w:lineRule="auto"/>
        <w:jc w:val="both"/>
      </w:pPr>
      <w:r w:rsidRPr="00A061A1">
        <w:t>długość sieci gazowej średniego ciśnieni</w:t>
      </w:r>
      <w:r w:rsidR="00325420">
        <w:t>a dla gminy Kańczuga – 124,8 km;</w:t>
      </w:r>
    </w:p>
    <w:p w:rsidR="00A11B09" w:rsidRPr="00A061A1" w:rsidRDefault="00A11B09" w:rsidP="00064130">
      <w:pPr>
        <w:pStyle w:val="Akapitzlist"/>
        <w:numPr>
          <w:ilvl w:val="0"/>
          <w:numId w:val="36"/>
        </w:numPr>
        <w:spacing w:after="0" w:line="360" w:lineRule="auto"/>
        <w:jc w:val="both"/>
      </w:pPr>
      <w:r w:rsidRPr="00A061A1">
        <w:t>długość sieci gazowej wysokiego ciśnie</w:t>
      </w:r>
      <w:r w:rsidR="00325420">
        <w:t>nia dla gminy Kańczuga – 4,5 km;</w:t>
      </w:r>
    </w:p>
    <w:p w:rsidR="00A11B09" w:rsidRPr="00A061A1" w:rsidRDefault="00A11B09" w:rsidP="00064130">
      <w:pPr>
        <w:pStyle w:val="Akapitzlist"/>
        <w:numPr>
          <w:ilvl w:val="0"/>
          <w:numId w:val="36"/>
        </w:numPr>
        <w:spacing w:after="0" w:line="360" w:lineRule="auto"/>
        <w:jc w:val="both"/>
      </w:pPr>
      <w:r w:rsidRPr="00A061A1">
        <w:t>długość przyłączy gazowych średniego ciśnien</w:t>
      </w:r>
      <w:r w:rsidR="00325420">
        <w:t>ia dla gminy Kańczuga – 45,7 km;</w:t>
      </w:r>
    </w:p>
    <w:p w:rsidR="00A11B09" w:rsidRPr="00A061A1" w:rsidRDefault="00A11B09" w:rsidP="00064130">
      <w:pPr>
        <w:pStyle w:val="Akapitzlist"/>
        <w:numPr>
          <w:ilvl w:val="0"/>
          <w:numId w:val="36"/>
        </w:numPr>
        <w:spacing w:after="0" w:line="360" w:lineRule="auto"/>
        <w:jc w:val="both"/>
      </w:pPr>
      <w:r w:rsidRPr="00A061A1">
        <w:t>długość przyłączy gazowych wysokiego ciśnie</w:t>
      </w:r>
      <w:r w:rsidR="00325420">
        <w:t>nia dla gminy Kańczuga – 0,6 km;</w:t>
      </w:r>
    </w:p>
    <w:p w:rsidR="00A11B09" w:rsidRPr="00A061A1" w:rsidRDefault="00A11B09" w:rsidP="00064130">
      <w:pPr>
        <w:pStyle w:val="Akapitzlist"/>
        <w:numPr>
          <w:ilvl w:val="0"/>
          <w:numId w:val="36"/>
        </w:numPr>
        <w:spacing w:after="0" w:line="360" w:lineRule="auto"/>
        <w:jc w:val="both"/>
      </w:pPr>
      <w:r w:rsidRPr="00A061A1">
        <w:t>liczba gospodarstw domowych i obiektów użyteczności publicznej, w których gaz ziemny wykorzystywany jest do celów grzewczych dla miasta Kańczuga:</w:t>
      </w:r>
    </w:p>
    <w:p w:rsidR="00A11B09" w:rsidRPr="00A061A1" w:rsidRDefault="00325420" w:rsidP="00064130">
      <w:pPr>
        <w:pStyle w:val="Akapitzlist"/>
        <w:numPr>
          <w:ilvl w:val="1"/>
          <w:numId w:val="37"/>
        </w:numPr>
        <w:spacing w:after="0" w:line="360" w:lineRule="auto"/>
        <w:jc w:val="both"/>
      </w:pPr>
      <w:r>
        <w:t>budynki mieszkalne – 526 sztuk;</w:t>
      </w:r>
    </w:p>
    <w:p w:rsidR="00A11B09" w:rsidRPr="00A061A1" w:rsidRDefault="00A11B09" w:rsidP="00064130">
      <w:pPr>
        <w:pStyle w:val="Akapitzlist"/>
        <w:numPr>
          <w:ilvl w:val="1"/>
          <w:numId w:val="37"/>
        </w:numPr>
        <w:spacing w:after="0" w:line="360" w:lineRule="auto"/>
        <w:jc w:val="both"/>
      </w:pPr>
      <w:r w:rsidRPr="00A061A1">
        <w:t>budynki użyteczności publicznej – 29 sztuk;</w:t>
      </w:r>
    </w:p>
    <w:p w:rsidR="00A11B09" w:rsidRPr="00A061A1" w:rsidRDefault="00A11B09" w:rsidP="00064130">
      <w:pPr>
        <w:pStyle w:val="Akapitzlist"/>
        <w:numPr>
          <w:ilvl w:val="0"/>
          <w:numId w:val="38"/>
        </w:numPr>
        <w:spacing w:after="0" w:line="360" w:lineRule="auto"/>
        <w:jc w:val="both"/>
      </w:pPr>
      <w:r w:rsidRPr="00A061A1">
        <w:t>liczba gospodarstw domowych i obiektów użyteczności publicznej, w których gaz ziemny jest wykorzystywany do celów grzewczych dla gminy Kańczuga:</w:t>
      </w:r>
    </w:p>
    <w:p w:rsidR="00A11B09" w:rsidRPr="00A061A1" w:rsidRDefault="00325420" w:rsidP="00064130">
      <w:pPr>
        <w:pStyle w:val="Akapitzlist"/>
        <w:numPr>
          <w:ilvl w:val="1"/>
          <w:numId w:val="39"/>
        </w:numPr>
        <w:spacing w:after="0" w:line="360" w:lineRule="auto"/>
        <w:jc w:val="both"/>
      </w:pPr>
      <w:r>
        <w:t>budynki mieszkalne – 1932 szt;</w:t>
      </w:r>
    </w:p>
    <w:p w:rsidR="00A11B09" w:rsidRPr="00A061A1" w:rsidRDefault="00A11B09" w:rsidP="00064130">
      <w:pPr>
        <w:pStyle w:val="Akapitzlist"/>
        <w:numPr>
          <w:ilvl w:val="1"/>
          <w:numId w:val="39"/>
        </w:numPr>
        <w:spacing w:after="0" w:line="360" w:lineRule="auto"/>
        <w:jc w:val="both"/>
      </w:pPr>
      <w:r w:rsidRPr="00A061A1">
        <w:t>budynki użyteczności publicznej – 47 sztuk.</w:t>
      </w:r>
    </w:p>
    <w:p w:rsidR="00A11B09" w:rsidRPr="00A061A1" w:rsidRDefault="00A11B09" w:rsidP="00DB7C23">
      <w:pPr>
        <w:spacing w:after="0" w:line="360" w:lineRule="auto"/>
        <w:ind w:firstLine="708"/>
        <w:jc w:val="both"/>
      </w:pPr>
      <w:r w:rsidRPr="00A061A1">
        <w:lastRenderedPageBreak/>
        <w:t xml:space="preserve">Miasto Kańczuga jest zasilane gazem ziemnym wysokometanowym grupy E z wykorzystaniem systemu sieci gazowej dystrybucyjnej średniego ciśnienia oraz zespołu stacji gazowych wysokiego ciśnienia. Sieci gazowe w obszarach zabudowanych są  zlokalizowane wzdłuż ciągów pieszo-jezdnych (technika rozgałęźna). Stacje gazowe wysokiego ciśnienia są zlokalizowane w miejscowości Siedleczka oraz w Przeworsku na ul. Poniatowskiego. </w:t>
      </w:r>
    </w:p>
    <w:p w:rsidR="00A11B09" w:rsidRPr="00A061A1" w:rsidRDefault="00A11B09" w:rsidP="00DB7C23">
      <w:pPr>
        <w:spacing w:after="0" w:line="360" w:lineRule="auto"/>
        <w:ind w:firstLine="708"/>
        <w:jc w:val="both"/>
      </w:pPr>
      <w:r w:rsidRPr="00A061A1">
        <w:t xml:space="preserve">System zasilania niskiego ciśnienia w obrębie obszarów zabudowy osiedlowej jednorodzinnej i wielorodzinnej (bloki mieszkalne) zasilany jest za pośrednictwem dwóch stacji redukcyjno-pomiarowych średniego ciśnienia zlokalizowanych przy ulicy Zakościelnej i Mickiewicza.  Miejscowości: Medynia Kańczucka, Bóbrka Kańczucka, Krzeczowice, Sietesz, Siedleczka, Łopuszka Mała, Łopuszka Wielka, Żuklin, Pantalowice, Rączyna, Niżatyce, Lipnik, Wola Rzeplińska oraz Chodakówka są zasilane techniką gazociągów dystrybucyjnych średniego ciśnienia za pośrednictwem stacji gazowych wysokiego ciśnienia zlokalizowanych w Siedleczce i w Przeworsku. </w:t>
      </w:r>
    </w:p>
    <w:p w:rsidR="00A11B09" w:rsidRPr="00A061A1" w:rsidRDefault="00A11B09" w:rsidP="00DB7C23">
      <w:pPr>
        <w:spacing w:after="0" w:line="360" w:lineRule="auto"/>
        <w:ind w:firstLine="708"/>
        <w:jc w:val="both"/>
      </w:pPr>
      <w:r w:rsidRPr="00A061A1">
        <w:t>Istniejąca sieć gazowa posiada rezerwy przepustowości gwarantujące dostawę gazu dla odbiorców domowych istniejących oraz powstających nowych budynków mieszkalnych. Stan techniczny sieci gazowej Miasta i Gminy Kańczuga jest zadowalający. Odbiorcy gazu w obrębie terytorialnym miasta Kańczuga zasilani są techniką średniego oraz niskiego ciśnienia poprzez sieć gazociągów z przyłączami domowymi. Redukcja gazu z ciśnienia średniego na niskie odbywa się za pomocą reduktorów domowych zainstalowanych u odbiorców gazu.</w:t>
      </w:r>
    </w:p>
    <w:p w:rsidR="00A11B09" w:rsidRDefault="00A11B09" w:rsidP="00DB7C23">
      <w:pPr>
        <w:spacing w:after="0" w:line="360" w:lineRule="auto"/>
        <w:ind w:firstLine="708"/>
        <w:jc w:val="both"/>
      </w:pPr>
      <w:r w:rsidRPr="00A061A1">
        <w:t>Liczba odbiorców gazu w gminie Kańczuga utrzymuje się na względnie stałym poziomie natomiast liczba odbiorców wykorzystujących gaz do ogrzewania mieszkań pomału wzrasta. W roku 2009 38% odbiorców stosowało gaz ziemny do ogrzewania; w roku 2013 ich ilość wzrosła do 45%. Pomimo tego, iż w roku 2013 zanotowano wzrost liczby odbiorców gazu (o 10 gospodarstw w stosunku do roku 2012), zużycie gazu spada. Spadek zużycia gazu związany jest w głównej mierze z rosnącymi cenami tego nośnika energii. Na poziom zużycia wpływa także wiele innych czynników, do których można zaliczyć działania termomodernizacyjne, zmiany klimatyczn</w:t>
      </w:r>
      <w:r w:rsidR="00DB7C23">
        <w:t>e (wzrost średnich temperatur w </w:t>
      </w:r>
      <w:r w:rsidRPr="00A061A1">
        <w:t>sezonie grzewczym), a także wzrost świadomości społeczeństwa. Kolejnym czynnikiem wpływającym na obserwowany trend jest zmniejszanie się wielkości gospodarstw obserwowane w całej Polsce.</w:t>
      </w:r>
    </w:p>
    <w:p w:rsidR="00A11B09" w:rsidRDefault="00A11B09" w:rsidP="00DB7C23">
      <w:pPr>
        <w:spacing w:after="160" w:line="259" w:lineRule="auto"/>
        <w:rPr>
          <w:rFonts w:asciiTheme="majorHAnsi" w:eastAsiaTheme="majorEastAsia" w:hAnsiTheme="majorHAnsi" w:cstheme="majorBidi"/>
          <w:b/>
          <w:sz w:val="26"/>
          <w:szCs w:val="26"/>
        </w:rPr>
      </w:pPr>
      <w:r>
        <w:rPr>
          <w:rFonts w:asciiTheme="majorHAnsi" w:eastAsiaTheme="majorEastAsia" w:hAnsiTheme="majorHAnsi" w:cstheme="majorBidi"/>
          <w:b/>
          <w:sz w:val="26"/>
          <w:szCs w:val="26"/>
        </w:rPr>
        <w:br w:type="page"/>
      </w:r>
    </w:p>
    <w:p w:rsidR="00D2102B" w:rsidRPr="008370A2" w:rsidRDefault="00D2102B" w:rsidP="008370A2">
      <w:pPr>
        <w:pStyle w:val="Nagwek2"/>
        <w:spacing w:before="0" w:line="360" w:lineRule="auto"/>
        <w:jc w:val="both"/>
        <w:rPr>
          <w:b/>
          <w:color w:val="auto"/>
        </w:rPr>
      </w:pPr>
      <w:bookmarkStart w:id="151" w:name="_Toc446053553"/>
      <w:r w:rsidRPr="008370A2">
        <w:rPr>
          <w:b/>
          <w:color w:val="auto"/>
        </w:rPr>
        <w:lastRenderedPageBreak/>
        <w:t xml:space="preserve">5.5 </w:t>
      </w:r>
      <w:r w:rsidR="00A11B09" w:rsidRPr="008370A2">
        <w:rPr>
          <w:b/>
          <w:color w:val="auto"/>
        </w:rPr>
        <w:t>ELEKTRYFIKACJA</w:t>
      </w:r>
      <w:bookmarkEnd w:id="151"/>
      <w:r w:rsidR="00A11B09" w:rsidRPr="008370A2">
        <w:rPr>
          <w:b/>
          <w:color w:val="auto"/>
        </w:rPr>
        <w:t xml:space="preserve"> </w:t>
      </w:r>
    </w:p>
    <w:p w:rsidR="00A11B09" w:rsidRPr="00A061A1" w:rsidRDefault="00A11B09" w:rsidP="00A11B09">
      <w:pPr>
        <w:spacing w:after="0" w:line="360" w:lineRule="auto"/>
        <w:ind w:firstLine="708"/>
        <w:jc w:val="both"/>
      </w:pPr>
      <w:r w:rsidRPr="00A061A1">
        <w:t xml:space="preserve">Obszar Miasta i Gminy Kańczuga podlega pod PGE Dystrybucja S.A. Oddział Zamość.  Obszar terytorialny Miasta i Gminy Kańczuga jest zasilany z GPZ 110/15 kV Przeworsk za pośrednictwem linii kablowych i napowietrznych SN 15 kV oraz stacji transformatorowych 15/0,4 kV. Na terenie gminy nie są zlokalizowane urządzenia eksploatowane (stacje elektroenergetyczne, linie przesyłowe) przez PSE S.A. Oddział w Radomiu. </w:t>
      </w:r>
    </w:p>
    <w:p w:rsidR="00A11B09" w:rsidRPr="00A061A1" w:rsidRDefault="00A11B09" w:rsidP="00A11B09">
      <w:pPr>
        <w:spacing w:after="0" w:line="360" w:lineRule="auto"/>
        <w:ind w:firstLine="708"/>
        <w:jc w:val="both"/>
      </w:pPr>
      <w:r w:rsidRPr="00A061A1">
        <w:t xml:space="preserve">System elektroenergetyczny funkcjonujący na terenie Miasta i Gminy Kańczuga pokrywa potrzeby związane z zaopatrzeniem gminy w energię elektryczną. Stan techniczny urządzeń energoelektrycznych został oceniony jako dobry. Bezpieczeństwo dostaw energii dla Miasta i Gminy Kańczuga nie jest zagrożone. Ilość lamp przy drogach wynosi 1202, z czego 871 opraw stanowi własność PGE, a 331 jest własnością Gminy. </w:t>
      </w:r>
    </w:p>
    <w:p w:rsidR="00A11B09" w:rsidRPr="00A061A1" w:rsidRDefault="00A11B09" w:rsidP="00325420">
      <w:pPr>
        <w:spacing w:after="0" w:line="360" w:lineRule="auto"/>
        <w:jc w:val="both"/>
      </w:pPr>
      <w:r w:rsidRPr="00A061A1">
        <w:t>Mieszkańcy Miasta i Gminy Kańczuga korzystają z następujących grup taryfowych:</w:t>
      </w:r>
    </w:p>
    <w:p w:rsidR="00A11B09" w:rsidRPr="00A061A1" w:rsidRDefault="00A11B09" w:rsidP="00064130">
      <w:pPr>
        <w:pStyle w:val="Akapitzlist"/>
        <w:numPr>
          <w:ilvl w:val="0"/>
          <w:numId w:val="40"/>
        </w:numPr>
        <w:spacing w:after="0" w:line="360" w:lineRule="auto"/>
        <w:jc w:val="both"/>
      </w:pPr>
      <w:r w:rsidRPr="00A061A1">
        <w:t>grupa taryfowa B - odbiorcy należący do grupy B są odbiorcami zasilanymi z sieci elektroenergetycznej średniego napięcia o mocy umownej większej od 40 kW;</w:t>
      </w:r>
    </w:p>
    <w:p w:rsidR="00A11B09" w:rsidRPr="00A061A1" w:rsidRDefault="00A11B09" w:rsidP="00064130">
      <w:pPr>
        <w:pStyle w:val="Akapitzlist"/>
        <w:numPr>
          <w:ilvl w:val="0"/>
          <w:numId w:val="40"/>
        </w:numPr>
        <w:spacing w:after="0" w:line="360" w:lineRule="auto"/>
        <w:jc w:val="both"/>
      </w:pPr>
      <w:r w:rsidRPr="00A061A1">
        <w:t>grupa taryfowa C - odbiorcy grupy taryfowej C to odbiorcy zasilani z sieci elektroenergetycznych niskiego napięcia o mocy większej od 40 kW lub prądzie znamionowym zabezpieczenia przedlicznikowego większym od 63 A;</w:t>
      </w:r>
    </w:p>
    <w:p w:rsidR="00A11B09" w:rsidRPr="00A061A1" w:rsidRDefault="00A11B09" w:rsidP="00064130">
      <w:pPr>
        <w:pStyle w:val="Akapitzlist"/>
        <w:numPr>
          <w:ilvl w:val="0"/>
          <w:numId w:val="40"/>
        </w:numPr>
        <w:spacing w:after="0" w:line="360" w:lineRule="auto"/>
        <w:jc w:val="both"/>
      </w:pPr>
      <w:r w:rsidRPr="00A061A1">
        <w:t xml:space="preserve">grupa taryfowa G - kwalifikowane są gospodarstwa domowe  pomieszczenia gospodarcze związane z prowadzeniem gospodarstw domowych (pomieszczenia piwniczne, garaże, strychy), lokale o charakterze zbiorowego mieszkania, mieszkania rotacyjne, domki letniskowe itp. </w:t>
      </w:r>
    </w:p>
    <w:p w:rsidR="00A11B09" w:rsidRPr="00A061A1" w:rsidRDefault="00A11B09" w:rsidP="00A11B09">
      <w:pPr>
        <w:spacing w:after="160" w:line="259" w:lineRule="auto"/>
        <w:sectPr w:rsidR="00A11B09" w:rsidRPr="00A061A1" w:rsidSect="004D28C9">
          <w:pgSz w:w="11906" w:h="16838" w:code="9"/>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r w:rsidRPr="00A061A1">
        <w:br w:type="page"/>
      </w:r>
    </w:p>
    <w:p w:rsidR="004A71A6" w:rsidRPr="004A71A6" w:rsidRDefault="004A71A6" w:rsidP="004A71A6">
      <w:pPr>
        <w:spacing w:after="0" w:line="240" w:lineRule="auto"/>
        <w:jc w:val="center"/>
      </w:pPr>
      <w:bookmarkStart w:id="152" w:name="_Toc446053406"/>
      <w:r w:rsidRPr="004A71A6">
        <w:lastRenderedPageBreak/>
        <w:t xml:space="preserve">Tabela </w:t>
      </w:r>
      <w:fldSimple w:instr=" SEQ Tabela \* ARABIC ">
        <w:r w:rsidR="004206BA">
          <w:rPr>
            <w:noProof/>
          </w:rPr>
          <w:t>46</w:t>
        </w:r>
      </w:fldSimple>
      <w:r w:rsidRPr="004A71A6">
        <w:t xml:space="preserve"> Struktura  odbiorców w </w:t>
      </w:r>
      <w:r w:rsidR="000E40F9">
        <w:t>Mieście i G</w:t>
      </w:r>
      <w:r w:rsidRPr="004A71A6">
        <w:t>minie Kańczuga na przestrzeni lat 2010-2014</w:t>
      </w:r>
      <w:bookmarkEnd w:id="152"/>
    </w:p>
    <w:tbl>
      <w:tblPr>
        <w:tblStyle w:val="Tabela-Siatka"/>
        <w:tblW w:w="5000" w:type="pct"/>
        <w:tblLook w:val="04A0" w:firstRow="1" w:lastRow="0" w:firstColumn="1" w:lastColumn="0" w:noHBand="0" w:noVBand="1"/>
      </w:tblPr>
      <w:tblGrid>
        <w:gridCol w:w="663"/>
        <w:gridCol w:w="1018"/>
        <w:gridCol w:w="1056"/>
        <w:gridCol w:w="1282"/>
        <w:gridCol w:w="1531"/>
        <w:gridCol w:w="1284"/>
        <w:gridCol w:w="1528"/>
        <w:gridCol w:w="1284"/>
        <w:gridCol w:w="1531"/>
        <w:gridCol w:w="1284"/>
        <w:gridCol w:w="1531"/>
      </w:tblGrid>
      <w:tr w:rsidR="00A11B09" w:rsidRPr="00A061A1" w:rsidTr="004A71A6">
        <w:trPr>
          <w:trHeight w:val="251"/>
        </w:trPr>
        <w:tc>
          <w:tcPr>
            <w:tcW w:w="237" w:type="pct"/>
            <w:vMerge w:val="restart"/>
            <w:shd w:val="clear" w:color="auto" w:fill="auto"/>
            <w:vAlign w:val="center"/>
          </w:tcPr>
          <w:p w:rsidR="00A11B09" w:rsidRPr="00A061A1" w:rsidRDefault="00A11B09" w:rsidP="00A11B09">
            <w:pPr>
              <w:pStyle w:val="Bezodstpw"/>
              <w:jc w:val="center"/>
            </w:pPr>
            <w:r w:rsidRPr="00A061A1">
              <w:t>Lp.</w:t>
            </w:r>
          </w:p>
        </w:tc>
        <w:tc>
          <w:tcPr>
            <w:tcW w:w="364" w:type="pct"/>
            <w:vMerge w:val="restart"/>
            <w:shd w:val="clear" w:color="auto" w:fill="auto"/>
            <w:vAlign w:val="center"/>
          </w:tcPr>
          <w:p w:rsidR="00A11B09" w:rsidRPr="00A061A1" w:rsidRDefault="00A11B09" w:rsidP="00A11B09">
            <w:pPr>
              <w:pStyle w:val="Bezodstpw"/>
              <w:jc w:val="center"/>
            </w:pPr>
            <w:r w:rsidRPr="00A061A1">
              <w:t>Rodzaj</w:t>
            </w:r>
          </w:p>
        </w:tc>
        <w:tc>
          <w:tcPr>
            <w:tcW w:w="377" w:type="pct"/>
            <w:vMerge w:val="restart"/>
            <w:shd w:val="clear" w:color="auto" w:fill="auto"/>
            <w:vAlign w:val="center"/>
          </w:tcPr>
          <w:p w:rsidR="00A11B09" w:rsidRPr="00A061A1" w:rsidRDefault="00A11B09" w:rsidP="00A11B09">
            <w:pPr>
              <w:pStyle w:val="Bezodstpw"/>
              <w:jc w:val="center"/>
            </w:pPr>
            <w:r w:rsidRPr="00A061A1">
              <w:t>Nazwa</w:t>
            </w:r>
          </w:p>
        </w:tc>
        <w:tc>
          <w:tcPr>
            <w:tcW w:w="1005" w:type="pct"/>
            <w:gridSpan w:val="2"/>
            <w:shd w:val="clear" w:color="auto" w:fill="auto"/>
            <w:vAlign w:val="center"/>
          </w:tcPr>
          <w:p w:rsidR="00A11B09" w:rsidRPr="00A061A1" w:rsidRDefault="00A11B09" w:rsidP="00A11B09">
            <w:pPr>
              <w:pStyle w:val="Bezodstpw"/>
              <w:jc w:val="center"/>
            </w:pPr>
            <w:r w:rsidRPr="00A061A1">
              <w:t>Grupa taryfowa B</w:t>
            </w:r>
          </w:p>
        </w:tc>
        <w:tc>
          <w:tcPr>
            <w:tcW w:w="1005" w:type="pct"/>
            <w:gridSpan w:val="2"/>
            <w:shd w:val="clear" w:color="auto" w:fill="auto"/>
            <w:vAlign w:val="center"/>
          </w:tcPr>
          <w:p w:rsidR="00A11B09" w:rsidRPr="00A061A1" w:rsidRDefault="00A11B09" w:rsidP="00A11B09">
            <w:pPr>
              <w:pStyle w:val="Bezodstpw"/>
              <w:jc w:val="center"/>
            </w:pPr>
            <w:r w:rsidRPr="00A061A1">
              <w:t>Grupa taryfowa C</w:t>
            </w:r>
          </w:p>
        </w:tc>
        <w:tc>
          <w:tcPr>
            <w:tcW w:w="1006" w:type="pct"/>
            <w:gridSpan w:val="2"/>
            <w:shd w:val="clear" w:color="auto" w:fill="auto"/>
            <w:vAlign w:val="center"/>
          </w:tcPr>
          <w:p w:rsidR="00A11B09" w:rsidRPr="00A061A1" w:rsidRDefault="00A11B09" w:rsidP="00A11B09">
            <w:pPr>
              <w:pStyle w:val="Bezodstpw"/>
              <w:jc w:val="center"/>
            </w:pPr>
            <w:r w:rsidRPr="00A061A1">
              <w:t>Grupa taryfowa G</w:t>
            </w:r>
          </w:p>
        </w:tc>
        <w:tc>
          <w:tcPr>
            <w:tcW w:w="1006" w:type="pct"/>
            <w:gridSpan w:val="2"/>
            <w:shd w:val="clear" w:color="auto" w:fill="auto"/>
            <w:vAlign w:val="center"/>
          </w:tcPr>
          <w:p w:rsidR="00A11B09" w:rsidRPr="00A061A1" w:rsidRDefault="00A11B09" w:rsidP="00A11B09">
            <w:pPr>
              <w:pStyle w:val="Bezodstpw"/>
              <w:jc w:val="center"/>
            </w:pPr>
            <w:r w:rsidRPr="00A061A1">
              <w:t>Razem</w:t>
            </w:r>
          </w:p>
        </w:tc>
      </w:tr>
      <w:tr w:rsidR="00A11B09" w:rsidRPr="00A061A1" w:rsidTr="004A71A6">
        <w:trPr>
          <w:trHeight w:val="569"/>
        </w:trPr>
        <w:tc>
          <w:tcPr>
            <w:tcW w:w="237" w:type="pct"/>
            <w:vMerge/>
            <w:shd w:val="clear" w:color="auto" w:fill="auto"/>
            <w:vAlign w:val="center"/>
          </w:tcPr>
          <w:p w:rsidR="00A11B09" w:rsidRPr="00A061A1" w:rsidRDefault="00A11B09" w:rsidP="00A11B09">
            <w:pPr>
              <w:pStyle w:val="Bezodstpw"/>
              <w:jc w:val="center"/>
            </w:pPr>
          </w:p>
        </w:tc>
        <w:tc>
          <w:tcPr>
            <w:tcW w:w="364" w:type="pct"/>
            <w:vMerge/>
            <w:shd w:val="clear" w:color="auto" w:fill="auto"/>
            <w:vAlign w:val="center"/>
          </w:tcPr>
          <w:p w:rsidR="00A11B09" w:rsidRPr="00A061A1" w:rsidRDefault="00A11B09" w:rsidP="00A11B09">
            <w:pPr>
              <w:pStyle w:val="Bezodstpw"/>
              <w:jc w:val="center"/>
            </w:pPr>
          </w:p>
        </w:tc>
        <w:tc>
          <w:tcPr>
            <w:tcW w:w="377" w:type="pct"/>
            <w:vMerge/>
            <w:shd w:val="clear" w:color="auto" w:fill="auto"/>
            <w:vAlign w:val="center"/>
          </w:tcPr>
          <w:p w:rsidR="00A11B09" w:rsidRPr="00A061A1" w:rsidRDefault="00A11B09" w:rsidP="00A11B09">
            <w:pPr>
              <w:pStyle w:val="Bezodstpw"/>
              <w:jc w:val="center"/>
            </w:pPr>
          </w:p>
        </w:tc>
        <w:tc>
          <w:tcPr>
            <w:tcW w:w="458" w:type="pct"/>
            <w:shd w:val="clear" w:color="auto" w:fill="auto"/>
            <w:vAlign w:val="center"/>
          </w:tcPr>
          <w:p w:rsidR="00A11B09" w:rsidRPr="00A061A1" w:rsidRDefault="00A11B09" w:rsidP="00A11B09">
            <w:pPr>
              <w:pStyle w:val="Bezodstpw"/>
              <w:jc w:val="center"/>
            </w:pPr>
            <w:r w:rsidRPr="00A061A1">
              <w:t>Ilość odbiorców</w:t>
            </w:r>
          </w:p>
        </w:tc>
        <w:tc>
          <w:tcPr>
            <w:tcW w:w="546" w:type="pct"/>
            <w:shd w:val="clear" w:color="auto" w:fill="auto"/>
            <w:vAlign w:val="center"/>
          </w:tcPr>
          <w:p w:rsidR="00A11B09" w:rsidRPr="00A061A1" w:rsidRDefault="00A11B09" w:rsidP="00A11B09">
            <w:pPr>
              <w:pStyle w:val="Bezodstpw"/>
              <w:jc w:val="center"/>
            </w:pPr>
            <w:r w:rsidRPr="00A061A1">
              <w:t>Dostarczona energia</w:t>
            </w:r>
          </w:p>
        </w:tc>
        <w:tc>
          <w:tcPr>
            <w:tcW w:w="459" w:type="pct"/>
            <w:shd w:val="clear" w:color="auto" w:fill="auto"/>
            <w:vAlign w:val="center"/>
          </w:tcPr>
          <w:p w:rsidR="00A11B09" w:rsidRPr="00A061A1" w:rsidRDefault="00A11B09" w:rsidP="00A11B09">
            <w:pPr>
              <w:pStyle w:val="Bezodstpw"/>
              <w:jc w:val="center"/>
            </w:pPr>
            <w:r w:rsidRPr="00A061A1">
              <w:t>Ilość odbiorców</w:t>
            </w:r>
          </w:p>
        </w:tc>
        <w:tc>
          <w:tcPr>
            <w:tcW w:w="546" w:type="pct"/>
            <w:shd w:val="clear" w:color="auto" w:fill="auto"/>
            <w:vAlign w:val="center"/>
          </w:tcPr>
          <w:p w:rsidR="00A11B09" w:rsidRPr="00A061A1" w:rsidRDefault="00A11B09" w:rsidP="00A11B09">
            <w:pPr>
              <w:pStyle w:val="Bezodstpw"/>
              <w:jc w:val="center"/>
            </w:pPr>
            <w:r w:rsidRPr="00A061A1">
              <w:t>Dostarczona energia</w:t>
            </w:r>
          </w:p>
        </w:tc>
        <w:tc>
          <w:tcPr>
            <w:tcW w:w="459" w:type="pct"/>
            <w:shd w:val="clear" w:color="auto" w:fill="auto"/>
            <w:vAlign w:val="center"/>
          </w:tcPr>
          <w:p w:rsidR="00A11B09" w:rsidRPr="00A061A1" w:rsidRDefault="00A11B09" w:rsidP="00A11B09">
            <w:pPr>
              <w:pStyle w:val="Bezodstpw"/>
              <w:jc w:val="center"/>
            </w:pPr>
            <w:r w:rsidRPr="00A061A1">
              <w:t>Ilość odbiorców</w:t>
            </w:r>
          </w:p>
        </w:tc>
        <w:tc>
          <w:tcPr>
            <w:tcW w:w="547" w:type="pct"/>
            <w:shd w:val="clear" w:color="auto" w:fill="auto"/>
            <w:vAlign w:val="center"/>
          </w:tcPr>
          <w:p w:rsidR="00A11B09" w:rsidRPr="00A061A1" w:rsidRDefault="00A11B09" w:rsidP="00A11B09">
            <w:pPr>
              <w:pStyle w:val="Bezodstpw"/>
              <w:jc w:val="center"/>
            </w:pPr>
            <w:r w:rsidRPr="00A061A1">
              <w:t>Dostarczona energia</w:t>
            </w:r>
          </w:p>
        </w:tc>
        <w:tc>
          <w:tcPr>
            <w:tcW w:w="459" w:type="pct"/>
            <w:shd w:val="clear" w:color="auto" w:fill="auto"/>
            <w:vAlign w:val="center"/>
          </w:tcPr>
          <w:p w:rsidR="00A11B09" w:rsidRPr="00A061A1" w:rsidRDefault="00A11B09" w:rsidP="00A11B09">
            <w:pPr>
              <w:pStyle w:val="Bezodstpw"/>
              <w:jc w:val="center"/>
            </w:pPr>
            <w:r w:rsidRPr="00A061A1">
              <w:t>Ilość odbiorców</w:t>
            </w:r>
          </w:p>
        </w:tc>
        <w:tc>
          <w:tcPr>
            <w:tcW w:w="547" w:type="pct"/>
            <w:shd w:val="clear" w:color="auto" w:fill="auto"/>
            <w:vAlign w:val="center"/>
          </w:tcPr>
          <w:p w:rsidR="00A11B09" w:rsidRPr="00A061A1" w:rsidRDefault="00A11B09" w:rsidP="00A11B09">
            <w:pPr>
              <w:pStyle w:val="Bezodstpw"/>
              <w:jc w:val="center"/>
            </w:pPr>
            <w:r w:rsidRPr="00A061A1">
              <w:t>Dostarczona energia</w:t>
            </w:r>
          </w:p>
        </w:tc>
      </w:tr>
      <w:tr w:rsidR="00A11B09" w:rsidRPr="00A061A1" w:rsidTr="004A71A6">
        <w:trPr>
          <w:trHeight w:val="160"/>
        </w:trPr>
        <w:tc>
          <w:tcPr>
            <w:tcW w:w="237" w:type="pct"/>
            <w:vMerge/>
            <w:shd w:val="clear" w:color="auto" w:fill="auto"/>
            <w:vAlign w:val="center"/>
          </w:tcPr>
          <w:p w:rsidR="00A11B09" w:rsidRPr="00A061A1" w:rsidRDefault="00A11B09" w:rsidP="00A11B09">
            <w:pPr>
              <w:pStyle w:val="Bezodstpw"/>
              <w:jc w:val="center"/>
            </w:pPr>
          </w:p>
        </w:tc>
        <w:tc>
          <w:tcPr>
            <w:tcW w:w="364" w:type="pct"/>
            <w:vMerge/>
            <w:shd w:val="clear" w:color="auto" w:fill="auto"/>
            <w:vAlign w:val="center"/>
          </w:tcPr>
          <w:p w:rsidR="00A11B09" w:rsidRPr="00A061A1" w:rsidRDefault="00A11B09" w:rsidP="00A11B09">
            <w:pPr>
              <w:pStyle w:val="Bezodstpw"/>
              <w:jc w:val="center"/>
            </w:pPr>
          </w:p>
        </w:tc>
        <w:tc>
          <w:tcPr>
            <w:tcW w:w="377" w:type="pct"/>
            <w:vMerge/>
            <w:shd w:val="clear" w:color="auto" w:fill="auto"/>
            <w:vAlign w:val="center"/>
          </w:tcPr>
          <w:p w:rsidR="00A11B09" w:rsidRPr="00A061A1" w:rsidRDefault="00A11B09" w:rsidP="00A11B09">
            <w:pPr>
              <w:pStyle w:val="Bezodstpw"/>
              <w:jc w:val="center"/>
            </w:pPr>
          </w:p>
        </w:tc>
        <w:tc>
          <w:tcPr>
            <w:tcW w:w="458" w:type="pct"/>
            <w:shd w:val="clear" w:color="auto" w:fill="auto"/>
            <w:vAlign w:val="center"/>
          </w:tcPr>
          <w:p w:rsidR="00A11B09" w:rsidRPr="00A061A1" w:rsidRDefault="00A11B09" w:rsidP="00A11B09">
            <w:pPr>
              <w:pStyle w:val="Bezodstpw"/>
              <w:jc w:val="center"/>
            </w:pPr>
            <w:r w:rsidRPr="00A061A1">
              <w:t>Szt.</w:t>
            </w:r>
          </w:p>
        </w:tc>
        <w:tc>
          <w:tcPr>
            <w:tcW w:w="546" w:type="pct"/>
            <w:shd w:val="clear" w:color="auto" w:fill="auto"/>
            <w:vAlign w:val="center"/>
          </w:tcPr>
          <w:p w:rsidR="00A11B09" w:rsidRPr="00A061A1" w:rsidRDefault="00A11B09" w:rsidP="00A11B09">
            <w:pPr>
              <w:pStyle w:val="Bezodstpw"/>
              <w:jc w:val="center"/>
            </w:pPr>
            <w:r w:rsidRPr="00A061A1">
              <w:t>kWh</w:t>
            </w:r>
          </w:p>
        </w:tc>
        <w:tc>
          <w:tcPr>
            <w:tcW w:w="459" w:type="pct"/>
            <w:shd w:val="clear" w:color="auto" w:fill="auto"/>
            <w:vAlign w:val="center"/>
          </w:tcPr>
          <w:p w:rsidR="00A11B09" w:rsidRPr="00A061A1" w:rsidRDefault="00A11B09" w:rsidP="00A11B09">
            <w:pPr>
              <w:pStyle w:val="Bezodstpw"/>
              <w:jc w:val="center"/>
            </w:pPr>
            <w:r w:rsidRPr="00A061A1">
              <w:t>Szt.</w:t>
            </w:r>
          </w:p>
        </w:tc>
        <w:tc>
          <w:tcPr>
            <w:tcW w:w="546" w:type="pct"/>
            <w:shd w:val="clear" w:color="auto" w:fill="auto"/>
            <w:vAlign w:val="center"/>
          </w:tcPr>
          <w:p w:rsidR="00A11B09" w:rsidRPr="00A061A1" w:rsidRDefault="00A11B09" w:rsidP="00A11B09">
            <w:pPr>
              <w:pStyle w:val="Bezodstpw"/>
              <w:jc w:val="center"/>
            </w:pPr>
            <w:r w:rsidRPr="00A061A1">
              <w:t>kWh</w:t>
            </w:r>
          </w:p>
        </w:tc>
        <w:tc>
          <w:tcPr>
            <w:tcW w:w="459" w:type="pct"/>
            <w:shd w:val="clear" w:color="auto" w:fill="auto"/>
            <w:vAlign w:val="center"/>
          </w:tcPr>
          <w:p w:rsidR="00A11B09" w:rsidRPr="00A061A1" w:rsidRDefault="00A11B09" w:rsidP="00A11B09">
            <w:pPr>
              <w:pStyle w:val="Bezodstpw"/>
              <w:jc w:val="center"/>
            </w:pPr>
            <w:r w:rsidRPr="00A061A1">
              <w:t>Szt.</w:t>
            </w:r>
          </w:p>
        </w:tc>
        <w:tc>
          <w:tcPr>
            <w:tcW w:w="547" w:type="pct"/>
            <w:shd w:val="clear" w:color="auto" w:fill="auto"/>
            <w:vAlign w:val="center"/>
          </w:tcPr>
          <w:p w:rsidR="00A11B09" w:rsidRPr="00A061A1" w:rsidRDefault="00A11B09" w:rsidP="00A11B09">
            <w:pPr>
              <w:pStyle w:val="Bezodstpw"/>
              <w:jc w:val="center"/>
            </w:pPr>
            <w:r w:rsidRPr="00A061A1">
              <w:t>kWh</w:t>
            </w:r>
          </w:p>
        </w:tc>
        <w:tc>
          <w:tcPr>
            <w:tcW w:w="459" w:type="pct"/>
            <w:shd w:val="clear" w:color="auto" w:fill="auto"/>
            <w:vAlign w:val="center"/>
          </w:tcPr>
          <w:p w:rsidR="00A11B09" w:rsidRPr="00A061A1" w:rsidRDefault="00A11B09" w:rsidP="00A11B09">
            <w:pPr>
              <w:pStyle w:val="Bezodstpw"/>
              <w:jc w:val="center"/>
            </w:pPr>
            <w:r w:rsidRPr="00A061A1">
              <w:t>Szt.</w:t>
            </w:r>
          </w:p>
        </w:tc>
        <w:tc>
          <w:tcPr>
            <w:tcW w:w="547" w:type="pct"/>
            <w:shd w:val="clear" w:color="auto" w:fill="auto"/>
            <w:vAlign w:val="center"/>
          </w:tcPr>
          <w:p w:rsidR="00A11B09" w:rsidRPr="00A061A1" w:rsidRDefault="00A11B09" w:rsidP="00A11B09">
            <w:pPr>
              <w:pStyle w:val="Bezodstpw"/>
              <w:jc w:val="center"/>
            </w:pPr>
            <w:r w:rsidRPr="00A061A1">
              <w:t>kWh</w:t>
            </w:r>
          </w:p>
        </w:tc>
      </w:tr>
      <w:tr w:rsidR="00A11B09" w:rsidRPr="00A061A1" w:rsidTr="004A71A6">
        <w:tc>
          <w:tcPr>
            <w:tcW w:w="237" w:type="pct"/>
            <w:vMerge w:val="restart"/>
            <w:vAlign w:val="center"/>
          </w:tcPr>
          <w:p w:rsidR="00A11B09" w:rsidRPr="00A061A1" w:rsidRDefault="00A11B09" w:rsidP="00A11B09">
            <w:pPr>
              <w:pStyle w:val="Bezodstpw"/>
              <w:jc w:val="center"/>
            </w:pPr>
            <w:r w:rsidRPr="00A061A1">
              <w:t>2010</w:t>
            </w:r>
          </w:p>
        </w:tc>
        <w:tc>
          <w:tcPr>
            <w:tcW w:w="364" w:type="pct"/>
            <w:vAlign w:val="center"/>
          </w:tcPr>
          <w:p w:rsidR="00A11B09" w:rsidRPr="00A061A1" w:rsidRDefault="00A11B09" w:rsidP="00A11B09">
            <w:pPr>
              <w:pStyle w:val="Bezodstpw"/>
              <w:jc w:val="center"/>
            </w:pPr>
            <w:r w:rsidRPr="00A061A1">
              <w:t>Miasto</w:t>
            </w:r>
          </w:p>
        </w:tc>
        <w:tc>
          <w:tcPr>
            <w:tcW w:w="377" w:type="pct"/>
            <w:vMerge w:val="restart"/>
            <w:vAlign w:val="center"/>
          </w:tcPr>
          <w:p w:rsidR="00A11B09" w:rsidRPr="00A061A1" w:rsidRDefault="00A11B09" w:rsidP="00A11B09">
            <w:pPr>
              <w:pStyle w:val="Bezodstpw"/>
              <w:jc w:val="center"/>
            </w:pPr>
            <w:r w:rsidRPr="00A061A1">
              <w:t>Kańczuga</w:t>
            </w:r>
          </w:p>
        </w:tc>
        <w:tc>
          <w:tcPr>
            <w:tcW w:w="458" w:type="pct"/>
            <w:vAlign w:val="center"/>
          </w:tcPr>
          <w:p w:rsidR="00A11B09" w:rsidRPr="00A061A1" w:rsidRDefault="00A11B09" w:rsidP="00A11B09">
            <w:pPr>
              <w:pStyle w:val="Bezodstpw"/>
              <w:jc w:val="center"/>
            </w:pPr>
            <w:r w:rsidRPr="00A061A1">
              <w:t>5</w:t>
            </w:r>
          </w:p>
        </w:tc>
        <w:tc>
          <w:tcPr>
            <w:tcW w:w="546" w:type="pct"/>
            <w:vAlign w:val="center"/>
          </w:tcPr>
          <w:p w:rsidR="00A11B09" w:rsidRPr="00A061A1" w:rsidRDefault="00A11B09" w:rsidP="00A11B09">
            <w:pPr>
              <w:pStyle w:val="Bezodstpw"/>
              <w:jc w:val="center"/>
            </w:pPr>
            <w:r w:rsidRPr="00A061A1">
              <w:t>16 976 788</w:t>
            </w:r>
          </w:p>
        </w:tc>
        <w:tc>
          <w:tcPr>
            <w:tcW w:w="459" w:type="pct"/>
            <w:vAlign w:val="center"/>
          </w:tcPr>
          <w:p w:rsidR="00A11B09" w:rsidRPr="00A061A1" w:rsidRDefault="00A11B09" w:rsidP="00A11B09">
            <w:pPr>
              <w:pStyle w:val="Bezodstpw"/>
              <w:jc w:val="center"/>
            </w:pPr>
            <w:r w:rsidRPr="00A061A1">
              <w:t>130</w:t>
            </w:r>
          </w:p>
        </w:tc>
        <w:tc>
          <w:tcPr>
            <w:tcW w:w="546" w:type="pct"/>
            <w:vAlign w:val="center"/>
          </w:tcPr>
          <w:p w:rsidR="00A11B09" w:rsidRPr="00A061A1" w:rsidRDefault="00A11B09" w:rsidP="00A11B09">
            <w:pPr>
              <w:pStyle w:val="Bezodstpw"/>
              <w:jc w:val="center"/>
            </w:pPr>
            <w:r w:rsidRPr="00A061A1">
              <w:t>2 159 204</w:t>
            </w:r>
          </w:p>
        </w:tc>
        <w:tc>
          <w:tcPr>
            <w:tcW w:w="459" w:type="pct"/>
            <w:vAlign w:val="center"/>
          </w:tcPr>
          <w:p w:rsidR="00A11B09" w:rsidRPr="00A061A1" w:rsidRDefault="00A11B09" w:rsidP="00A11B09">
            <w:pPr>
              <w:pStyle w:val="Bezodstpw"/>
              <w:jc w:val="center"/>
            </w:pPr>
            <w:r w:rsidRPr="00A061A1">
              <w:t>1 034</w:t>
            </w:r>
          </w:p>
        </w:tc>
        <w:tc>
          <w:tcPr>
            <w:tcW w:w="547" w:type="pct"/>
            <w:vAlign w:val="center"/>
          </w:tcPr>
          <w:p w:rsidR="00A11B09" w:rsidRPr="00A061A1" w:rsidRDefault="00A11B09" w:rsidP="00A11B09">
            <w:pPr>
              <w:pStyle w:val="Bezodstpw"/>
              <w:jc w:val="center"/>
            </w:pPr>
            <w:r w:rsidRPr="00A061A1">
              <w:t>1 908 811</w:t>
            </w:r>
          </w:p>
        </w:tc>
        <w:tc>
          <w:tcPr>
            <w:tcW w:w="459" w:type="pct"/>
            <w:vAlign w:val="center"/>
          </w:tcPr>
          <w:p w:rsidR="00A11B09" w:rsidRPr="00A061A1" w:rsidRDefault="00A11B09" w:rsidP="00A11B09">
            <w:pPr>
              <w:pStyle w:val="Bezodstpw"/>
              <w:jc w:val="center"/>
            </w:pPr>
            <w:r w:rsidRPr="00A061A1">
              <w:t>1 696</w:t>
            </w:r>
          </w:p>
        </w:tc>
        <w:tc>
          <w:tcPr>
            <w:tcW w:w="547" w:type="pct"/>
            <w:vAlign w:val="center"/>
          </w:tcPr>
          <w:p w:rsidR="00A11B09" w:rsidRPr="00A061A1" w:rsidRDefault="00A11B09" w:rsidP="00A11B09">
            <w:pPr>
              <w:pStyle w:val="Bezodstpw"/>
              <w:jc w:val="center"/>
            </w:pPr>
            <w:r w:rsidRPr="00A061A1">
              <w:t>21 046 555</w:t>
            </w:r>
          </w:p>
        </w:tc>
      </w:tr>
      <w:tr w:rsidR="00A11B09" w:rsidRPr="00A061A1" w:rsidTr="004A71A6">
        <w:tc>
          <w:tcPr>
            <w:tcW w:w="237" w:type="pct"/>
            <w:vMerge/>
            <w:vAlign w:val="center"/>
          </w:tcPr>
          <w:p w:rsidR="00A11B09" w:rsidRPr="00A061A1" w:rsidRDefault="00A11B09" w:rsidP="00A11B09">
            <w:pPr>
              <w:pStyle w:val="Bezodstpw"/>
              <w:jc w:val="center"/>
            </w:pPr>
          </w:p>
        </w:tc>
        <w:tc>
          <w:tcPr>
            <w:tcW w:w="364" w:type="pct"/>
            <w:vAlign w:val="center"/>
          </w:tcPr>
          <w:p w:rsidR="00A11B09" w:rsidRPr="00A061A1" w:rsidRDefault="00A11B09" w:rsidP="00A11B09">
            <w:pPr>
              <w:pStyle w:val="Bezodstpw"/>
              <w:jc w:val="center"/>
            </w:pPr>
            <w:r w:rsidRPr="00A061A1">
              <w:t>Obszar wiejski</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1</w:t>
            </w:r>
          </w:p>
        </w:tc>
        <w:tc>
          <w:tcPr>
            <w:tcW w:w="546" w:type="pct"/>
            <w:vAlign w:val="center"/>
          </w:tcPr>
          <w:p w:rsidR="00A11B09" w:rsidRPr="00A061A1" w:rsidRDefault="00A11B09" w:rsidP="00A11B09">
            <w:pPr>
              <w:pStyle w:val="Bezodstpw"/>
              <w:jc w:val="center"/>
            </w:pPr>
            <w:r w:rsidRPr="00A061A1">
              <w:t>49 209</w:t>
            </w:r>
          </w:p>
        </w:tc>
        <w:tc>
          <w:tcPr>
            <w:tcW w:w="459" w:type="pct"/>
            <w:vAlign w:val="center"/>
          </w:tcPr>
          <w:p w:rsidR="00A11B09" w:rsidRPr="00A061A1" w:rsidRDefault="00A11B09" w:rsidP="00A11B09">
            <w:pPr>
              <w:pStyle w:val="Bezodstpw"/>
              <w:jc w:val="center"/>
            </w:pPr>
            <w:r w:rsidRPr="00A061A1">
              <w:t>253</w:t>
            </w:r>
          </w:p>
        </w:tc>
        <w:tc>
          <w:tcPr>
            <w:tcW w:w="546" w:type="pct"/>
            <w:vAlign w:val="center"/>
          </w:tcPr>
          <w:p w:rsidR="00A11B09" w:rsidRPr="00A061A1" w:rsidRDefault="00A11B09" w:rsidP="00A11B09">
            <w:pPr>
              <w:pStyle w:val="Bezodstpw"/>
              <w:jc w:val="center"/>
            </w:pPr>
            <w:r w:rsidRPr="00A061A1">
              <w:t>1 606 620</w:t>
            </w:r>
          </w:p>
        </w:tc>
        <w:tc>
          <w:tcPr>
            <w:tcW w:w="459" w:type="pct"/>
            <w:vAlign w:val="center"/>
          </w:tcPr>
          <w:p w:rsidR="00A11B09" w:rsidRPr="00A061A1" w:rsidRDefault="00A11B09" w:rsidP="00A11B09">
            <w:pPr>
              <w:pStyle w:val="Bezodstpw"/>
              <w:jc w:val="center"/>
            </w:pPr>
            <w:r w:rsidRPr="00A061A1">
              <w:t>3 058</w:t>
            </w:r>
          </w:p>
        </w:tc>
        <w:tc>
          <w:tcPr>
            <w:tcW w:w="547" w:type="pct"/>
            <w:vAlign w:val="center"/>
          </w:tcPr>
          <w:p w:rsidR="00A11B09" w:rsidRPr="00A061A1" w:rsidRDefault="00A11B09" w:rsidP="00A11B09">
            <w:pPr>
              <w:pStyle w:val="Bezodstpw"/>
              <w:jc w:val="center"/>
            </w:pPr>
            <w:r w:rsidRPr="00A061A1">
              <w:t>5 332 613</w:t>
            </w:r>
          </w:p>
        </w:tc>
        <w:tc>
          <w:tcPr>
            <w:tcW w:w="459" w:type="pct"/>
            <w:vAlign w:val="center"/>
          </w:tcPr>
          <w:p w:rsidR="00A11B09" w:rsidRPr="00A061A1" w:rsidRDefault="00A11B09" w:rsidP="00A11B09">
            <w:pPr>
              <w:pStyle w:val="Bezodstpw"/>
              <w:jc w:val="center"/>
            </w:pPr>
            <w:r w:rsidRPr="00A061A1">
              <w:t>3 312</w:t>
            </w:r>
          </w:p>
        </w:tc>
        <w:tc>
          <w:tcPr>
            <w:tcW w:w="547" w:type="pct"/>
            <w:vAlign w:val="center"/>
          </w:tcPr>
          <w:p w:rsidR="00A11B09" w:rsidRPr="00A061A1" w:rsidRDefault="00A11B09" w:rsidP="00A11B09">
            <w:pPr>
              <w:pStyle w:val="Bezodstpw"/>
              <w:jc w:val="center"/>
            </w:pPr>
            <w:r w:rsidRPr="00A061A1">
              <w:t>6 988 442</w:t>
            </w:r>
          </w:p>
        </w:tc>
      </w:tr>
      <w:tr w:rsidR="00A11B09" w:rsidRPr="00A061A1" w:rsidTr="004A71A6">
        <w:tc>
          <w:tcPr>
            <w:tcW w:w="237" w:type="pct"/>
            <w:vMerge w:val="restart"/>
            <w:vAlign w:val="center"/>
          </w:tcPr>
          <w:p w:rsidR="00A11B09" w:rsidRPr="00A061A1" w:rsidRDefault="00A11B09" w:rsidP="00A11B09">
            <w:pPr>
              <w:pStyle w:val="Bezodstpw"/>
              <w:jc w:val="center"/>
            </w:pPr>
            <w:r w:rsidRPr="00A061A1">
              <w:t>2011</w:t>
            </w:r>
          </w:p>
        </w:tc>
        <w:tc>
          <w:tcPr>
            <w:tcW w:w="364" w:type="pct"/>
            <w:vAlign w:val="center"/>
          </w:tcPr>
          <w:p w:rsidR="00A11B09" w:rsidRPr="00A061A1" w:rsidRDefault="00A11B09" w:rsidP="00A11B09">
            <w:pPr>
              <w:pStyle w:val="Bezodstpw"/>
              <w:jc w:val="center"/>
            </w:pPr>
            <w:r w:rsidRPr="00A061A1">
              <w:t>Miasto</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6</w:t>
            </w:r>
          </w:p>
        </w:tc>
        <w:tc>
          <w:tcPr>
            <w:tcW w:w="546" w:type="pct"/>
            <w:vAlign w:val="center"/>
          </w:tcPr>
          <w:p w:rsidR="00A11B09" w:rsidRPr="00A061A1" w:rsidRDefault="00A11B09" w:rsidP="00A11B09">
            <w:pPr>
              <w:pStyle w:val="Bezodstpw"/>
              <w:jc w:val="center"/>
            </w:pPr>
            <w:r w:rsidRPr="00A061A1">
              <w:t>18 908 395</w:t>
            </w:r>
          </w:p>
        </w:tc>
        <w:tc>
          <w:tcPr>
            <w:tcW w:w="459" w:type="pct"/>
            <w:vAlign w:val="center"/>
          </w:tcPr>
          <w:p w:rsidR="00A11B09" w:rsidRPr="00A061A1" w:rsidRDefault="00A11B09" w:rsidP="00A11B09">
            <w:pPr>
              <w:pStyle w:val="Bezodstpw"/>
              <w:jc w:val="center"/>
            </w:pPr>
            <w:r w:rsidRPr="00A061A1">
              <w:t>128</w:t>
            </w:r>
          </w:p>
        </w:tc>
        <w:tc>
          <w:tcPr>
            <w:tcW w:w="546" w:type="pct"/>
            <w:vAlign w:val="center"/>
          </w:tcPr>
          <w:p w:rsidR="00A11B09" w:rsidRPr="00A061A1" w:rsidRDefault="00A11B09" w:rsidP="00A11B09">
            <w:pPr>
              <w:pStyle w:val="Bezodstpw"/>
              <w:jc w:val="center"/>
            </w:pPr>
            <w:r w:rsidRPr="00A061A1">
              <w:t>2 070 083</w:t>
            </w:r>
          </w:p>
        </w:tc>
        <w:tc>
          <w:tcPr>
            <w:tcW w:w="459" w:type="pct"/>
            <w:vAlign w:val="center"/>
          </w:tcPr>
          <w:p w:rsidR="00A11B09" w:rsidRPr="00A061A1" w:rsidRDefault="00A11B09" w:rsidP="00A11B09">
            <w:pPr>
              <w:pStyle w:val="Bezodstpw"/>
              <w:jc w:val="center"/>
            </w:pPr>
            <w:r w:rsidRPr="00A061A1">
              <w:t>1 037</w:t>
            </w:r>
          </w:p>
        </w:tc>
        <w:tc>
          <w:tcPr>
            <w:tcW w:w="547" w:type="pct"/>
            <w:vAlign w:val="center"/>
          </w:tcPr>
          <w:p w:rsidR="00A11B09" w:rsidRPr="00A061A1" w:rsidRDefault="00A11B09" w:rsidP="00A11B09">
            <w:pPr>
              <w:pStyle w:val="Bezodstpw"/>
              <w:jc w:val="center"/>
            </w:pPr>
            <w:r w:rsidRPr="00A061A1">
              <w:t>2 055 812</w:t>
            </w:r>
          </w:p>
        </w:tc>
        <w:tc>
          <w:tcPr>
            <w:tcW w:w="459" w:type="pct"/>
            <w:vAlign w:val="center"/>
          </w:tcPr>
          <w:p w:rsidR="00A11B09" w:rsidRPr="00A061A1" w:rsidRDefault="00A11B09" w:rsidP="00A11B09">
            <w:pPr>
              <w:pStyle w:val="Bezodstpw"/>
              <w:jc w:val="center"/>
            </w:pPr>
            <w:r w:rsidRPr="00A061A1">
              <w:t>1 171</w:t>
            </w:r>
          </w:p>
        </w:tc>
        <w:tc>
          <w:tcPr>
            <w:tcW w:w="547" w:type="pct"/>
            <w:vAlign w:val="center"/>
          </w:tcPr>
          <w:p w:rsidR="00A11B09" w:rsidRPr="00A061A1" w:rsidRDefault="00A11B09" w:rsidP="00A11B09">
            <w:pPr>
              <w:pStyle w:val="Bezodstpw"/>
              <w:jc w:val="center"/>
            </w:pPr>
            <w:r w:rsidRPr="00A061A1">
              <w:t>23 035 975</w:t>
            </w:r>
          </w:p>
        </w:tc>
      </w:tr>
      <w:tr w:rsidR="00A11B09" w:rsidRPr="00A061A1" w:rsidTr="004A71A6">
        <w:tc>
          <w:tcPr>
            <w:tcW w:w="237" w:type="pct"/>
            <w:vMerge/>
            <w:vAlign w:val="center"/>
          </w:tcPr>
          <w:p w:rsidR="00A11B09" w:rsidRPr="00A061A1" w:rsidRDefault="00A11B09" w:rsidP="00A11B09">
            <w:pPr>
              <w:pStyle w:val="Bezodstpw"/>
              <w:jc w:val="center"/>
            </w:pPr>
          </w:p>
        </w:tc>
        <w:tc>
          <w:tcPr>
            <w:tcW w:w="364" w:type="pct"/>
            <w:vAlign w:val="center"/>
          </w:tcPr>
          <w:p w:rsidR="00A11B09" w:rsidRPr="00A061A1" w:rsidRDefault="00A11B09" w:rsidP="00A11B09">
            <w:pPr>
              <w:pStyle w:val="Bezodstpw"/>
              <w:jc w:val="center"/>
            </w:pPr>
            <w:r w:rsidRPr="00A061A1">
              <w:t>Obszar wiejski</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2</w:t>
            </w:r>
          </w:p>
        </w:tc>
        <w:tc>
          <w:tcPr>
            <w:tcW w:w="546" w:type="pct"/>
            <w:vAlign w:val="center"/>
          </w:tcPr>
          <w:p w:rsidR="00A11B09" w:rsidRPr="00A061A1" w:rsidRDefault="00A11B09" w:rsidP="00A11B09">
            <w:pPr>
              <w:pStyle w:val="Bezodstpw"/>
              <w:jc w:val="center"/>
            </w:pPr>
            <w:r w:rsidRPr="00A061A1">
              <w:t>339 367</w:t>
            </w:r>
          </w:p>
        </w:tc>
        <w:tc>
          <w:tcPr>
            <w:tcW w:w="459" w:type="pct"/>
            <w:vAlign w:val="center"/>
          </w:tcPr>
          <w:p w:rsidR="00A11B09" w:rsidRPr="00A061A1" w:rsidRDefault="00A11B09" w:rsidP="00A11B09">
            <w:pPr>
              <w:pStyle w:val="Bezodstpw"/>
              <w:jc w:val="center"/>
            </w:pPr>
            <w:r w:rsidRPr="00A061A1">
              <w:t>259</w:t>
            </w:r>
          </w:p>
        </w:tc>
        <w:tc>
          <w:tcPr>
            <w:tcW w:w="546" w:type="pct"/>
            <w:vAlign w:val="center"/>
          </w:tcPr>
          <w:p w:rsidR="00A11B09" w:rsidRPr="00A061A1" w:rsidRDefault="00A11B09" w:rsidP="00A11B09">
            <w:pPr>
              <w:pStyle w:val="Bezodstpw"/>
              <w:jc w:val="center"/>
            </w:pPr>
            <w:r w:rsidRPr="00A061A1">
              <w:t>1 59*7 982</w:t>
            </w:r>
          </w:p>
        </w:tc>
        <w:tc>
          <w:tcPr>
            <w:tcW w:w="459" w:type="pct"/>
            <w:vAlign w:val="center"/>
          </w:tcPr>
          <w:p w:rsidR="00A11B09" w:rsidRPr="00A061A1" w:rsidRDefault="00A11B09" w:rsidP="00A11B09">
            <w:pPr>
              <w:pStyle w:val="Bezodstpw"/>
              <w:jc w:val="center"/>
            </w:pPr>
            <w:r w:rsidRPr="00A061A1">
              <w:t>3 065</w:t>
            </w:r>
          </w:p>
        </w:tc>
        <w:tc>
          <w:tcPr>
            <w:tcW w:w="547" w:type="pct"/>
            <w:vAlign w:val="center"/>
          </w:tcPr>
          <w:p w:rsidR="00A11B09" w:rsidRPr="00A061A1" w:rsidRDefault="00A11B09" w:rsidP="00A11B09">
            <w:pPr>
              <w:pStyle w:val="Bezodstpw"/>
              <w:jc w:val="center"/>
            </w:pPr>
            <w:r w:rsidRPr="00A061A1">
              <w:t>5 300 608</w:t>
            </w:r>
          </w:p>
        </w:tc>
        <w:tc>
          <w:tcPr>
            <w:tcW w:w="459" w:type="pct"/>
            <w:vAlign w:val="center"/>
          </w:tcPr>
          <w:p w:rsidR="00A11B09" w:rsidRPr="00A061A1" w:rsidRDefault="00A11B09" w:rsidP="00A11B09">
            <w:pPr>
              <w:pStyle w:val="Bezodstpw"/>
              <w:jc w:val="center"/>
            </w:pPr>
            <w:r w:rsidRPr="00A061A1">
              <w:t>3 326</w:t>
            </w:r>
          </w:p>
        </w:tc>
        <w:tc>
          <w:tcPr>
            <w:tcW w:w="547" w:type="pct"/>
            <w:vAlign w:val="center"/>
          </w:tcPr>
          <w:p w:rsidR="00A11B09" w:rsidRPr="00A061A1" w:rsidRDefault="00A11B09" w:rsidP="00A11B09">
            <w:pPr>
              <w:pStyle w:val="Bezodstpw"/>
              <w:jc w:val="center"/>
            </w:pPr>
            <w:r w:rsidRPr="00A061A1">
              <w:t>7 237 957</w:t>
            </w:r>
          </w:p>
        </w:tc>
      </w:tr>
      <w:tr w:rsidR="00A11B09" w:rsidRPr="00A061A1" w:rsidTr="004A71A6">
        <w:tc>
          <w:tcPr>
            <w:tcW w:w="237" w:type="pct"/>
            <w:vMerge w:val="restart"/>
            <w:vAlign w:val="center"/>
          </w:tcPr>
          <w:p w:rsidR="00A11B09" w:rsidRPr="00A061A1" w:rsidRDefault="00A11B09" w:rsidP="00A11B09">
            <w:pPr>
              <w:pStyle w:val="Bezodstpw"/>
              <w:jc w:val="center"/>
            </w:pPr>
            <w:r w:rsidRPr="00A061A1">
              <w:t>2012</w:t>
            </w:r>
          </w:p>
        </w:tc>
        <w:tc>
          <w:tcPr>
            <w:tcW w:w="364" w:type="pct"/>
            <w:vAlign w:val="center"/>
          </w:tcPr>
          <w:p w:rsidR="00A11B09" w:rsidRPr="00A061A1" w:rsidRDefault="00A11B09" w:rsidP="00A11B09">
            <w:pPr>
              <w:pStyle w:val="Bezodstpw"/>
              <w:jc w:val="center"/>
            </w:pPr>
            <w:r w:rsidRPr="00A061A1">
              <w:t>Miasto</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6</w:t>
            </w:r>
          </w:p>
        </w:tc>
        <w:tc>
          <w:tcPr>
            <w:tcW w:w="546" w:type="pct"/>
            <w:vAlign w:val="center"/>
          </w:tcPr>
          <w:p w:rsidR="00A11B09" w:rsidRPr="00A061A1" w:rsidRDefault="00A11B09" w:rsidP="00A11B09">
            <w:pPr>
              <w:pStyle w:val="Bezodstpw"/>
              <w:jc w:val="center"/>
            </w:pPr>
            <w:r w:rsidRPr="00A061A1">
              <w:t>18 973 940</w:t>
            </w:r>
          </w:p>
        </w:tc>
        <w:tc>
          <w:tcPr>
            <w:tcW w:w="459" w:type="pct"/>
            <w:vAlign w:val="center"/>
          </w:tcPr>
          <w:p w:rsidR="00A11B09" w:rsidRPr="00A061A1" w:rsidRDefault="00A11B09" w:rsidP="00A11B09">
            <w:pPr>
              <w:pStyle w:val="Bezodstpw"/>
              <w:jc w:val="center"/>
            </w:pPr>
            <w:r w:rsidRPr="00A061A1">
              <w:t>126</w:t>
            </w:r>
          </w:p>
        </w:tc>
        <w:tc>
          <w:tcPr>
            <w:tcW w:w="546" w:type="pct"/>
            <w:vAlign w:val="center"/>
          </w:tcPr>
          <w:p w:rsidR="00A11B09" w:rsidRPr="00A061A1" w:rsidRDefault="00A11B09" w:rsidP="00A11B09">
            <w:pPr>
              <w:pStyle w:val="Bezodstpw"/>
              <w:jc w:val="center"/>
            </w:pPr>
            <w:r w:rsidRPr="00A061A1">
              <w:t>2 026 434</w:t>
            </w:r>
          </w:p>
        </w:tc>
        <w:tc>
          <w:tcPr>
            <w:tcW w:w="459" w:type="pct"/>
            <w:vAlign w:val="center"/>
          </w:tcPr>
          <w:p w:rsidR="00A11B09" w:rsidRPr="00A061A1" w:rsidRDefault="00A11B09" w:rsidP="00A11B09">
            <w:pPr>
              <w:pStyle w:val="Bezodstpw"/>
              <w:jc w:val="center"/>
            </w:pPr>
            <w:r w:rsidRPr="00A061A1">
              <w:t>1 019</w:t>
            </w:r>
          </w:p>
        </w:tc>
        <w:tc>
          <w:tcPr>
            <w:tcW w:w="547" w:type="pct"/>
            <w:vAlign w:val="center"/>
          </w:tcPr>
          <w:p w:rsidR="00A11B09" w:rsidRPr="00A061A1" w:rsidRDefault="00A11B09" w:rsidP="00A11B09">
            <w:pPr>
              <w:pStyle w:val="Bezodstpw"/>
              <w:jc w:val="center"/>
            </w:pPr>
            <w:r w:rsidRPr="00A061A1">
              <w:t>1 815 667</w:t>
            </w:r>
          </w:p>
        </w:tc>
        <w:tc>
          <w:tcPr>
            <w:tcW w:w="459" w:type="pct"/>
            <w:vAlign w:val="center"/>
          </w:tcPr>
          <w:p w:rsidR="00A11B09" w:rsidRPr="00A061A1" w:rsidRDefault="00A11B09" w:rsidP="00A11B09">
            <w:pPr>
              <w:pStyle w:val="Bezodstpw"/>
              <w:jc w:val="center"/>
            </w:pPr>
            <w:r w:rsidRPr="00A061A1">
              <w:t>1 151</w:t>
            </w:r>
          </w:p>
        </w:tc>
        <w:tc>
          <w:tcPr>
            <w:tcW w:w="547" w:type="pct"/>
            <w:vAlign w:val="center"/>
          </w:tcPr>
          <w:p w:rsidR="00A11B09" w:rsidRPr="00A061A1" w:rsidRDefault="00A11B09" w:rsidP="00A11B09">
            <w:pPr>
              <w:pStyle w:val="Bezodstpw"/>
              <w:jc w:val="center"/>
            </w:pPr>
            <w:r w:rsidRPr="00A061A1">
              <w:t>22 816 886</w:t>
            </w:r>
          </w:p>
        </w:tc>
      </w:tr>
      <w:tr w:rsidR="00A11B09" w:rsidRPr="00A061A1" w:rsidTr="004A71A6">
        <w:tc>
          <w:tcPr>
            <w:tcW w:w="237" w:type="pct"/>
            <w:vMerge/>
            <w:vAlign w:val="center"/>
          </w:tcPr>
          <w:p w:rsidR="00A11B09" w:rsidRPr="00A061A1" w:rsidRDefault="00A11B09" w:rsidP="00A11B09">
            <w:pPr>
              <w:pStyle w:val="Bezodstpw"/>
              <w:jc w:val="center"/>
            </w:pPr>
          </w:p>
        </w:tc>
        <w:tc>
          <w:tcPr>
            <w:tcW w:w="364" w:type="pct"/>
            <w:vAlign w:val="center"/>
          </w:tcPr>
          <w:p w:rsidR="00A11B09" w:rsidRPr="00A061A1" w:rsidRDefault="00A11B09" w:rsidP="00A11B09">
            <w:pPr>
              <w:pStyle w:val="Bezodstpw"/>
              <w:jc w:val="center"/>
            </w:pPr>
            <w:r w:rsidRPr="00A061A1">
              <w:t>Obszar wiejski</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2</w:t>
            </w:r>
          </w:p>
        </w:tc>
        <w:tc>
          <w:tcPr>
            <w:tcW w:w="546" w:type="pct"/>
            <w:vAlign w:val="center"/>
          </w:tcPr>
          <w:p w:rsidR="00A11B09" w:rsidRPr="00A061A1" w:rsidRDefault="00A11B09" w:rsidP="00A11B09">
            <w:pPr>
              <w:pStyle w:val="Bezodstpw"/>
              <w:jc w:val="center"/>
            </w:pPr>
            <w:r w:rsidRPr="00A061A1">
              <w:t>214 981</w:t>
            </w:r>
          </w:p>
        </w:tc>
        <w:tc>
          <w:tcPr>
            <w:tcW w:w="459" w:type="pct"/>
            <w:vAlign w:val="center"/>
          </w:tcPr>
          <w:p w:rsidR="00A11B09" w:rsidRPr="00A061A1" w:rsidRDefault="00A11B09" w:rsidP="00A11B09">
            <w:pPr>
              <w:pStyle w:val="Bezodstpw"/>
              <w:jc w:val="center"/>
            </w:pPr>
            <w:r w:rsidRPr="00A061A1">
              <w:t>246</w:t>
            </w:r>
          </w:p>
        </w:tc>
        <w:tc>
          <w:tcPr>
            <w:tcW w:w="546" w:type="pct"/>
            <w:vAlign w:val="center"/>
          </w:tcPr>
          <w:p w:rsidR="00A11B09" w:rsidRPr="00A061A1" w:rsidRDefault="00A11B09" w:rsidP="00A11B09">
            <w:pPr>
              <w:pStyle w:val="Bezodstpw"/>
              <w:jc w:val="center"/>
            </w:pPr>
            <w:r w:rsidRPr="00A061A1">
              <w:t>1 571 980</w:t>
            </w:r>
          </w:p>
        </w:tc>
        <w:tc>
          <w:tcPr>
            <w:tcW w:w="459" w:type="pct"/>
            <w:vAlign w:val="center"/>
          </w:tcPr>
          <w:p w:rsidR="00A11B09" w:rsidRPr="00A061A1" w:rsidRDefault="00A11B09" w:rsidP="00A11B09">
            <w:pPr>
              <w:pStyle w:val="Bezodstpw"/>
              <w:jc w:val="center"/>
            </w:pPr>
            <w:r w:rsidRPr="00A061A1">
              <w:t>3 044</w:t>
            </w:r>
          </w:p>
        </w:tc>
        <w:tc>
          <w:tcPr>
            <w:tcW w:w="547" w:type="pct"/>
            <w:vAlign w:val="center"/>
          </w:tcPr>
          <w:p w:rsidR="00A11B09" w:rsidRPr="00A061A1" w:rsidRDefault="00A11B09" w:rsidP="00A11B09">
            <w:pPr>
              <w:pStyle w:val="Bezodstpw"/>
              <w:jc w:val="center"/>
            </w:pPr>
            <w:r w:rsidRPr="00A061A1">
              <w:t>5 194 008</w:t>
            </w:r>
          </w:p>
        </w:tc>
        <w:tc>
          <w:tcPr>
            <w:tcW w:w="459" w:type="pct"/>
            <w:vAlign w:val="center"/>
          </w:tcPr>
          <w:p w:rsidR="00A11B09" w:rsidRPr="00A061A1" w:rsidRDefault="00A11B09" w:rsidP="00A11B09">
            <w:pPr>
              <w:pStyle w:val="Bezodstpw"/>
              <w:jc w:val="center"/>
            </w:pPr>
            <w:r w:rsidRPr="00A061A1">
              <w:t>3 292</w:t>
            </w:r>
          </w:p>
        </w:tc>
        <w:tc>
          <w:tcPr>
            <w:tcW w:w="547" w:type="pct"/>
            <w:vAlign w:val="center"/>
          </w:tcPr>
          <w:p w:rsidR="00A11B09" w:rsidRPr="00A061A1" w:rsidRDefault="00A11B09" w:rsidP="00A11B09">
            <w:pPr>
              <w:pStyle w:val="Bezodstpw"/>
              <w:jc w:val="center"/>
            </w:pPr>
            <w:r w:rsidRPr="00A061A1">
              <w:t>6 980 969</w:t>
            </w:r>
          </w:p>
        </w:tc>
      </w:tr>
      <w:tr w:rsidR="00A11B09" w:rsidRPr="00A061A1" w:rsidTr="004A71A6">
        <w:tc>
          <w:tcPr>
            <w:tcW w:w="237" w:type="pct"/>
            <w:vMerge w:val="restart"/>
            <w:vAlign w:val="center"/>
          </w:tcPr>
          <w:p w:rsidR="00A11B09" w:rsidRPr="00A061A1" w:rsidRDefault="00A11B09" w:rsidP="00A11B09">
            <w:pPr>
              <w:pStyle w:val="Bezodstpw"/>
              <w:jc w:val="center"/>
            </w:pPr>
            <w:r w:rsidRPr="00A061A1">
              <w:t>2013</w:t>
            </w:r>
          </w:p>
        </w:tc>
        <w:tc>
          <w:tcPr>
            <w:tcW w:w="364" w:type="pct"/>
            <w:vAlign w:val="center"/>
          </w:tcPr>
          <w:p w:rsidR="00A11B09" w:rsidRPr="00A061A1" w:rsidRDefault="00A11B09" w:rsidP="00A11B09">
            <w:pPr>
              <w:pStyle w:val="Bezodstpw"/>
              <w:jc w:val="center"/>
            </w:pPr>
            <w:r w:rsidRPr="00A061A1">
              <w:t>Miasto</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6</w:t>
            </w:r>
          </w:p>
        </w:tc>
        <w:tc>
          <w:tcPr>
            <w:tcW w:w="546" w:type="pct"/>
            <w:vAlign w:val="center"/>
          </w:tcPr>
          <w:p w:rsidR="00A11B09" w:rsidRPr="00A061A1" w:rsidRDefault="00A11B09" w:rsidP="00A11B09">
            <w:pPr>
              <w:pStyle w:val="Bezodstpw"/>
              <w:jc w:val="center"/>
            </w:pPr>
            <w:r w:rsidRPr="00A061A1">
              <w:t>19 263 509</w:t>
            </w:r>
          </w:p>
        </w:tc>
        <w:tc>
          <w:tcPr>
            <w:tcW w:w="459" w:type="pct"/>
            <w:vAlign w:val="center"/>
          </w:tcPr>
          <w:p w:rsidR="00A11B09" w:rsidRPr="00A061A1" w:rsidRDefault="00A11B09" w:rsidP="00A11B09">
            <w:pPr>
              <w:pStyle w:val="Bezodstpw"/>
              <w:jc w:val="center"/>
            </w:pPr>
            <w:r w:rsidRPr="00A061A1">
              <w:t>125</w:t>
            </w:r>
          </w:p>
        </w:tc>
        <w:tc>
          <w:tcPr>
            <w:tcW w:w="546" w:type="pct"/>
            <w:vAlign w:val="center"/>
          </w:tcPr>
          <w:p w:rsidR="00A11B09" w:rsidRPr="00A061A1" w:rsidRDefault="00A11B09" w:rsidP="00A11B09">
            <w:pPr>
              <w:pStyle w:val="Bezodstpw"/>
              <w:jc w:val="center"/>
            </w:pPr>
            <w:r w:rsidRPr="00A061A1">
              <w:t>2 088 376</w:t>
            </w:r>
          </w:p>
        </w:tc>
        <w:tc>
          <w:tcPr>
            <w:tcW w:w="459" w:type="pct"/>
            <w:vAlign w:val="center"/>
          </w:tcPr>
          <w:p w:rsidR="00A11B09" w:rsidRPr="00A061A1" w:rsidRDefault="00A11B09" w:rsidP="00A11B09">
            <w:pPr>
              <w:pStyle w:val="Bezodstpw"/>
              <w:jc w:val="center"/>
            </w:pPr>
            <w:r w:rsidRPr="00A061A1">
              <w:t>1 023</w:t>
            </w:r>
          </w:p>
        </w:tc>
        <w:tc>
          <w:tcPr>
            <w:tcW w:w="547" w:type="pct"/>
            <w:vAlign w:val="center"/>
          </w:tcPr>
          <w:p w:rsidR="00A11B09" w:rsidRPr="00A061A1" w:rsidRDefault="00A11B09" w:rsidP="00A11B09">
            <w:pPr>
              <w:pStyle w:val="Bezodstpw"/>
              <w:jc w:val="center"/>
            </w:pPr>
            <w:r w:rsidRPr="00A061A1">
              <w:t>1 864 820</w:t>
            </w:r>
          </w:p>
        </w:tc>
        <w:tc>
          <w:tcPr>
            <w:tcW w:w="459" w:type="pct"/>
            <w:vAlign w:val="center"/>
          </w:tcPr>
          <w:p w:rsidR="00A11B09" w:rsidRPr="00A061A1" w:rsidRDefault="00A11B09" w:rsidP="00A11B09">
            <w:pPr>
              <w:pStyle w:val="Bezodstpw"/>
              <w:jc w:val="center"/>
            </w:pPr>
            <w:r w:rsidRPr="00A061A1">
              <w:t>1 154</w:t>
            </w:r>
          </w:p>
        </w:tc>
        <w:tc>
          <w:tcPr>
            <w:tcW w:w="547" w:type="pct"/>
            <w:vAlign w:val="center"/>
          </w:tcPr>
          <w:p w:rsidR="00A11B09" w:rsidRPr="00A061A1" w:rsidRDefault="00A11B09" w:rsidP="00A11B09">
            <w:pPr>
              <w:pStyle w:val="Bezodstpw"/>
              <w:jc w:val="center"/>
            </w:pPr>
            <w:r w:rsidRPr="00A061A1">
              <w:t>23 216 703</w:t>
            </w:r>
          </w:p>
        </w:tc>
      </w:tr>
      <w:tr w:rsidR="00A11B09" w:rsidRPr="00A061A1" w:rsidTr="004A71A6">
        <w:tc>
          <w:tcPr>
            <w:tcW w:w="237" w:type="pct"/>
            <w:vMerge/>
            <w:vAlign w:val="center"/>
          </w:tcPr>
          <w:p w:rsidR="00A11B09" w:rsidRPr="00A061A1" w:rsidRDefault="00A11B09" w:rsidP="00A11B09">
            <w:pPr>
              <w:pStyle w:val="Bezodstpw"/>
              <w:jc w:val="center"/>
            </w:pPr>
          </w:p>
        </w:tc>
        <w:tc>
          <w:tcPr>
            <w:tcW w:w="364" w:type="pct"/>
            <w:vAlign w:val="center"/>
          </w:tcPr>
          <w:p w:rsidR="00A11B09" w:rsidRPr="00A061A1" w:rsidRDefault="00A11B09" w:rsidP="00A11B09">
            <w:pPr>
              <w:pStyle w:val="Bezodstpw"/>
              <w:jc w:val="center"/>
            </w:pPr>
            <w:r w:rsidRPr="00A061A1">
              <w:t>Obszar wiejski</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1</w:t>
            </w:r>
          </w:p>
        </w:tc>
        <w:tc>
          <w:tcPr>
            <w:tcW w:w="546" w:type="pct"/>
            <w:vAlign w:val="center"/>
          </w:tcPr>
          <w:p w:rsidR="00A11B09" w:rsidRPr="00A061A1" w:rsidRDefault="00A11B09" w:rsidP="00A11B09">
            <w:pPr>
              <w:pStyle w:val="Bezodstpw"/>
              <w:jc w:val="center"/>
            </w:pPr>
            <w:r w:rsidRPr="00A061A1">
              <w:t>71 821</w:t>
            </w:r>
          </w:p>
        </w:tc>
        <w:tc>
          <w:tcPr>
            <w:tcW w:w="459" w:type="pct"/>
            <w:vAlign w:val="center"/>
          </w:tcPr>
          <w:p w:rsidR="00A11B09" w:rsidRPr="00A061A1" w:rsidRDefault="00A11B09" w:rsidP="00A11B09">
            <w:pPr>
              <w:pStyle w:val="Bezodstpw"/>
              <w:jc w:val="center"/>
            </w:pPr>
            <w:r w:rsidRPr="00A061A1">
              <w:t>237</w:t>
            </w:r>
          </w:p>
        </w:tc>
        <w:tc>
          <w:tcPr>
            <w:tcW w:w="546" w:type="pct"/>
            <w:vAlign w:val="center"/>
          </w:tcPr>
          <w:p w:rsidR="00A11B09" w:rsidRPr="00A061A1" w:rsidRDefault="00A11B09" w:rsidP="00A11B09">
            <w:pPr>
              <w:pStyle w:val="Bezodstpw"/>
              <w:jc w:val="center"/>
            </w:pPr>
            <w:r w:rsidRPr="00A061A1">
              <w:t>1 537 915</w:t>
            </w:r>
          </w:p>
        </w:tc>
        <w:tc>
          <w:tcPr>
            <w:tcW w:w="459" w:type="pct"/>
            <w:vAlign w:val="center"/>
          </w:tcPr>
          <w:p w:rsidR="00A11B09" w:rsidRPr="00A061A1" w:rsidRDefault="00A11B09" w:rsidP="00A11B09">
            <w:pPr>
              <w:pStyle w:val="Bezodstpw"/>
              <w:jc w:val="center"/>
            </w:pPr>
            <w:r w:rsidRPr="00A061A1">
              <w:t>3 025</w:t>
            </w:r>
          </w:p>
        </w:tc>
        <w:tc>
          <w:tcPr>
            <w:tcW w:w="547" w:type="pct"/>
            <w:vAlign w:val="center"/>
          </w:tcPr>
          <w:p w:rsidR="00A11B09" w:rsidRPr="00A061A1" w:rsidRDefault="00A11B09" w:rsidP="00A11B09">
            <w:pPr>
              <w:pStyle w:val="Bezodstpw"/>
              <w:jc w:val="center"/>
            </w:pPr>
            <w:r w:rsidRPr="00A061A1">
              <w:t>5 167 350</w:t>
            </w:r>
          </w:p>
        </w:tc>
        <w:tc>
          <w:tcPr>
            <w:tcW w:w="459" w:type="pct"/>
            <w:vAlign w:val="center"/>
          </w:tcPr>
          <w:p w:rsidR="00A11B09" w:rsidRPr="00A061A1" w:rsidRDefault="00A11B09" w:rsidP="00A11B09">
            <w:pPr>
              <w:pStyle w:val="Bezodstpw"/>
              <w:jc w:val="center"/>
            </w:pPr>
            <w:r w:rsidRPr="00A061A1">
              <w:t>3 263</w:t>
            </w:r>
          </w:p>
        </w:tc>
        <w:tc>
          <w:tcPr>
            <w:tcW w:w="547" w:type="pct"/>
            <w:vAlign w:val="center"/>
          </w:tcPr>
          <w:p w:rsidR="00A11B09" w:rsidRPr="00A061A1" w:rsidRDefault="00A11B09" w:rsidP="00A11B09">
            <w:pPr>
              <w:pStyle w:val="Bezodstpw"/>
              <w:jc w:val="center"/>
            </w:pPr>
            <w:r w:rsidRPr="00A061A1">
              <w:t>6 777 086</w:t>
            </w:r>
          </w:p>
        </w:tc>
      </w:tr>
      <w:tr w:rsidR="00A11B09" w:rsidRPr="00A061A1" w:rsidTr="004A71A6">
        <w:tc>
          <w:tcPr>
            <w:tcW w:w="237" w:type="pct"/>
            <w:vMerge w:val="restart"/>
            <w:vAlign w:val="center"/>
          </w:tcPr>
          <w:p w:rsidR="00A11B09" w:rsidRPr="00A061A1" w:rsidRDefault="00A11B09" w:rsidP="00A11B09">
            <w:pPr>
              <w:pStyle w:val="Bezodstpw"/>
              <w:jc w:val="center"/>
            </w:pPr>
            <w:r w:rsidRPr="00A061A1">
              <w:t>2014</w:t>
            </w:r>
          </w:p>
        </w:tc>
        <w:tc>
          <w:tcPr>
            <w:tcW w:w="364" w:type="pct"/>
            <w:vAlign w:val="center"/>
          </w:tcPr>
          <w:p w:rsidR="00A11B09" w:rsidRPr="00A061A1" w:rsidRDefault="00A11B09" w:rsidP="00A11B09">
            <w:pPr>
              <w:pStyle w:val="Bezodstpw"/>
              <w:jc w:val="center"/>
            </w:pPr>
            <w:r w:rsidRPr="00A061A1">
              <w:t>Miasto</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5</w:t>
            </w:r>
          </w:p>
        </w:tc>
        <w:tc>
          <w:tcPr>
            <w:tcW w:w="546" w:type="pct"/>
            <w:vAlign w:val="center"/>
          </w:tcPr>
          <w:p w:rsidR="00A11B09" w:rsidRPr="00A061A1" w:rsidRDefault="00A11B09" w:rsidP="00A11B09">
            <w:pPr>
              <w:pStyle w:val="Bezodstpw"/>
              <w:jc w:val="center"/>
            </w:pPr>
            <w:r w:rsidRPr="00A061A1">
              <w:t>18 615 648</w:t>
            </w:r>
          </w:p>
        </w:tc>
        <w:tc>
          <w:tcPr>
            <w:tcW w:w="459" w:type="pct"/>
            <w:vAlign w:val="center"/>
          </w:tcPr>
          <w:p w:rsidR="00A11B09" w:rsidRPr="00A061A1" w:rsidRDefault="00A11B09" w:rsidP="00A11B09">
            <w:pPr>
              <w:pStyle w:val="Bezodstpw"/>
              <w:jc w:val="center"/>
            </w:pPr>
            <w:r w:rsidRPr="00A061A1">
              <w:t>121</w:t>
            </w:r>
          </w:p>
        </w:tc>
        <w:tc>
          <w:tcPr>
            <w:tcW w:w="546" w:type="pct"/>
            <w:vAlign w:val="center"/>
          </w:tcPr>
          <w:p w:rsidR="00A11B09" w:rsidRPr="00A061A1" w:rsidRDefault="00A11B09" w:rsidP="00A11B09">
            <w:pPr>
              <w:pStyle w:val="Bezodstpw"/>
              <w:jc w:val="center"/>
            </w:pPr>
            <w:r w:rsidRPr="00A061A1">
              <w:t>2 046 740</w:t>
            </w:r>
          </w:p>
        </w:tc>
        <w:tc>
          <w:tcPr>
            <w:tcW w:w="459" w:type="pct"/>
            <w:vAlign w:val="center"/>
          </w:tcPr>
          <w:p w:rsidR="00A11B09" w:rsidRPr="00A061A1" w:rsidRDefault="00A11B09" w:rsidP="00A11B09">
            <w:pPr>
              <w:pStyle w:val="Bezodstpw"/>
              <w:jc w:val="center"/>
            </w:pPr>
            <w:r w:rsidRPr="00A061A1">
              <w:t>1 027</w:t>
            </w:r>
          </w:p>
        </w:tc>
        <w:tc>
          <w:tcPr>
            <w:tcW w:w="547" w:type="pct"/>
            <w:vAlign w:val="center"/>
          </w:tcPr>
          <w:p w:rsidR="00A11B09" w:rsidRPr="00A061A1" w:rsidRDefault="00A11B09" w:rsidP="00A11B09">
            <w:pPr>
              <w:pStyle w:val="Bezodstpw"/>
              <w:jc w:val="center"/>
            </w:pPr>
            <w:r w:rsidRPr="00A061A1">
              <w:t>1 832 599</w:t>
            </w:r>
          </w:p>
        </w:tc>
        <w:tc>
          <w:tcPr>
            <w:tcW w:w="459" w:type="pct"/>
            <w:vAlign w:val="center"/>
          </w:tcPr>
          <w:p w:rsidR="00A11B09" w:rsidRPr="00A061A1" w:rsidRDefault="00A11B09" w:rsidP="00A11B09">
            <w:pPr>
              <w:pStyle w:val="Bezodstpw"/>
              <w:jc w:val="center"/>
            </w:pPr>
            <w:r w:rsidRPr="00A061A1">
              <w:t>1 513</w:t>
            </w:r>
          </w:p>
        </w:tc>
        <w:tc>
          <w:tcPr>
            <w:tcW w:w="547" w:type="pct"/>
            <w:vAlign w:val="center"/>
          </w:tcPr>
          <w:p w:rsidR="00A11B09" w:rsidRPr="00A061A1" w:rsidRDefault="00A11B09" w:rsidP="00A11B09">
            <w:pPr>
              <w:pStyle w:val="Bezodstpw"/>
              <w:jc w:val="center"/>
            </w:pPr>
            <w:r w:rsidRPr="00A061A1">
              <w:t>22 494 987</w:t>
            </w:r>
          </w:p>
        </w:tc>
      </w:tr>
      <w:tr w:rsidR="00A11B09" w:rsidRPr="00A061A1" w:rsidTr="004A71A6">
        <w:tc>
          <w:tcPr>
            <w:tcW w:w="237" w:type="pct"/>
            <w:vMerge/>
            <w:vAlign w:val="center"/>
          </w:tcPr>
          <w:p w:rsidR="00A11B09" w:rsidRPr="00A061A1" w:rsidRDefault="00A11B09" w:rsidP="00A11B09">
            <w:pPr>
              <w:pStyle w:val="Bezodstpw"/>
              <w:jc w:val="center"/>
            </w:pPr>
          </w:p>
        </w:tc>
        <w:tc>
          <w:tcPr>
            <w:tcW w:w="364" w:type="pct"/>
            <w:vAlign w:val="center"/>
          </w:tcPr>
          <w:p w:rsidR="00A11B09" w:rsidRPr="00A061A1" w:rsidRDefault="00A11B09" w:rsidP="00A11B09">
            <w:pPr>
              <w:pStyle w:val="Bezodstpw"/>
              <w:jc w:val="center"/>
            </w:pPr>
            <w:r w:rsidRPr="00A061A1">
              <w:t>Obszar wiejski</w:t>
            </w:r>
          </w:p>
        </w:tc>
        <w:tc>
          <w:tcPr>
            <w:tcW w:w="377" w:type="pct"/>
            <w:vMerge/>
            <w:vAlign w:val="center"/>
          </w:tcPr>
          <w:p w:rsidR="00A11B09" w:rsidRPr="00A061A1" w:rsidRDefault="00A11B09" w:rsidP="00A11B09">
            <w:pPr>
              <w:pStyle w:val="Bezodstpw"/>
              <w:jc w:val="center"/>
            </w:pPr>
          </w:p>
        </w:tc>
        <w:tc>
          <w:tcPr>
            <w:tcW w:w="458" w:type="pct"/>
            <w:vAlign w:val="center"/>
          </w:tcPr>
          <w:p w:rsidR="00A11B09" w:rsidRPr="00A061A1" w:rsidRDefault="00A11B09" w:rsidP="00A11B09">
            <w:pPr>
              <w:pStyle w:val="Bezodstpw"/>
              <w:jc w:val="center"/>
            </w:pPr>
            <w:r w:rsidRPr="00A061A1">
              <w:t>1</w:t>
            </w:r>
          </w:p>
        </w:tc>
        <w:tc>
          <w:tcPr>
            <w:tcW w:w="546" w:type="pct"/>
            <w:vAlign w:val="center"/>
          </w:tcPr>
          <w:p w:rsidR="00A11B09" w:rsidRPr="00A061A1" w:rsidRDefault="00A11B09" w:rsidP="00A11B09">
            <w:pPr>
              <w:pStyle w:val="Bezodstpw"/>
              <w:jc w:val="center"/>
            </w:pPr>
            <w:r w:rsidRPr="00A061A1">
              <w:t>57 226</w:t>
            </w:r>
          </w:p>
        </w:tc>
        <w:tc>
          <w:tcPr>
            <w:tcW w:w="459" w:type="pct"/>
            <w:vAlign w:val="center"/>
          </w:tcPr>
          <w:p w:rsidR="00A11B09" w:rsidRPr="00A061A1" w:rsidRDefault="00A11B09" w:rsidP="00A11B09">
            <w:pPr>
              <w:pStyle w:val="Bezodstpw"/>
              <w:jc w:val="center"/>
            </w:pPr>
            <w:r w:rsidRPr="00A061A1">
              <w:t>221</w:t>
            </w:r>
          </w:p>
        </w:tc>
        <w:tc>
          <w:tcPr>
            <w:tcW w:w="546" w:type="pct"/>
            <w:vAlign w:val="center"/>
          </w:tcPr>
          <w:p w:rsidR="00A11B09" w:rsidRPr="00A061A1" w:rsidRDefault="00A11B09" w:rsidP="00A11B09">
            <w:pPr>
              <w:pStyle w:val="Bezodstpw"/>
              <w:jc w:val="center"/>
            </w:pPr>
            <w:r w:rsidRPr="00A061A1">
              <w:t>1 394 342</w:t>
            </w:r>
          </w:p>
        </w:tc>
        <w:tc>
          <w:tcPr>
            <w:tcW w:w="459" w:type="pct"/>
            <w:vAlign w:val="center"/>
          </w:tcPr>
          <w:p w:rsidR="00A11B09" w:rsidRPr="00A061A1" w:rsidRDefault="00A11B09" w:rsidP="00A11B09">
            <w:pPr>
              <w:pStyle w:val="Bezodstpw"/>
              <w:jc w:val="center"/>
            </w:pPr>
            <w:r w:rsidRPr="00A061A1">
              <w:t>2 999</w:t>
            </w:r>
          </w:p>
        </w:tc>
        <w:tc>
          <w:tcPr>
            <w:tcW w:w="547" w:type="pct"/>
            <w:vAlign w:val="center"/>
          </w:tcPr>
          <w:p w:rsidR="00A11B09" w:rsidRPr="00A061A1" w:rsidRDefault="00A11B09" w:rsidP="00A11B09">
            <w:pPr>
              <w:pStyle w:val="Bezodstpw"/>
              <w:jc w:val="center"/>
            </w:pPr>
            <w:r w:rsidRPr="00A061A1">
              <w:t>5 086 862</w:t>
            </w:r>
          </w:p>
        </w:tc>
        <w:tc>
          <w:tcPr>
            <w:tcW w:w="459" w:type="pct"/>
            <w:vAlign w:val="center"/>
          </w:tcPr>
          <w:p w:rsidR="00A11B09" w:rsidRPr="00A061A1" w:rsidRDefault="00A11B09" w:rsidP="00A11B09">
            <w:pPr>
              <w:pStyle w:val="Bezodstpw"/>
              <w:jc w:val="center"/>
            </w:pPr>
            <w:r w:rsidRPr="00A061A1">
              <w:t>3 221</w:t>
            </w:r>
          </w:p>
        </w:tc>
        <w:tc>
          <w:tcPr>
            <w:tcW w:w="547" w:type="pct"/>
            <w:vAlign w:val="center"/>
          </w:tcPr>
          <w:p w:rsidR="00A11B09" w:rsidRPr="00A061A1" w:rsidRDefault="00A11B09" w:rsidP="00A11B09">
            <w:pPr>
              <w:pStyle w:val="Bezodstpw"/>
              <w:keepNext/>
              <w:jc w:val="center"/>
            </w:pPr>
            <w:r w:rsidRPr="00A061A1">
              <w:t>6 538 430</w:t>
            </w:r>
          </w:p>
        </w:tc>
      </w:tr>
    </w:tbl>
    <w:p w:rsidR="00A11B09" w:rsidRPr="00A061A1" w:rsidRDefault="00A11B09" w:rsidP="00A11B09">
      <w:pPr>
        <w:spacing w:after="0" w:line="240" w:lineRule="auto"/>
        <w:rPr>
          <w:sz w:val="8"/>
          <w:szCs w:val="8"/>
        </w:rPr>
      </w:pPr>
    </w:p>
    <w:p w:rsidR="00A11B09" w:rsidRPr="00A061A1" w:rsidRDefault="00A11B09" w:rsidP="00A11B09">
      <w:pPr>
        <w:spacing w:after="0" w:line="240" w:lineRule="auto"/>
        <w:jc w:val="center"/>
        <w:rPr>
          <w:sz w:val="20"/>
          <w:szCs w:val="20"/>
        </w:rPr>
      </w:pPr>
      <w:r w:rsidRPr="00A061A1">
        <w:rPr>
          <w:sz w:val="20"/>
          <w:szCs w:val="20"/>
        </w:rPr>
        <w:t>Źródło: PGE Dystrybucja S.A. Oddział Zamość</w:t>
      </w:r>
    </w:p>
    <w:p w:rsidR="00A11B09" w:rsidRPr="00A061A1" w:rsidRDefault="00A11B09" w:rsidP="00A11B09">
      <w:pPr>
        <w:spacing w:after="0" w:line="360" w:lineRule="auto"/>
        <w:jc w:val="both"/>
        <w:rPr>
          <w:sz w:val="20"/>
          <w:szCs w:val="20"/>
        </w:rPr>
      </w:pPr>
    </w:p>
    <w:p w:rsidR="00A11B09" w:rsidRPr="00A061A1" w:rsidRDefault="00A11B09" w:rsidP="00A11B09">
      <w:pPr>
        <w:spacing w:line="360" w:lineRule="auto"/>
        <w:jc w:val="both"/>
        <w:rPr>
          <w:sz w:val="20"/>
          <w:szCs w:val="20"/>
        </w:rPr>
        <w:sectPr w:rsidR="00A11B09" w:rsidRPr="00A061A1" w:rsidSect="004D28C9">
          <w:pgSz w:w="16838" w:h="11906" w:orient="landscape" w:code="9"/>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p>
    <w:p w:rsidR="00A11B09" w:rsidRPr="00A061A1" w:rsidRDefault="00A11B09" w:rsidP="00A11B09">
      <w:pPr>
        <w:spacing w:line="360" w:lineRule="auto"/>
        <w:jc w:val="both"/>
      </w:pPr>
      <w:r w:rsidRPr="00A061A1">
        <w:lastRenderedPageBreak/>
        <w:t xml:space="preserve">Ilość dostarczonej energii do odbiorców w Mieście ulega nieznacznym wahaniom, od roku 2014 wykazana została tendencja spadkowa. Na obszarze wiejskim od roku 2011 jest rejestrowany powolny spadek zapotrzebowania na energię elektryczną. </w:t>
      </w:r>
    </w:p>
    <w:p w:rsidR="003153CE" w:rsidRDefault="00A13493" w:rsidP="00A13493">
      <w:pPr>
        <w:pStyle w:val="Legenda"/>
        <w:spacing w:after="0" w:line="240" w:lineRule="auto"/>
        <w:jc w:val="center"/>
        <w:rPr>
          <w:rFonts w:ascii="Calibri" w:hAnsi="Calibri"/>
          <w:b w:val="0"/>
          <w:bCs w:val="0"/>
          <w:smallCaps w:val="0"/>
          <w:color w:val="auto"/>
          <w:spacing w:val="0"/>
          <w:sz w:val="22"/>
          <w:szCs w:val="22"/>
          <w:lang w:eastAsia="x-none"/>
        </w:rPr>
      </w:pPr>
      <w:bookmarkStart w:id="153" w:name="_Toc446053505"/>
      <w:r w:rsidRPr="00A13493">
        <w:rPr>
          <w:rFonts w:ascii="Calibri" w:hAnsi="Calibri"/>
          <w:b w:val="0"/>
          <w:bCs w:val="0"/>
          <w:smallCaps w:val="0"/>
          <w:color w:val="auto"/>
          <w:spacing w:val="0"/>
          <w:sz w:val="22"/>
          <w:szCs w:val="22"/>
          <w:lang w:eastAsia="x-none"/>
        </w:rPr>
        <w:t xml:space="preserve">Wykres </w:t>
      </w:r>
      <w:r w:rsidRPr="00A13493">
        <w:rPr>
          <w:rFonts w:ascii="Calibri" w:hAnsi="Calibri"/>
          <w:b w:val="0"/>
          <w:bCs w:val="0"/>
          <w:smallCaps w:val="0"/>
          <w:color w:val="auto"/>
          <w:spacing w:val="0"/>
          <w:sz w:val="22"/>
          <w:szCs w:val="22"/>
          <w:lang w:eastAsia="x-none"/>
        </w:rPr>
        <w:fldChar w:fldCharType="begin"/>
      </w:r>
      <w:r w:rsidRPr="00A13493">
        <w:rPr>
          <w:rFonts w:ascii="Calibri" w:hAnsi="Calibri"/>
          <w:b w:val="0"/>
          <w:bCs w:val="0"/>
          <w:smallCaps w:val="0"/>
          <w:color w:val="auto"/>
          <w:spacing w:val="0"/>
          <w:sz w:val="22"/>
          <w:szCs w:val="22"/>
          <w:lang w:eastAsia="x-none"/>
        </w:rPr>
        <w:instrText xml:space="preserve"> SEQ Wykres \* ARABIC </w:instrText>
      </w:r>
      <w:r w:rsidRPr="00A13493">
        <w:rPr>
          <w:rFonts w:ascii="Calibri" w:hAnsi="Calibri"/>
          <w:b w:val="0"/>
          <w:bCs w:val="0"/>
          <w:smallCaps w:val="0"/>
          <w:color w:val="auto"/>
          <w:spacing w:val="0"/>
          <w:sz w:val="22"/>
          <w:szCs w:val="22"/>
          <w:lang w:eastAsia="x-none"/>
        </w:rPr>
        <w:fldChar w:fldCharType="separate"/>
      </w:r>
      <w:r w:rsidR="004206BA">
        <w:rPr>
          <w:rFonts w:ascii="Calibri" w:hAnsi="Calibri"/>
          <w:b w:val="0"/>
          <w:bCs w:val="0"/>
          <w:smallCaps w:val="0"/>
          <w:noProof/>
          <w:color w:val="auto"/>
          <w:spacing w:val="0"/>
          <w:sz w:val="22"/>
          <w:szCs w:val="22"/>
          <w:lang w:eastAsia="x-none"/>
        </w:rPr>
        <w:t>50</w:t>
      </w:r>
      <w:r w:rsidRPr="00A13493">
        <w:rPr>
          <w:rFonts w:ascii="Calibri" w:hAnsi="Calibri"/>
          <w:b w:val="0"/>
          <w:bCs w:val="0"/>
          <w:smallCaps w:val="0"/>
          <w:color w:val="auto"/>
          <w:spacing w:val="0"/>
          <w:sz w:val="22"/>
          <w:szCs w:val="22"/>
          <w:lang w:eastAsia="x-none"/>
        </w:rPr>
        <w:fldChar w:fldCharType="end"/>
      </w:r>
      <w:r w:rsidRPr="00A13493">
        <w:rPr>
          <w:rFonts w:ascii="Calibri" w:hAnsi="Calibri"/>
          <w:b w:val="0"/>
          <w:bCs w:val="0"/>
          <w:smallCaps w:val="0"/>
          <w:color w:val="auto"/>
          <w:spacing w:val="0"/>
          <w:sz w:val="22"/>
          <w:szCs w:val="22"/>
          <w:lang w:eastAsia="x-none"/>
        </w:rPr>
        <w:t xml:space="preserve"> e</w:t>
      </w:r>
      <w:r>
        <w:rPr>
          <w:rFonts w:ascii="Calibri" w:hAnsi="Calibri"/>
          <w:b w:val="0"/>
          <w:bCs w:val="0"/>
          <w:smallCaps w:val="0"/>
          <w:color w:val="auto"/>
          <w:spacing w:val="0"/>
          <w:sz w:val="22"/>
          <w:szCs w:val="22"/>
          <w:lang w:eastAsia="x-none"/>
        </w:rPr>
        <w:t>nergia dostarczona odbiorcom w Mieście i Gminie K</w:t>
      </w:r>
      <w:r w:rsidRPr="00A13493">
        <w:rPr>
          <w:rFonts w:ascii="Calibri" w:hAnsi="Calibri"/>
          <w:b w:val="0"/>
          <w:bCs w:val="0"/>
          <w:smallCaps w:val="0"/>
          <w:color w:val="auto"/>
          <w:spacing w:val="0"/>
          <w:sz w:val="22"/>
          <w:szCs w:val="22"/>
          <w:lang w:eastAsia="x-none"/>
        </w:rPr>
        <w:t>ańczuga</w:t>
      </w:r>
      <w:bookmarkEnd w:id="153"/>
    </w:p>
    <w:p w:rsidR="00A13493" w:rsidRDefault="00A11B09" w:rsidP="00A13493">
      <w:pPr>
        <w:pStyle w:val="Legenda"/>
        <w:spacing w:after="0" w:line="240" w:lineRule="auto"/>
        <w:jc w:val="center"/>
      </w:pPr>
      <w:r w:rsidRPr="00A061A1">
        <w:rPr>
          <w:noProof/>
          <w:lang w:eastAsia="pl-PL"/>
        </w:rPr>
        <w:drawing>
          <wp:inline distT="0" distB="0" distL="0" distR="0" wp14:anchorId="48593BDF" wp14:editId="225AC7C9">
            <wp:extent cx="5086350" cy="2133600"/>
            <wp:effectExtent l="0" t="0" r="0" b="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11B09" w:rsidRPr="00A061A1" w:rsidRDefault="00A11B09" w:rsidP="00A11B09">
      <w:pPr>
        <w:spacing w:after="0" w:line="240" w:lineRule="auto"/>
        <w:ind w:firstLine="709"/>
        <w:jc w:val="center"/>
        <w:rPr>
          <w:sz w:val="8"/>
          <w:szCs w:val="8"/>
        </w:rPr>
      </w:pPr>
    </w:p>
    <w:p w:rsidR="00A11B09" w:rsidRPr="00A061A1" w:rsidRDefault="00A11B09" w:rsidP="00A11B09">
      <w:pPr>
        <w:spacing w:after="0" w:line="240" w:lineRule="auto"/>
        <w:jc w:val="center"/>
        <w:rPr>
          <w:sz w:val="20"/>
          <w:szCs w:val="20"/>
        </w:rPr>
      </w:pPr>
      <w:r w:rsidRPr="00A061A1">
        <w:rPr>
          <w:sz w:val="20"/>
          <w:szCs w:val="20"/>
        </w:rPr>
        <w:t xml:space="preserve">Źródło: Założenia do Planu zapotrzebowania w ciepło, energię elektryczną i paliwa gazowe </w:t>
      </w:r>
    </w:p>
    <w:p w:rsidR="00A11B09" w:rsidRPr="00A061A1" w:rsidRDefault="00A11B09" w:rsidP="00A11B09">
      <w:pPr>
        <w:spacing w:after="0" w:line="240" w:lineRule="auto"/>
        <w:ind w:firstLine="709"/>
        <w:jc w:val="center"/>
        <w:rPr>
          <w:sz w:val="20"/>
          <w:szCs w:val="20"/>
        </w:rPr>
      </w:pPr>
      <w:r w:rsidRPr="00A061A1">
        <w:rPr>
          <w:sz w:val="20"/>
          <w:szCs w:val="20"/>
        </w:rPr>
        <w:t>dla Miasta i Gminy Kańczuga</w:t>
      </w:r>
    </w:p>
    <w:p w:rsidR="00A11B09" w:rsidRPr="00A061A1" w:rsidRDefault="00A11B09" w:rsidP="00A11B09">
      <w:pPr>
        <w:spacing w:line="360" w:lineRule="auto"/>
        <w:ind w:firstLine="708"/>
        <w:jc w:val="both"/>
        <w:rPr>
          <w:lang w:eastAsia="x-none"/>
        </w:rPr>
      </w:pPr>
    </w:p>
    <w:p w:rsidR="00A11B09" w:rsidRPr="00A13493" w:rsidRDefault="00A13493" w:rsidP="00A13493">
      <w:pPr>
        <w:spacing w:after="0" w:line="240" w:lineRule="auto"/>
        <w:jc w:val="center"/>
      </w:pPr>
      <w:bookmarkStart w:id="154" w:name="_Toc446053506"/>
      <w:r w:rsidRPr="00A13493">
        <w:t xml:space="preserve">Wykres </w:t>
      </w:r>
      <w:fldSimple w:instr=" SEQ Wykres \* ARABIC ">
        <w:r w:rsidR="004206BA">
          <w:rPr>
            <w:noProof/>
          </w:rPr>
          <w:t>51</w:t>
        </w:r>
      </w:fldSimple>
      <w:r w:rsidR="00A11B09" w:rsidRPr="00A13493">
        <w:t xml:space="preserve"> Ilość odbiorców energii elektrycznej w Mieście i Gminie Kańczuga</w:t>
      </w:r>
      <w:bookmarkEnd w:id="154"/>
    </w:p>
    <w:p w:rsidR="00A13493" w:rsidRDefault="00A11B09" w:rsidP="00A13493">
      <w:pPr>
        <w:keepNext/>
        <w:spacing w:after="0" w:line="240" w:lineRule="auto"/>
        <w:jc w:val="center"/>
      </w:pPr>
      <w:r w:rsidRPr="00A061A1">
        <w:rPr>
          <w:noProof/>
          <w:lang w:eastAsia="pl-PL"/>
        </w:rPr>
        <w:drawing>
          <wp:inline distT="0" distB="0" distL="0" distR="0" wp14:anchorId="0FAF2178" wp14:editId="4CA3BBF4">
            <wp:extent cx="5019675" cy="2066925"/>
            <wp:effectExtent l="0" t="0" r="952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11B09" w:rsidRPr="00A061A1" w:rsidRDefault="00A11B09" w:rsidP="00A11B09">
      <w:pPr>
        <w:spacing w:after="0" w:line="240" w:lineRule="auto"/>
        <w:ind w:firstLine="709"/>
        <w:jc w:val="center"/>
        <w:rPr>
          <w:sz w:val="8"/>
          <w:szCs w:val="8"/>
        </w:rPr>
      </w:pPr>
    </w:p>
    <w:p w:rsidR="00A11B09" w:rsidRPr="00A061A1" w:rsidRDefault="00A11B09" w:rsidP="00A11B09">
      <w:pPr>
        <w:spacing w:after="0" w:line="240" w:lineRule="auto"/>
        <w:jc w:val="center"/>
        <w:rPr>
          <w:sz w:val="20"/>
          <w:szCs w:val="20"/>
        </w:rPr>
      </w:pPr>
      <w:r w:rsidRPr="00A061A1">
        <w:rPr>
          <w:sz w:val="20"/>
          <w:szCs w:val="20"/>
        </w:rPr>
        <w:t xml:space="preserve">Źródło: Założenia do Planu zapotrzebowania w ciepło, energię elektryczną i paliwa gazowe </w:t>
      </w:r>
    </w:p>
    <w:p w:rsidR="00A11B09" w:rsidRPr="00A061A1" w:rsidRDefault="00A11B09" w:rsidP="00A11B09">
      <w:pPr>
        <w:spacing w:after="0" w:line="240" w:lineRule="auto"/>
        <w:ind w:firstLine="709"/>
        <w:jc w:val="center"/>
        <w:rPr>
          <w:sz w:val="20"/>
          <w:szCs w:val="20"/>
        </w:rPr>
      </w:pPr>
      <w:r w:rsidRPr="00A061A1">
        <w:rPr>
          <w:sz w:val="20"/>
          <w:szCs w:val="20"/>
        </w:rPr>
        <w:t>dla Miasta i Gminy Kańczuga</w:t>
      </w:r>
    </w:p>
    <w:p w:rsidR="00A11B09" w:rsidRPr="00A061A1" w:rsidRDefault="00A11B09" w:rsidP="00A11B09">
      <w:pPr>
        <w:spacing w:after="0" w:line="360" w:lineRule="auto"/>
        <w:ind w:firstLine="708"/>
        <w:jc w:val="both"/>
        <w:rPr>
          <w:lang w:eastAsia="x-none"/>
        </w:rPr>
      </w:pPr>
    </w:p>
    <w:p w:rsidR="00A11B09" w:rsidRDefault="00A11B09" w:rsidP="00A11B09">
      <w:pPr>
        <w:spacing w:after="0" w:line="360" w:lineRule="auto"/>
        <w:jc w:val="both"/>
        <w:rPr>
          <w:rFonts w:asciiTheme="majorHAnsi" w:eastAsiaTheme="majorEastAsia" w:hAnsiTheme="majorHAnsi" w:cstheme="majorBidi"/>
          <w:b/>
          <w:sz w:val="26"/>
          <w:szCs w:val="26"/>
        </w:rPr>
      </w:pPr>
      <w:r w:rsidRPr="00A061A1">
        <w:t>Linia obrazująca ilość odbiorców na obszarach wiejskich charakteryzuje się takim samym trendem jak linia przedstawiająca ilość energii dostarczonej. Wraz ze spadkiem liczby odbiorców na obszarach wiejskich spada zapotrzebowanie na energię. W przypadku miasta zapotrzebowanie na energię  nie jest ściśle związane z liczbą odbiorców – pomimo wzrostu liczby odbiorców w roku 2014 w stosunku do roku 2013, zapotrzebowanie na energię elektryczną spadło. Jest to powodowane głównie tym, iż przyrost odbiorców rejestrowany jest w grupie taryfowej , w której zużycie energii elektrycznej jest stosunkowo niewielkie i stałe.</w:t>
      </w:r>
    </w:p>
    <w:p w:rsidR="002B6D5C" w:rsidRPr="008370A2" w:rsidRDefault="00D2102B" w:rsidP="008370A2">
      <w:pPr>
        <w:pStyle w:val="Nagwek2"/>
        <w:spacing w:before="0" w:line="360" w:lineRule="auto"/>
        <w:jc w:val="both"/>
        <w:rPr>
          <w:b/>
          <w:color w:val="auto"/>
        </w:rPr>
      </w:pPr>
      <w:bookmarkStart w:id="155" w:name="_Toc446053554"/>
      <w:r w:rsidRPr="008370A2">
        <w:rPr>
          <w:b/>
          <w:color w:val="auto"/>
        </w:rPr>
        <w:lastRenderedPageBreak/>
        <w:t>5.6</w:t>
      </w:r>
      <w:r w:rsidR="002B6D5C" w:rsidRPr="008370A2">
        <w:rPr>
          <w:b/>
          <w:color w:val="auto"/>
        </w:rPr>
        <w:t xml:space="preserve"> BUDOWNICTWO</w:t>
      </w:r>
      <w:bookmarkEnd w:id="155"/>
    </w:p>
    <w:p w:rsidR="00A11B09" w:rsidRPr="00A061A1" w:rsidRDefault="00A11B09" w:rsidP="00A11B09">
      <w:pPr>
        <w:spacing w:after="0" w:line="360" w:lineRule="auto"/>
        <w:ind w:firstLine="709"/>
        <w:jc w:val="both"/>
      </w:pPr>
      <w:r w:rsidRPr="00A061A1">
        <w:t xml:space="preserve">Warunki mieszkaniowe stanowią jeden z głównych elementów kształtujących warunki życia na danym terenie. </w:t>
      </w:r>
      <w:r w:rsidRPr="00A061A1">
        <w:rPr>
          <w:rFonts w:cs="Arial"/>
        </w:rPr>
        <w:t>Na zasoby mieszkaniowe w Mieście i Gminie Kańczuga składają się trzy formy zabudowy: budownictwo indywidualne, małe budynki mieszkaniowe, budownictwo wielorodzinne. Podstawę zasobów mieszkaniowych stanowi budownictwo zagrodowe uzupełnione jednorodzinnym. Zasoby mieszkaniowe wielorodzinne obejmuje tzw. „małe budynki mieszkalne” i mieszkania w Domach Nauczyciela, przy szkołach, Ośrodkach Zdrowia oraz osiedla. Ogólnie zasoby mieszkaniowe w gminie (wg stanu n</w:t>
      </w:r>
      <w:r w:rsidR="003C443A">
        <w:rPr>
          <w:rFonts w:cs="Arial"/>
        </w:rPr>
        <w:t xml:space="preserve">a 2014r.) wynosiły 31 mieszkań </w:t>
      </w:r>
      <w:r w:rsidRPr="00A061A1">
        <w:rPr>
          <w:rFonts w:cs="Arial"/>
        </w:rPr>
        <w:t>o łącznej powierzchni wynoszącej 4098 m</w:t>
      </w:r>
      <w:r w:rsidRPr="00A061A1">
        <w:rPr>
          <w:rFonts w:cs="Arial"/>
          <w:vertAlign w:val="superscript"/>
        </w:rPr>
        <w:t>2</w:t>
      </w:r>
      <w:r w:rsidRPr="00A061A1">
        <w:rPr>
          <w:rFonts w:cs="Arial"/>
        </w:rPr>
        <w:t>.</w:t>
      </w:r>
    </w:p>
    <w:p w:rsidR="00A11B09" w:rsidRPr="00A061A1" w:rsidRDefault="00A11B09" w:rsidP="00A11B09">
      <w:pPr>
        <w:spacing w:after="0" w:line="360" w:lineRule="auto"/>
        <w:ind w:firstLine="709"/>
        <w:jc w:val="both"/>
      </w:pPr>
      <w:r w:rsidRPr="00A061A1">
        <w:t xml:space="preserve">W poprzednich latach tj. 2012 – 2014 nie oddano żadnych mieszkań do użytkowania. Gmina Kańczuga nie dysponuje także w chwili obecnej lokalami socjalnymi. Na tle powiatu największe zasoby mieszkaniowe </w:t>
      </w:r>
      <w:r w:rsidRPr="00A061A1">
        <w:rPr>
          <w:color w:val="000000"/>
        </w:rPr>
        <w:t xml:space="preserve">znajdują się </w:t>
      </w:r>
      <w:r w:rsidRPr="00A061A1">
        <w:t>w gminie Kańczuga oraz w gminie wiejskiej Przeworsk. Gmina Kańczuga z liczbą mieszkań zajmuje pierwszą pozycję w powiecie przeworskim. Przeciętna powierzchnia użytkowa 1 mieszkania (m</w:t>
      </w:r>
      <w:r w:rsidRPr="00A061A1">
        <w:rPr>
          <w:vertAlign w:val="superscript"/>
        </w:rPr>
        <w:t>2</w:t>
      </w:r>
      <w:r w:rsidRPr="00A061A1">
        <w:t>) wynosiła w  2014 r. 46,42 m</w:t>
      </w:r>
      <w:r w:rsidRPr="00A061A1">
        <w:rPr>
          <w:vertAlign w:val="superscript"/>
        </w:rPr>
        <w:t>2</w:t>
      </w:r>
      <w:r w:rsidRPr="00A061A1">
        <w:t xml:space="preserve">. </w:t>
      </w:r>
    </w:p>
    <w:p w:rsidR="00A11B09" w:rsidRPr="00A061A1" w:rsidRDefault="00A11B09" w:rsidP="00A11B09">
      <w:pPr>
        <w:spacing w:after="0" w:line="360" w:lineRule="auto"/>
        <w:ind w:firstLine="709"/>
        <w:jc w:val="both"/>
      </w:pPr>
    </w:p>
    <w:p w:rsidR="004A71A6" w:rsidRPr="00F14959" w:rsidRDefault="004A71A6" w:rsidP="00F14959">
      <w:pPr>
        <w:spacing w:after="0" w:line="240" w:lineRule="auto"/>
        <w:jc w:val="center"/>
      </w:pPr>
      <w:bookmarkStart w:id="156" w:name="_Toc446053407"/>
      <w:r w:rsidRPr="00F14959">
        <w:t xml:space="preserve">Tabela </w:t>
      </w:r>
      <w:fldSimple w:instr=" SEQ Tabela \* ARABIC ">
        <w:r w:rsidR="004206BA">
          <w:rPr>
            <w:noProof/>
          </w:rPr>
          <w:t>47</w:t>
        </w:r>
      </w:fldSimple>
      <w:r w:rsidRPr="00F14959">
        <w:t xml:space="preserve"> zasoby mieszkaniowe Miasta i Gminy Kańczuga na tle powiatu przeworskiego</w:t>
      </w:r>
      <w:bookmarkEnd w:id="156"/>
    </w:p>
    <w:tbl>
      <w:tblPr>
        <w:tblW w:w="8986" w:type="dxa"/>
        <w:jc w:val="center"/>
        <w:tblCellMar>
          <w:left w:w="70" w:type="dxa"/>
          <w:right w:w="70" w:type="dxa"/>
        </w:tblCellMar>
        <w:tblLook w:val="04A0" w:firstRow="1" w:lastRow="0" w:firstColumn="1" w:lastColumn="0" w:noHBand="0" w:noVBand="1"/>
      </w:tblPr>
      <w:tblGrid>
        <w:gridCol w:w="2420"/>
        <w:gridCol w:w="2111"/>
        <w:gridCol w:w="1975"/>
        <w:gridCol w:w="2480"/>
      </w:tblGrid>
      <w:tr w:rsidR="00A11B09" w:rsidRPr="00A061A1" w:rsidTr="00A11B09">
        <w:trPr>
          <w:trHeight w:val="300"/>
          <w:jc w:val="center"/>
        </w:trPr>
        <w:tc>
          <w:tcPr>
            <w:tcW w:w="2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Jednostka terytorialna</w:t>
            </w:r>
          </w:p>
        </w:tc>
        <w:tc>
          <w:tcPr>
            <w:tcW w:w="6566" w:type="dxa"/>
            <w:gridSpan w:val="3"/>
            <w:tcBorders>
              <w:top w:val="single" w:sz="4" w:space="0" w:color="auto"/>
              <w:left w:val="nil"/>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ogółem</w:t>
            </w:r>
          </w:p>
        </w:tc>
      </w:tr>
      <w:tr w:rsidR="00A11B09" w:rsidRPr="00A061A1" w:rsidTr="00A11B09">
        <w:trPr>
          <w:trHeight w:val="900"/>
          <w:jc w:val="center"/>
        </w:trPr>
        <w:tc>
          <w:tcPr>
            <w:tcW w:w="2420" w:type="dxa"/>
            <w:vMerge/>
            <w:tcBorders>
              <w:top w:val="single" w:sz="4" w:space="0" w:color="auto"/>
              <w:left w:val="single" w:sz="4" w:space="0" w:color="auto"/>
              <w:bottom w:val="single" w:sz="4" w:space="0" w:color="000000"/>
              <w:right w:val="single" w:sz="4" w:space="0" w:color="auto"/>
            </w:tcBorders>
            <w:vAlign w:val="center"/>
            <w:hideMark/>
          </w:tcPr>
          <w:p w:rsidR="00A11B09" w:rsidRPr="00A061A1" w:rsidRDefault="00A11B09" w:rsidP="00A11B09">
            <w:pPr>
              <w:spacing w:after="0" w:line="240" w:lineRule="auto"/>
              <w:rPr>
                <w:rFonts w:eastAsia="Times New Roman"/>
                <w:color w:val="000000"/>
                <w:lang w:eastAsia="pl-PL"/>
              </w:rPr>
            </w:pPr>
          </w:p>
        </w:tc>
        <w:tc>
          <w:tcPr>
            <w:tcW w:w="2111"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mieszkania</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izby</w:t>
            </w:r>
          </w:p>
        </w:tc>
        <w:tc>
          <w:tcPr>
            <w:tcW w:w="2480" w:type="dxa"/>
            <w:tcBorders>
              <w:top w:val="nil"/>
              <w:left w:val="nil"/>
              <w:bottom w:val="single" w:sz="4" w:space="0" w:color="auto"/>
              <w:right w:val="single" w:sz="4" w:space="0" w:color="auto"/>
            </w:tcBorders>
            <w:shd w:val="clear" w:color="auto" w:fill="auto"/>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powierzchnia użytkowa mieszkań</w:t>
            </w:r>
          </w:p>
        </w:tc>
      </w:tr>
      <w:tr w:rsidR="00A11B09" w:rsidRPr="00A061A1" w:rsidTr="00A11B09">
        <w:trPr>
          <w:trHeight w:val="300"/>
          <w:jc w:val="center"/>
        </w:trPr>
        <w:tc>
          <w:tcPr>
            <w:tcW w:w="2420" w:type="dxa"/>
            <w:vMerge/>
            <w:tcBorders>
              <w:top w:val="single" w:sz="4" w:space="0" w:color="auto"/>
              <w:left w:val="single" w:sz="4" w:space="0" w:color="auto"/>
              <w:bottom w:val="single" w:sz="4" w:space="0" w:color="000000"/>
              <w:right w:val="single" w:sz="4" w:space="0" w:color="auto"/>
            </w:tcBorders>
            <w:vAlign w:val="center"/>
            <w:hideMark/>
          </w:tcPr>
          <w:p w:rsidR="00A11B09" w:rsidRPr="00A061A1" w:rsidRDefault="00A11B09" w:rsidP="00A11B09">
            <w:pPr>
              <w:spacing w:after="0" w:line="240" w:lineRule="auto"/>
              <w:rPr>
                <w:rFonts w:eastAsia="Times New Roman"/>
                <w:color w:val="000000"/>
                <w:lang w:eastAsia="pl-PL"/>
              </w:rPr>
            </w:pPr>
          </w:p>
        </w:tc>
        <w:tc>
          <w:tcPr>
            <w:tcW w:w="656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m</w:t>
            </w:r>
            <w:r w:rsidRPr="00A061A1">
              <w:rPr>
                <w:rFonts w:eastAsia="Times New Roman"/>
                <w:color w:val="000000"/>
                <w:vertAlign w:val="superscript"/>
                <w:lang w:eastAsia="pl-PL"/>
              </w:rPr>
              <w:t>2</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Powiat przeworski</w:t>
            </w:r>
          </w:p>
        </w:tc>
        <w:tc>
          <w:tcPr>
            <w:tcW w:w="2111"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23208</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95363</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1996612</w:t>
            </w:r>
          </w:p>
        </w:tc>
      </w:tr>
      <w:tr w:rsidR="00A11B09" w:rsidRPr="00A061A1" w:rsidTr="00A11B09">
        <w:trPr>
          <w:trHeight w:val="30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Przeworsk m.</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4999</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20875</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383913</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Adamówka gm. w.</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1128</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4497</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100783</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Gać gm. w.</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1358</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5678</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115579</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Jawornik Polski gm. w.</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1571</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5768</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129653</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000000" w:fill="9BC2E6"/>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Kańczuga gm. m-w.</w:t>
            </w:r>
          </w:p>
        </w:tc>
        <w:tc>
          <w:tcPr>
            <w:tcW w:w="2111" w:type="dxa"/>
            <w:tcBorders>
              <w:top w:val="nil"/>
              <w:left w:val="single" w:sz="4" w:space="0" w:color="auto"/>
              <w:bottom w:val="single" w:sz="4" w:space="0" w:color="auto"/>
              <w:right w:val="single" w:sz="4" w:space="0" w:color="auto"/>
            </w:tcBorders>
            <w:shd w:val="clear" w:color="000000" w:fill="9BC2E6"/>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4098</w:t>
            </w:r>
          </w:p>
        </w:tc>
        <w:tc>
          <w:tcPr>
            <w:tcW w:w="1975" w:type="dxa"/>
            <w:tcBorders>
              <w:top w:val="nil"/>
              <w:left w:val="nil"/>
              <w:bottom w:val="single" w:sz="4" w:space="0" w:color="auto"/>
              <w:right w:val="single" w:sz="4" w:space="0" w:color="auto"/>
            </w:tcBorders>
            <w:shd w:val="clear" w:color="000000" w:fill="9BC2E6"/>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15926</w:t>
            </w:r>
          </w:p>
        </w:tc>
        <w:tc>
          <w:tcPr>
            <w:tcW w:w="2480" w:type="dxa"/>
            <w:tcBorders>
              <w:top w:val="nil"/>
              <w:left w:val="nil"/>
              <w:bottom w:val="single" w:sz="4" w:space="0" w:color="auto"/>
              <w:right w:val="single" w:sz="4" w:space="0" w:color="auto"/>
            </w:tcBorders>
            <w:shd w:val="clear" w:color="000000" w:fill="9BC2E6"/>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340761</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Przeworsk gm. w.</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4035</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17401</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381087</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Sieniawa gm. m-w.</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1843</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7650</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163975</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Tryńcza gm. w.</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2302</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9634</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210557</w:t>
            </w:r>
          </w:p>
        </w:tc>
      </w:tr>
      <w:tr w:rsidR="00A11B09" w:rsidRPr="00A061A1" w:rsidTr="00A11B0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A11B09" w:rsidRPr="00A061A1" w:rsidRDefault="00A11B09" w:rsidP="00A11B09">
            <w:pPr>
              <w:spacing w:after="0" w:line="240" w:lineRule="auto"/>
              <w:rPr>
                <w:rFonts w:eastAsia="Times New Roman"/>
                <w:color w:val="000000"/>
                <w:lang w:eastAsia="pl-PL"/>
              </w:rPr>
            </w:pPr>
            <w:r w:rsidRPr="00A061A1">
              <w:rPr>
                <w:rFonts w:eastAsia="Times New Roman"/>
                <w:color w:val="000000"/>
                <w:lang w:eastAsia="pl-PL"/>
              </w:rPr>
              <w:t>Zarzecze gm. w.</w:t>
            </w:r>
          </w:p>
        </w:tc>
        <w:tc>
          <w:tcPr>
            <w:tcW w:w="2111" w:type="dxa"/>
            <w:tcBorders>
              <w:top w:val="nil"/>
              <w:left w:val="single" w:sz="4" w:space="0" w:color="auto"/>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1874</w:t>
            </w:r>
          </w:p>
        </w:tc>
        <w:tc>
          <w:tcPr>
            <w:tcW w:w="1975"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7934</w:t>
            </w:r>
          </w:p>
        </w:tc>
        <w:tc>
          <w:tcPr>
            <w:tcW w:w="2480" w:type="dxa"/>
            <w:tcBorders>
              <w:top w:val="nil"/>
              <w:left w:val="nil"/>
              <w:bottom w:val="single" w:sz="4" w:space="0" w:color="auto"/>
              <w:right w:val="single" w:sz="4" w:space="0" w:color="auto"/>
            </w:tcBorders>
            <w:shd w:val="clear" w:color="auto" w:fill="auto"/>
            <w:noWrap/>
            <w:vAlign w:val="center"/>
            <w:hideMark/>
          </w:tcPr>
          <w:p w:rsidR="00A11B09" w:rsidRPr="00A061A1" w:rsidRDefault="00A11B09" w:rsidP="00A11B09">
            <w:pPr>
              <w:spacing w:after="0" w:line="240" w:lineRule="auto"/>
              <w:jc w:val="center"/>
              <w:rPr>
                <w:rFonts w:eastAsia="Times New Roman"/>
                <w:color w:val="000000"/>
                <w:lang w:eastAsia="pl-PL"/>
              </w:rPr>
            </w:pPr>
            <w:r w:rsidRPr="00A061A1">
              <w:rPr>
                <w:rFonts w:eastAsia="Times New Roman"/>
                <w:color w:val="000000"/>
                <w:lang w:eastAsia="pl-PL"/>
              </w:rPr>
              <w:t>170304</w:t>
            </w:r>
          </w:p>
        </w:tc>
      </w:tr>
    </w:tbl>
    <w:p w:rsidR="00A11B09" w:rsidRPr="00A061A1" w:rsidRDefault="00A11B09" w:rsidP="00A11B09">
      <w:pPr>
        <w:spacing w:after="0" w:line="240" w:lineRule="auto"/>
        <w:ind w:firstLine="709"/>
        <w:jc w:val="center"/>
        <w:rPr>
          <w:sz w:val="8"/>
          <w:szCs w:val="8"/>
        </w:rPr>
      </w:pPr>
    </w:p>
    <w:p w:rsidR="00A11B09" w:rsidRPr="00A061A1" w:rsidRDefault="00A11B09" w:rsidP="00A11B09">
      <w:pPr>
        <w:spacing w:after="0" w:line="360" w:lineRule="auto"/>
        <w:jc w:val="center"/>
        <w:rPr>
          <w:sz w:val="20"/>
          <w:szCs w:val="20"/>
        </w:rPr>
      </w:pPr>
      <w:r w:rsidRPr="00A061A1">
        <w:rPr>
          <w:sz w:val="20"/>
          <w:szCs w:val="20"/>
        </w:rPr>
        <w:t>Źródło: Opracowanie własne na podstawie Banku Danych Lokalnych GUS</w:t>
      </w:r>
    </w:p>
    <w:p w:rsidR="00A11B09" w:rsidRPr="00A061A1" w:rsidRDefault="00A11B09" w:rsidP="00A11B09">
      <w:pPr>
        <w:spacing w:after="0" w:line="240" w:lineRule="auto"/>
        <w:ind w:firstLine="708"/>
        <w:jc w:val="both"/>
      </w:pPr>
    </w:p>
    <w:p w:rsidR="00AB6857" w:rsidRPr="00AB6857" w:rsidRDefault="00AB6857" w:rsidP="00AB6857">
      <w:pPr>
        <w:spacing w:after="0" w:line="240" w:lineRule="auto"/>
        <w:jc w:val="center"/>
      </w:pPr>
      <w:bookmarkStart w:id="157" w:name="_Toc446053408"/>
      <w:r w:rsidRPr="00AB6857">
        <w:t xml:space="preserve">Tabela </w:t>
      </w:r>
      <w:fldSimple w:instr=" SEQ Tabela \* ARABIC ">
        <w:r w:rsidR="004206BA">
          <w:rPr>
            <w:noProof/>
          </w:rPr>
          <w:t>48</w:t>
        </w:r>
      </w:fldSimple>
      <w:r w:rsidRPr="00AB6857">
        <w:t xml:space="preserve"> Zasoby mieszkaniowe w Mieście i Gminie Kańczuga w latach 2012 - 2014 r.</w:t>
      </w:r>
      <w:bookmarkEnd w:id="157"/>
    </w:p>
    <w:tbl>
      <w:tblPr>
        <w:tblW w:w="8789" w:type="dxa"/>
        <w:tblInd w:w="137" w:type="dxa"/>
        <w:shd w:val="clear" w:color="auto" w:fill="FFFFFF" w:themeFill="background1"/>
        <w:tblCellMar>
          <w:left w:w="70" w:type="dxa"/>
          <w:right w:w="70" w:type="dxa"/>
        </w:tblCellMar>
        <w:tblLook w:val="04A0" w:firstRow="1" w:lastRow="0" w:firstColumn="1" w:lastColumn="0" w:noHBand="0" w:noVBand="1"/>
      </w:tblPr>
      <w:tblGrid>
        <w:gridCol w:w="4106"/>
        <w:gridCol w:w="1722"/>
        <w:gridCol w:w="1559"/>
        <w:gridCol w:w="1402"/>
      </w:tblGrid>
      <w:tr w:rsidR="00A11B09" w:rsidRPr="00A061A1" w:rsidTr="00A11B09">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bCs/>
                <w:lang w:eastAsia="pl-PL"/>
              </w:rPr>
            </w:pPr>
            <w:r w:rsidRPr="00A061A1">
              <w:rPr>
                <w:rFonts w:eastAsia="Times New Roman"/>
                <w:bCs/>
                <w:lang w:eastAsia="pl-PL"/>
              </w:rPr>
              <w:t>Wyszczególnienie</w:t>
            </w:r>
          </w:p>
        </w:tc>
        <w:tc>
          <w:tcPr>
            <w:tcW w:w="1722" w:type="dxa"/>
            <w:tcBorders>
              <w:top w:val="single" w:sz="4" w:space="0" w:color="auto"/>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bCs/>
                <w:lang w:eastAsia="pl-PL"/>
              </w:rPr>
            </w:pPr>
            <w:r w:rsidRPr="00A061A1">
              <w:rPr>
                <w:rFonts w:eastAsia="Times New Roman"/>
                <w:bCs/>
                <w:lang w:eastAsia="pl-PL"/>
              </w:rPr>
              <w:t>2012</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bCs/>
                <w:lang w:eastAsia="pl-PL"/>
              </w:rPr>
            </w:pPr>
            <w:r w:rsidRPr="00A061A1">
              <w:rPr>
                <w:rFonts w:eastAsia="Times New Roman"/>
                <w:bCs/>
                <w:lang w:eastAsia="pl-PL"/>
              </w:rPr>
              <w:t>2013</w:t>
            </w:r>
          </w:p>
        </w:tc>
        <w:tc>
          <w:tcPr>
            <w:tcW w:w="1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bCs/>
                <w:lang w:eastAsia="pl-PL"/>
              </w:rPr>
            </w:pPr>
            <w:r w:rsidRPr="00A061A1">
              <w:rPr>
                <w:rFonts w:eastAsia="Times New Roman"/>
                <w:bCs/>
                <w:lang w:eastAsia="pl-PL"/>
              </w:rPr>
              <w:t>2014</w:t>
            </w:r>
          </w:p>
        </w:tc>
      </w:tr>
      <w:tr w:rsidR="00A11B09" w:rsidRPr="00A061A1" w:rsidTr="00A11B09">
        <w:trPr>
          <w:trHeight w:val="300"/>
        </w:trPr>
        <w:tc>
          <w:tcPr>
            <w:tcW w:w="4106" w:type="dxa"/>
            <w:tcBorders>
              <w:top w:val="nil"/>
              <w:left w:val="single" w:sz="4" w:space="0" w:color="auto"/>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Mieszkania</w:t>
            </w:r>
          </w:p>
        </w:tc>
        <w:tc>
          <w:tcPr>
            <w:tcW w:w="172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31</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31</w:t>
            </w:r>
          </w:p>
        </w:tc>
        <w:tc>
          <w:tcPr>
            <w:tcW w:w="140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31</w:t>
            </w:r>
          </w:p>
        </w:tc>
      </w:tr>
      <w:tr w:rsidR="00A11B09" w:rsidRPr="00A061A1" w:rsidTr="00A11B09">
        <w:trPr>
          <w:trHeight w:val="300"/>
        </w:trPr>
        <w:tc>
          <w:tcPr>
            <w:tcW w:w="4106" w:type="dxa"/>
            <w:tcBorders>
              <w:top w:val="nil"/>
              <w:left w:val="single" w:sz="4" w:space="0" w:color="auto"/>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Przeciętna powierzchnia użytkowa 1 mieszkania w m2</w:t>
            </w:r>
          </w:p>
        </w:tc>
        <w:tc>
          <w:tcPr>
            <w:tcW w:w="172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46,42</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46,42</w:t>
            </w:r>
          </w:p>
        </w:tc>
        <w:tc>
          <w:tcPr>
            <w:tcW w:w="140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46,42</w:t>
            </w:r>
          </w:p>
        </w:tc>
      </w:tr>
      <w:tr w:rsidR="00A11B09" w:rsidRPr="00A061A1" w:rsidTr="00A11B09">
        <w:trPr>
          <w:trHeight w:val="300"/>
        </w:trPr>
        <w:tc>
          <w:tcPr>
            <w:tcW w:w="4106" w:type="dxa"/>
            <w:tcBorders>
              <w:top w:val="nil"/>
              <w:left w:val="single" w:sz="4" w:space="0" w:color="auto"/>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Liczba wypłaconych dodatków mieszkaniowych</w:t>
            </w:r>
          </w:p>
        </w:tc>
        <w:tc>
          <w:tcPr>
            <w:tcW w:w="172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241</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166</w:t>
            </w:r>
          </w:p>
        </w:tc>
        <w:tc>
          <w:tcPr>
            <w:tcW w:w="140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147</w:t>
            </w:r>
          </w:p>
        </w:tc>
      </w:tr>
      <w:tr w:rsidR="00A11B09" w:rsidRPr="00A061A1" w:rsidTr="00A11B09">
        <w:trPr>
          <w:trHeight w:val="900"/>
        </w:trPr>
        <w:tc>
          <w:tcPr>
            <w:tcW w:w="4106" w:type="dxa"/>
            <w:tcBorders>
              <w:top w:val="nil"/>
              <w:left w:val="single" w:sz="4" w:space="0" w:color="auto"/>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lastRenderedPageBreak/>
              <w:t>Zaległości w opłatach za mieszkanie w zasobach gminnych w tys. zł.</w:t>
            </w:r>
          </w:p>
        </w:tc>
        <w:tc>
          <w:tcPr>
            <w:tcW w:w="172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0,5</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0,5</w:t>
            </w:r>
          </w:p>
        </w:tc>
        <w:tc>
          <w:tcPr>
            <w:tcW w:w="140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0,5</w:t>
            </w:r>
          </w:p>
        </w:tc>
      </w:tr>
      <w:tr w:rsidR="00A11B09" w:rsidRPr="00A061A1" w:rsidTr="00A11B09">
        <w:trPr>
          <w:trHeight w:val="300"/>
        </w:trPr>
        <w:tc>
          <w:tcPr>
            <w:tcW w:w="4106" w:type="dxa"/>
            <w:tcBorders>
              <w:top w:val="nil"/>
              <w:left w:val="single" w:sz="4" w:space="0" w:color="auto"/>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Liczba lokali socjalnych</w:t>
            </w:r>
          </w:p>
        </w:tc>
        <w:tc>
          <w:tcPr>
            <w:tcW w:w="172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0</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0</w:t>
            </w:r>
          </w:p>
        </w:tc>
        <w:tc>
          <w:tcPr>
            <w:tcW w:w="1402" w:type="dxa"/>
            <w:tcBorders>
              <w:top w:val="nil"/>
              <w:left w:val="nil"/>
              <w:bottom w:val="single" w:sz="4" w:space="0" w:color="auto"/>
              <w:right w:val="single" w:sz="4" w:space="0" w:color="auto"/>
            </w:tcBorders>
            <w:shd w:val="clear" w:color="auto" w:fill="FFFFFF" w:themeFill="background1"/>
            <w:vAlign w:val="center"/>
            <w:hideMark/>
          </w:tcPr>
          <w:p w:rsidR="00A11B09" w:rsidRPr="00A061A1" w:rsidRDefault="00A11B09" w:rsidP="00A11B09">
            <w:pPr>
              <w:spacing w:after="0" w:line="240" w:lineRule="auto"/>
              <w:jc w:val="center"/>
              <w:rPr>
                <w:rFonts w:eastAsia="Times New Roman"/>
                <w:lang w:eastAsia="pl-PL"/>
              </w:rPr>
            </w:pPr>
            <w:r w:rsidRPr="00A061A1">
              <w:rPr>
                <w:rFonts w:eastAsia="Times New Roman"/>
                <w:lang w:eastAsia="pl-PL"/>
              </w:rPr>
              <w:t>0</w:t>
            </w:r>
          </w:p>
        </w:tc>
      </w:tr>
    </w:tbl>
    <w:p w:rsidR="00A11B09" w:rsidRPr="00A061A1" w:rsidRDefault="00A11B09" w:rsidP="00A11B09">
      <w:pPr>
        <w:spacing w:after="0" w:line="240" w:lineRule="auto"/>
        <w:ind w:firstLine="709"/>
        <w:jc w:val="center"/>
        <w:rPr>
          <w:sz w:val="8"/>
          <w:szCs w:val="8"/>
        </w:rPr>
      </w:pPr>
    </w:p>
    <w:p w:rsidR="00A11B09" w:rsidRPr="00A061A1" w:rsidRDefault="00A11B09" w:rsidP="00A11B09">
      <w:pPr>
        <w:spacing w:after="0" w:line="360" w:lineRule="auto"/>
        <w:jc w:val="center"/>
        <w:rPr>
          <w:sz w:val="20"/>
          <w:szCs w:val="20"/>
        </w:rPr>
      </w:pPr>
      <w:r w:rsidRPr="00A061A1">
        <w:rPr>
          <w:sz w:val="20"/>
          <w:szCs w:val="20"/>
        </w:rPr>
        <w:t>Źródło: Opracowanie własne na podstawie Banku Danych Lokalnych GUS</w:t>
      </w:r>
    </w:p>
    <w:p w:rsidR="00A11B09" w:rsidRDefault="00A11B09" w:rsidP="00240057">
      <w:pPr>
        <w:rPr>
          <w:rFonts w:asciiTheme="majorHAnsi" w:eastAsiaTheme="majorEastAsia" w:hAnsiTheme="majorHAnsi" w:cstheme="majorBidi"/>
          <w:b/>
          <w:sz w:val="26"/>
          <w:szCs w:val="26"/>
        </w:rPr>
      </w:pPr>
    </w:p>
    <w:p w:rsidR="002170CC" w:rsidRPr="008370A2" w:rsidRDefault="00D2102B" w:rsidP="008370A2">
      <w:pPr>
        <w:pStyle w:val="Nagwek2"/>
        <w:spacing w:before="0" w:line="360" w:lineRule="auto"/>
        <w:jc w:val="both"/>
        <w:rPr>
          <w:b/>
          <w:color w:val="auto"/>
        </w:rPr>
      </w:pPr>
      <w:bookmarkStart w:id="158" w:name="_Toc446053555"/>
      <w:r w:rsidRPr="008370A2">
        <w:rPr>
          <w:b/>
          <w:color w:val="auto"/>
        </w:rPr>
        <w:t>5.7</w:t>
      </w:r>
      <w:r w:rsidR="00C2734D" w:rsidRPr="008370A2">
        <w:rPr>
          <w:b/>
          <w:color w:val="auto"/>
        </w:rPr>
        <w:t xml:space="preserve"> CIEPŁOWNICTWO</w:t>
      </w:r>
      <w:bookmarkEnd w:id="158"/>
    </w:p>
    <w:p w:rsidR="00A11B09" w:rsidRPr="00A061A1" w:rsidRDefault="00A11B09" w:rsidP="00A11B09">
      <w:pPr>
        <w:spacing w:after="0" w:line="360" w:lineRule="auto"/>
        <w:ind w:firstLine="708"/>
        <w:jc w:val="both"/>
      </w:pPr>
      <w:r w:rsidRPr="00A061A1">
        <w:t xml:space="preserve">Warunki terenowe w Mieście i Gminie Kańczuga nie pozwalają na centralny system dla całej gminy. Przyjmuje się budowę indywidualnych kotłowni cieplnych wbudowanych w budynki jednorodzinne opalanych węglem lub gazem. </w:t>
      </w:r>
    </w:p>
    <w:p w:rsidR="00A11B09" w:rsidRPr="00A061A1" w:rsidRDefault="00A11B09" w:rsidP="00A11B09">
      <w:pPr>
        <w:spacing w:after="0" w:line="360" w:lineRule="auto"/>
        <w:ind w:firstLine="708"/>
        <w:jc w:val="both"/>
      </w:pPr>
      <w:r w:rsidRPr="00A061A1">
        <w:t>W zakresie potrzeb ciepłowniczych Gmina dąży i będzie dążyć do ograniczania wykorzystywania w celach grzewczych lokalnych kotłowni i pieców grzewczych opalanych paliwem stałym. Planuje się w coraz większym stopniu wykorzystanie gazu, paliw płynnych oraz energii elektrycznej w celu zaspokajania potrzeb ciepłowniczych Gminy. Gmina dostrzega potrzebę wykorzystywania do celów grzewczych odnawialnych źródeł energii, takich jak wiatr, słońce czy też biomasa. Wzrost zainteresowania odnawialnym źródłami energii wynika z troski o zachowanie czystości środowiska naturalnego, która jest niewątpliwym atutem gminy. Planowane jest wybudowanie nowej kotłowni gazowej wraz z instalacją solarną kolektorów słonecznych na dachu budynku wielorodzinnego przy ulicy Witosa 2 w Kańczudze przez Spółdzielnię Mieszkaniową w Przeworsku. Planowana kotłownia gazowa zlokalizowana zostanie w nowym budynku w sąsiedztwie budynku wielorodzinnego Witosa 2. Przewiduje się instalację 3 kotłów wodnych formy DE DIETRICH (kocioł wiodący GT430-11 z konsolą sterowniczą DIEMATIC-m3 oraz dwa kotły podporządkowane GT430-11 z konsolą sterowniczą K3). Łączna moc kotłowni wynosić będzie 1350 kW. Wstępne przygotowanie ciepłej wody użytkowej realizowane będzie przez instalację solarną umiejscowioną na dachu budynku nr 2 przy ulicy Witosa (zastosowanie czterech baterii po 6 sztuk kolektorów słonecznych firmy De DIETRICH typ Pro C250V PL).</w:t>
      </w:r>
    </w:p>
    <w:p w:rsidR="00A11B09" w:rsidRDefault="00A11B09" w:rsidP="00240057">
      <w:pPr>
        <w:rPr>
          <w:rFonts w:asciiTheme="majorHAnsi" w:eastAsiaTheme="majorEastAsia" w:hAnsiTheme="majorHAnsi" w:cstheme="majorBidi"/>
          <w:b/>
          <w:sz w:val="26"/>
          <w:szCs w:val="26"/>
        </w:rPr>
      </w:pPr>
    </w:p>
    <w:p w:rsidR="00A11B09" w:rsidRDefault="00A11B09">
      <w:pPr>
        <w:spacing w:after="160" w:line="259" w:lineRule="auto"/>
        <w:rPr>
          <w:rFonts w:asciiTheme="majorHAnsi" w:eastAsiaTheme="majorEastAsia" w:hAnsiTheme="majorHAnsi" w:cstheme="majorBidi"/>
          <w:b/>
          <w:sz w:val="26"/>
          <w:szCs w:val="26"/>
        </w:rPr>
      </w:pPr>
      <w:r>
        <w:rPr>
          <w:rFonts w:asciiTheme="majorHAnsi" w:eastAsiaTheme="majorEastAsia" w:hAnsiTheme="majorHAnsi" w:cstheme="majorBidi"/>
          <w:b/>
          <w:sz w:val="26"/>
          <w:szCs w:val="26"/>
        </w:rPr>
        <w:br w:type="page"/>
      </w:r>
    </w:p>
    <w:p w:rsidR="002B6D5C" w:rsidRPr="00DF7E09" w:rsidRDefault="002B6D5C" w:rsidP="00DF7E09">
      <w:pPr>
        <w:pStyle w:val="Nagwek2"/>
        <w:spacing w:before="0" w:line="360" w:lineRule="auto"/>
        <w:jc w:val="both"/>
        <w:rPr>
          <w:b/>
          <w:color w:val="auto"/>
        </w:rPr>
      </w:pPr>
      <w:bookmarkStart w:id="159" w:name="_Toc446053556"/>
      <w:r w:rsidRPr="00DF7E09">
        <w:rPr>
          <w:b/>
          <w:color w:val="auto"/>
        </w:rPr>
        <w:lastRenderedPageBreak/>
        <w:t>6. INFRASTRUKTURA SPOŁECZNA</w:t>
      </w:r>
      <w:bookmarkEnd w:id="159"/>
    </w:p>
    <w:p w:rsidR="002B6D5C" w:rsidRPr="008370A2" w:rsidRDefault="002B6D5C" w:rsidP="008370A2">
      <w:pPr>
        <w:pStyle w:val="Nagwek2"/>
        <w:spacing w:before="0" w:line="360" w:lineRule="auto"/>
        <w:jc w:val="both"/>
        <w:rPr>
          <w:b/>
          <w:color w:val="auto"/>
        </w:rPr>
      </w:pPr>
      <w:bookmarkStart w:id="160" w:name="_Toc446053557"/>
      <w:r w:rsidRPr="008370A2">
        <w:rPr>
          <w:b/>
          <w:color w:val="auto"/>
        </w:rPr>
        <w:t>6.1 OŚWIATA I WYCHOWANIE</w:t>
      </w:r>
      <w:bookmarkEnd w:id="160"/>
    </w:p>
    <w:p w:rsidR="00D73865" w:rsidRDefault="00EF56FC" w:rsidP="00D73865">
      <w:pPr>
        <w:spacing w:after="0" w:line="360" w:lineRule="auto"/>
        <w:ind w:firstLine="360"/>
        <w:jc w:val="both"/>
      </w:pPr>
      <w:r>
        <w:t>Oświata to jedna z kluczowych dziedzin zarówno w wymiarze ogólnokrajowym, jak i lokalnym. Im bardziej wykształcone s</w:t>
      </w:r>
      <w:r w:rsidR="000E40F9">
        <w:t>połeczeństwo, tym szybciej i le</w:t>
      </w:r>
      <w:r>
        <w:t xml:space="preserve">piej potrafi przystosować się do realiów dynamicznie zmieniającej się rzeczywistości gospodarczej i społecznej. </w:t>
      </w:r>
      <w:r w:rsidR="00D73865" w:rsidRPr="001C2BD5">
        <w:t xml:space="preserve">Na terenie Gminy miejsko - wiejskiej </w:t>
      </w:r>
      <w:r>
        <w:t xml:space="preserve">Kańczuga </w:t>
      </w:r>
      <w:r w:rsidR="00D73865" w:rsidRPr="001C2BD5">
        <w:t>funkcjonują następujące jednostki stanowiące bazę oświatową (przedszkola, gimnazja, szkoły podstawowe):</w:t>
      </w:r>
    </w:p>
    <w:p w:rsidR="00D73865" w:rsidRPr="00EC0832" w:rsidRDefault="00D73865" w:rsidP="00F9020B">
      <w:pPr>
        <w:pStyle w:val="Akapitzlist"/>
        <w:numPr>
          <w:ilvl w:val="0"/>
          <w:numId w:val="2"/>
        </w:numPr>
        <w:spacing w:after="0" w:line="360" w:lineRule="auto"/>
        <w:jc w:val="both"/>
        <w:rPr>
          <w:b/>
        </w:rPr>
      </w:pPr>
      <w:r w:rsidRPr="00EC0832">
        <w:rPr>
          <w:rFonts w:eastAsia="Times New Roman"/>
          <w:b/>
          <w:color w:val="000000"/>
          <w:lang w:eastAsia="pl-PL"/>
        </w:rPr>
        <w:t>Szkoła Podstawowa im. Króla Jana III Sobieskiego w Kańczudze</w:t>
      </w:r>
    </w:p>
    <w:p w:rsidR="00D73865" w:rsidRPr="00BD44A3" w:rsidRDefault="00D73865" w:rsidP="00F9020B">
      <w:pPr>
        <w:pStyle w:val="Akapitzlist"/>
        <w:numPr>
          <w:ilvl w:val="0"/>
          <w:numId w:val="2"/>
        </w:numPr>
        <w:spacing w:after="0" w:line="360" w:lineRule="auto"/>
        <w:jc w:val="both"/>
        <w:rPr>
          <w:b/>
        </w:rPr>
      </w:pPr>
      <w:r w:rsidRPr="00EC0832">
        <w:rPr>
          <w:rFonts w:eastAsia="Times New Roman"/>
          <w:b/>
          <w:color w:val="000000"/>
          <w:lang w:eastAsia="pl-PL"/>
        </w:rPr>
        <w:t>Gimnazjum</w:t>
      </w:r>
      <w:r w:rsidRPr="00CB0859">
        <w:rPr>
          <w:rFonts w:eastAsia="Times New Roman"/>
          <w:b/>
          <w:color w:val="000000"/>
          <w:lang w:eastAsia="pl-PL"/>
        </w:rPr>
        <w:t xml:space="preserve"> im. Jana Pawła II w Kańczudze</w:t>
      </w:r>
    </w:p>
    <w:p w:rsidR="00BD44A3" w:rsidRPr="00CB0859" w:rsidRDefault="00BD44A3" w:rsidP="00F9020B">
      <w:pPr>
        <w:pStyle w:val="Akapitzlist"/>
        <w:numPr>
          <w:ilvl w:val="0"/>
          <w:numId w:val="2"/>
        </w:numPr>
        <w:spacing w:after="0" w:line="360" w:lineRule="auto"/>
        <w:jc w:val="both"/>
        <w:rPr>
          <w:b/>
        </w:rPr>
      </w:pPr>
      <w:r>
        <w:rPr>
          <w:rFonts w:eastAsia="Times New Roman"/>
          <w:b/>
          <w:color w:val="000000"/>
          <w:lang w:eastAsia="pl-PL"/>
        </w:rPr>
        <w:t xml:space="preserve">Miejsko-Gminne przedszkole w </w:t>
      </w:r>
      <w:r w:rsidRPr="00016639">
        <w:rPr>
          <w:rFonts w:eastAsia="Times New Roman"/>
          <w:b/>
          <w:color w:val="000000" w:themeColor="text1"/>
          <w:lang w:eastAsia="pl-PL"/>
        </w:rPr>
        <w:t>Kańczudze</w:t>
      </w:r>
      <w:r w:rsidR="00740782" w:rsidRPr="00016639">
        <w:rPr>
          <w:rFonts w:eastAsia="Times New Roman"/>
          <w:b/>
          <w:color w:val="000000" w:themeColor="text1"/>
          <w:lang w:eastAsia="pl-PL"/>
        </w:rPr>
        <w:t xml:space="preserve"> </w:t>
      </w:r>
      <w:r w:rsidR="00016639" w:rsidRPr="00016639">
        <w:rPr>
          <w:rFonts w:eastAsia="Times New Roman"/>
          <w:b/>
          <w:color w:val="000000" w:themeColor="text1"/>
          <w:lang w:eastAsia="pl-PL"/>
        </w:rPr>
        <w:t>z filiami w Krzeczowicach, Łopuszce Wielkiej, Pantalowicach, Rączynie, Siedleczce, Sieteszy</w:t>
      </w:r>
      <w:r w:rsidRPr="00016639">
        <w:rPr>
          <w:rFonts w:eastAsia="Times New Roman"/>
          <w:b/>
          <w:color w:val="000000" w:themeColor="text1"/>
          <w:lang w:eastAsia="pl-PL"/>
        </w:rPr>
        <w:t xml:space="preserve">, </w:t>
      </w:r>
      <w:r>
        <w:rPr>
          <w:rFonts w:eastAsia="Times New Roman"/>
          <w:b/>
          <w:color w:val="000000"/>
          <w:lang w:eastAsia="pl-PL"/>
        </w:rPr>
        <w:t>w tym żłobek</w:t>
      </w:r>
      <w:r w:rsidR="00016639">
        <w:rPr>
          <w:rFonts w:eastAsia="Times New Roman"/>
          <w:b/>
          <w:color w:val="000000"/>
          <w:lang w:eastAsia="pl-PL"/>
        </w:rPr>
        <w:t xml:space="preserve"> w Kańczudze</w:t>
      </w:r>
    </w:p>
    <w:p w:rsidR="00016639" w:rsidRPr="00016639" w:rsidRDefault="00FB6D45" w:rsidP="00F9020B">
      <w:pPr>
        <w:pStyle w:val="Akapitzlist"/>
        <w:numPr>
          <w:ilvl w:val="0"/>
          <w:numId w:val="2"/>
        </w:numPr>
        <w:spacing w:after="0" w:line="360" w:lineRule="auto"/>
        <w:jc w:val="both"/>
      </w:pPr>
      <w:r>
        <w:rPr>
          <w:rFonts w:eastAsia="Times New Roman"/>
          <w:b/>
          <w:color w:val="000000"/>
          <w:lang w:eastAsia="pl-PL"/>
        </w:rPr>
        <w:t xml:space="preserve">Zespół Szkolno-Gimnazjalny </w:t>
      </w:r>
      <w:r w:rsidR="00D73865" w:rsidRPr="00016639">
        <w:rPr>
          <w:rFonts w:eastAsia="Times New Roman"/>
          <w:b/>
          <w:color w:val="000000"/>
          <w:lang w:eastAsia="pl-PL"/>
        </w:rPr>
        <w:t>w Krzeczowicach</w:t>
      </w:r>
      <w:r w:rsidR="00325420">
        <w:rPr>
          <w:rFonts w:eastAsia="Times New Roman"/>
          <w:color w:val="000000"/>
          <w:lang w:eastAsia="pl-PL"/>
        </w:rPr>
        <w:t xml:space="preserve"> (Szkoła Podstawowa </w:t>
      </w:r>
      <w:r w:rsidR="00D73865" w:rsidRPr="00016639">
        <w:rPr>
          <w:rFonts w:eastAsia="Times New Roman"/>
          <w:color w:val="000000"/>
          <w:lang w:eastAsia="pl-PL"/>
        </w:rPr>
        <w:t>w Krzeczowicach, Gimnazjum w Krzeczowicach</w:t>
      </w:r>
      <w:r w:rsidR="00016639" w:rsidRPr="00016639">
        <w:rPr>
          <w:rFonts w:eastAsia="Times New Roman"/>
          <w:color w:val="000000" w:themeColor="text1"/>
          <w:lang w:eastAsia="pl-PL"/>
        </w:rPr>
        <w:t>);</w:t>
      </w:r>
    </w:p>
    <w:p w:rsidR="00D73865" w:rsidRPr="00CB0859" w:rsidRDefault="00D73865" w:rsidP="00F9020B">
      <w:pPr>
        <w:pStyle w:val="Akapitzlist"/>
        <w:numPr>
          <w:ilvl w:val="0"/>
          <w:numId w:val="2"/>
        </w:numPr>
        <w:spacing w:after="0" w:line="360" w:lineRule="auto"/>
        <w:jc w:val="both"/>
      </w:pPr>
      <w:r w:rsidRPr="00016639">
        <w:rPr>
          <w:rFonts w:eastAsia="Times New Roman"/>
          <w:b/>
          <w:color w:val="000000"/>
          <w:lang w:eastAsia="pl-PL"/>
        </w:rPr>
        <w:t>Zespół Szkolno-Gimnazjalny im. Św. Jana Kantego w Łopuszce Wielkiej</w:t>
      </w:r>
      <w:r w:rsidRPr="00016639">
        <w:rPr>
          <w:rFonts w:eastAsia="Times New Roman"/>
          <w:color w:val="000000"/>
          <w:lang w:eastAsia="pl-PL"/>
        </w:rPr>
        <w:t xml:space="preserve"> (Szkoła Podstawowa w Łopuszce Wielkiej, Gimna</w:t>
      </w:r>
      <w:r w:rsidR="00016639">
        <w:rPr>
          <w:rFonts w:eastAsia="Times New Roman"/>
          <w:color w:val="000000"/>
          <w:lang w:eastAsia="pl-PL"/>
        </w:rPr>
        <w:t>zjum w Łopuszce Wielkiej);</w:t>
      </w:r>
    </w:p>
    <w:p w:rsidR="00016639" w:rsidRPr="00016639" w:rsidRDefault="00D73865" w:rsidP="00F9020B">
      <w:pPr>
        <w:pStyle w:val="Akapitzlist"/>
        <w:numPr>
          <w:ilvl w:val="0"/>
          <w:numId w:val="2"/>
        </w:numPr>
        <w:spacing w:after="0" w:line="360" w:lineRule="auto"/>
        <w:jc w:val="both"/>
      </w:pPr>
      <w:r w:rsidRPr="00016639">
        <w:rPr>
          <w:rFonts w:eastAsia="Times New Roman"/>
          <w:b/>
          <w:color w:val="000000"/>
          <w:lang w:eastAsia="pl-PL"/>
        </w:rPr>
        <w:t>Zespół Szkolno-Gimnazjalny im. Św. Jana Kantego w Pantalowicach</w:t>
      </w:r>
      <w:r w:rsidR="003C443A">
        <w:rPr>
          <w:rFonts w:eastAsia="Times New Roman"/>
          <w:color w:val="000000"/>
          <w:lang w:eastAsia="pl-PL"/>
        </w:rPr>
        <w:t xml:space="preserve"> (Szkoła Podstawowa w </w:t>
      </w:r>
      <w:r w:rsidRPr="00016639">
        <w:rPr>
          <w:rFonts w:eastAsia="Times New Roman"/>
          <w:color w:val="000000"/>
          <w:lang w:eastAsia="pl-PL"/>
        </w:rPr>
        <w:t xml:space="preserve">Pantalowicach, </w:t>
      </w:r>
      <w:r w:rsidR="00016639">
        <w:rPr>
          <w:rFonts w:eastAsia="Times New Roman"/>
          <w:color w:val="000000"/>
          <w:lang w:eastAsia="pl-PL"/>
        </w:rPr>
        <w:t>Gimnazjum w Pantalowicach);</w:t>
      </w:r>
    </w:p>
    <w:p w:rsidR="00D73865" w:rsidRPr="00CB0859" w:rsidRDefault="00D73865" w:rsidP="00F9020B">
      <w:pPr>
        <w:pStyle w:val="Akapitzlist"/>
        <w:numPr>
          <w:ilvl w:val="0"/>
          <w:numId w:val="2"/>
        </w:numPr>
        <w:spacing w:after="0" w:line="360" w:lineRule="auto"/>
        <w:jc w:val="both"/>
      </w:pPr>
      <w:r w:rsidRPr="00016639">
        <w:rPr>
          <w:rFonts w:eastAsia="Times New Roman"/>
          <w:b/>
          <w:color w:val="000000"/>
          <w:lang w:eastAsia="pl-PL"/>
        </w:rPr>
        <w:t>Zespół Szkolno-Gimnazjalny im. Jana Pawła II w Rączynie</w:t>
      </w:r>
      <w:r w:rsidRPr="00016639">
        <w:rPr>
          <w:rFonts w:eastAsia="Times New Roman"/>
          <w:color w:val="000000"/>
          <w:lang w:eastAsia="pl-PL"/>
        </w:rPr>
        <w:t xml:space="preserve"> (Szkoła Podstawowa w Rączynie, Gimnazjum w Rączynie</w:t>
      </w:r>
      <w:r w:rsidR="00016639">
        <w:rPr>
          <w:rFonts w:eastAsia="Times New Roman"/>
          <w:color w:val="000000"/>
          <w:lang w:eastAsia="pl-PL"/>
        </w:rPr>
        <w:t>);</w:t>
      </w:r>
    </w:p>
    <w:p w:rsidR="00D73865" w:rsidRPr="00CB0859" w:rsidRDefault="00D73865" w:rsidP="00F9020B">
      <w:pPr>
        <w:pStyle w:val="Akapitzlist"/>
        <w:numPr>
          <w:ilvl w:val="0"/>
          <w:numId w:val="2"/>
        </w:numPr>
        <w:spacing w:after="0" w:line="360" w:lineRule="auto"/>
        <w:jc w:val="both"/>
      </w:pPr>
      <w:r w:rsidRPr="0082285D">
        <w:rPr>
          <w:rFonts w:eastAsia="Times New Roman"/>
          <w:b/>
          <w:color w:val="000000"/>
          <w:lang w:eastAsia="pl-PL"/>
        </w:rPr>
        <w:t>Zespół Szkolno-Gimnazjalny w Siedleczce</w:t>
      </w:r>
      <w:r w:rsidRPr="0082285D">
        <w:rPr>
          <w:rFonts w:eastAsia="Times New Roman"/>
          <w:color w:val="000000"/>
          <w:lang w:eastAsia="pl-PL"/>
        </w:rPr>
        <w:t xml:space="preserve"> </w:t>
      </w:r>
      <w:r>
        <w:rPr>
          <w:rFonts w:eastAsia="Times New Roman"/>
          <w:color w:val="000000"/>
          <w:lang w:eastAsia="pl-PL"/>
        </w:rPr>
        <w:t>(</w:t>
      </w:r>
      <w:r w:rsidRPr="0082285D">
        <w:rPr>
          <w:rFonts w:eastAsia="Times New Roman"/>
          <w:color w:val="000000"/>
          <w:lang w:eastAsia="pl-PL"/>
        </w:rPr>
        <w:t xml:space="preserve">Szkoła Podstawowa w Siedleczce, </w:t>
      </w:r>
      <w:r w:rsidR="00497013">
        <w:rPr>
          <w:rFonts w:eastAsia="Times New Roman"/>
          <w:color w:val="000000"/>
          <w:lang w:eastAsia="pl-PL"/>
        </w:rPr>
        <w:t>Gimnazjum w </w:t>
      </w:r>
      <w:r w:rsidR="00016639">
        <w:rPr>
          <w:rFonts w:eastAsia="Times New Roman"/>
          <w:color w:val="000000"/>
          <w:lang w:eastAsia="pl-PL"/>
        </w:rPr>
        <w:t>Siedleczce);</w:t>
      </w:r>
    </w:p>
    <w:p w:rsidR="00D73865" w:rsidRPr="00CB0859" w:rsidRDefault="00D73865" w:rsidP="00F9020B">
      <w:pPr>
        <w:pStyle w:val="Akapitzlist"/>
        <w:numPr>
          <w:ilvl w:val="0"/>
          <w:numId w:val="2"/>
        </w:numPr>
        <w:spacing w:after="0" w:line="360" w:lineRule="auto"/>
        <w:jc w:val="both"/>
      </w:pPr>
      <w:r w:rsidRPr="0082285D">
        <w:rPr>
          <w:rFonts w:eastAsia="Times New Roman"/>
          <w:b/>
          <w:color w:val="000000"/>
          <w:lang w:eastAsia="pl-PL"/>
        </w:rPr>
        <w:t>Zespół Szkolno-Gimnazjalny im. Św. Jadwigi Królowej w Sieteszy</w:t>
      </w:r>
      <w:r w:rsidRPr="0082285D">
        <w:rPr>
          <w:rFonts w:eastAsia="Times New Roman"/>
          <w:color w:val="000000"/>
          <w:lang w:eastAsia="pl-PL"/>
        </w:rPr>
        <w:t xml:space="preserve"> </w:t>
      </w:r>
      <w:r>
        <w:rPr>
          <w:rFonts w:eastAsia="Times New Roman"/>
          <w:color w:val="000000"/>
          <w:lang w:eastAsia="pl-PL"/>
        </w:rPr>
        <w:t>(</w:t>
      </w:r>
      <w:r w:rsidRPr="0082285D">
        <w:rPr>
          <w:rFonts w:eastAsia="Times New Roman"/>
          <w:color w:val="000000"/>
          <w:lang w:eastAsia="pl-PL"/>
        </w:rPr>
        <w:t>Szkoła Podstawowa w Sieteszy, Gimnazjum w Sieteszy</w:t>
      </w:r>
      <w:r w:rsidR="00016639">
        <w:rPr>
          <w:rFonts w:eastAsia="Times New Roman"/>
          <w:color w:val="000000"/>
          <w:lang w:eastAsia="pl-PL"/>
        </w:rPr>
        <w:t>);</w:t>
      </w:r>
    </w:p>
    <w:p w:rsidR="00D73865" w:rsidRPr="00CB0859" w:rsidRDefault="00D73865" w:rsidP="00F9020B">
      <w:pPr>
        <w:pStyle w:val="Akapitzlist"/>
        <w:numPr>
          <w:ilvl w:val="0"/>
          <w:numId w:val="2"/>
        </w:numPr>
        <w:spacing w:after="0" w:line="360" w:lineRule="auto"/>
        <w:jc w:val="both"/>
      </w:pPr>
      <w:r w:rsidRPr="0082285D">
        <w:rPr>
          <w:rFonts w:eastAsia="Times New Roman"/>
          <w:b/>
          <w:color w:val="000000"/>
          <w:lang w:eastAsia="pl-PL"/>
        </w:rPr>
        <w:t>Szkoła Muzyczna I stopnia w Kańczudze</w:t>
      </w:r>
      <w:r w:rsidRPr="0082285D">
        <w:rPr>
          <w:rFonts w:eastAsia="Times New Roman"/>
          <w:color w:val="000000"/>
          <w:lang w:eastAsia="pl-PL"/>
        </w:rPr>
        <w:t>: naukę prowadzi w dwóch cyklach 4</w:t>
      </w:r>
      <w:r w:rsidR="000E40F9">
        <w:rPr>
          <w:rFonts w:eastAsia="Times New Roman"/>
          <w:color w:val="000000"/>
          <w:lang w:eastAsia="pl-PL"/>
        </w:rPr>
        <w:t>-letnim i </w:t>
      </w:r>
      <w:r w:rsidR="00852326">
        <w:rPr>
          <w:rFonts w:eastAsia="Times New Roman"/>
          <w:color w:val="000000"/>
          <w:lang w:eastAsia="pl-PL"/>
        </w:rPr>
        <w:t>6-</w:t>
      </w:r>
      <w:r w:rsidR="000E40F9">
        <w:rPr>
          <w:rFonts w:eastAsia="Times New Roman"/>
          <w:color w:val="000000"/>
          <w:lang w:eastAsia="pl-PL"/>
        </w:rPr>
        <w:t> </w:t>
      </w:r>
      <w:r w:rsidR="00852326">
        <w:rPr>
          <w:rFonts w:eastAsia="Times New Roman"/>
          <w:color w:val="000000"/>
          <w:lang w:eastAsia="pl-PL"/>
        </w:rPr>
        <w:t xml:space="preserve">letnim, </w:t>
      </w:r>
      <w:r w:rsidRPr="0082285D">
        <w:rPr>
          <w:rFonts w:eastAsia="Times New Roman"/>
          <w:color w:val="000000"/>
          <w:lang w:eastAsia="pl-PL"/>
        </w:rPr>
        <w:t>na następujących instrumentach: akordeon, flet, fortepian, gitara, klarnet, perkusja, puzon, sakshorn, saksofon, skrzypce, trąbka</w:t>
      </w:r>
      <w:r w:rsidR="00016639">
        <w:rPr>
          <w:rFonts w:eastAsia="Times New Roman"/>
          <w:color w:val="000000"/>
          <w:lang w:eastAsia="pl-PL"/>
        </w:rPr>
        <w:t>.</w:t>
      </w:r>
    </w:p>
    <w:p w:rsidR="00364E3B" w:rsidRDefault="00364E3B" w:rsidP="00364E3B">
      <w:pPr>
        <w:spacing w:after="0" w:line="360" w:lineRule="auto"/>
        <w:ind w:firstLine="708"/>
        <w:jc w:val="both"/>
        <w:rPr>
          <w:rFonts w:eastAsia="Times New Roman"/>
          <w:b/>
          <w:color w:val="000000"/>
          <w:lang w:eastAsia="pl-PL"/>
        </w:rPr>
      </w:pPr>
    </w:p>
    <w:p w:rsidR="00D73865" w:rsidRDefault="00D73865" w:rsidP="00364E3B">
      <w:pPr>
        <w:spacing w:after="0" w:line="360" w:lineRule="auto"/>
        <w:ind w:firstLine="708"/>
        <w:jc w:val="both"/>
      </w:pPr>
      <w:r w:rsidRPr="0082285D">
        <w:rPr>
          <w:rFonts w:eastAsia="Times New Roman"/>
          <w:b/>
          <w:color w:val="000000"/>
          <w:lang w:eastAsia="pl-PL"/>
        </w:rPr>
        <w:t>Miejsko-Gminny Zespół Ekonomiczno Administracyjny Szkół</w:t>
      </w:r>
      <w:r w:rsidRPr="0082285D">
        <w:rPr>
          <w:rFonts w:eastAsia="Times New Roman"/>
          <w:color w:val="000000"/>
          <w:lang w:eastAsia="pl-PL"/>
        </w:rPr>
        <w:t xml:space="preserve"> jest jednostką budżetową powołaną do obsługi ekonomiczno-finansowej oraz administracyjnej i organizacyjnej</w:t>
      </w:r>
      <w:r w:rsidR="00B073B3">
        <w:rPr>
          <w:rFonts w:eastAsia="Times New Roman"/>
          <w:color w:val="000000"/>
          <w:lang w:eastAsia="pl-PL"/>
        </w:rPr>
        <w:t xml:space="preserve"> przedszkola, zespołów szkolno - </w:t>
      </w:r>
      <w:r w:rsidRPr="0082285D">
        <w:rPr>
          <w:rFonts w:eastAsia="Times New Roman"/>
          <w:color w:val="000000"/>
          <w:lang w:eastAsia="pl-PL"/>
        </w:rPr>
        <w:t>gimnazjalnych, szkoły podstawowej i gimnazjum, dla których organem prowadzącym jest Miasto i Gmina Kańczuga</w:t>
      </w:r>
      <w:r>
        <w:rPr>
          <w:rFonts w:eastAsia="Times New Roman"/>
          <w:color w:val="000000"/>
          <w:lang w:eastAsia="pl-PL"/>
        </w:rPr>
        <w:t>.</w:t>
      </w:r>
    </w:p>
    <w:p w:rsidR="00DD1654" w:rsidRDefault="003C443A" w:rsidP="003C443A">
      <w:pPr>
        <w:spacing w:after="160" w:line="259" w:lineRule="auto"/>
        <w:rPr>
          <w:rFonts w:asciiTheme="majorHAnsi" w:eastAsiaTheme="majorEastAsia" w:hAnsiTheme="majorHAnsi" w:cstheme="majorBidi"/>
          <w:b/>
          <w:sz w:val="26"/>
          <w:szCs w:val="26"/>
        </w:rPr>
      </w:pPr>
      <w:r>
        <w:rPr>
          <w:rFonts w:asciiTheme="majorHAnsi" w:eastAsiaTheme="majorEastAsia" w:hAnsiTheme="majorHAnsi" w:cstheme="majorBidi"/>
          <w:b/>
          <w:sz w:val="26"/>
          <w:szCs w:val="26"/>
        </w:rPr>
        <w:br w:type="page"/>
      </w:r>
    </w:p>
    <w:p w:rsidR="00AB6857" w:rsidRPr="00AB6857" w:rsidRDefault="00AB6857" w:rsidP="00AB6857">
      <w:pPr>
        <w:spacing w:after="0" w:line="240" w:lineRule="auto"/>
        <w:jc w:val="center"/>
      </w:pPr>
      <w:bookmarkStart w:id="161" w:name="_Toc446053409"/>
      <w:r w:rsidRPr="00AB6857">
        <w:lastRenderedPageBreak/>
        <w:t xml:space="preserve">Tabela </w:t>
      </w:r>
      <w:fldSimple w:instr=" SEQ Tabela \* ARABIC ">
        <w:r w:rsidR="004206BA">
          <w:rPr>
            <w:noProof/>
          </w:rPr>
          <w:t>49</w:t>
        </w:r>
      </w:fldSimple>
      <w:r w:rsidRPr="00AB6857">
        <w:t xml:space="preserve"> Liczba nauczycieli i uczniów w poszczególnych placówkach oświatowych w Mieście i Gminie Kańczuga w roku szkolnym 2015/2016</w:t>
      </w:r>
      <w:bookmarkEnd w:id="161"/>
    </w:p>
    <w:tbl>
      <w:tblPr>
        <w:tblW w:w="9040" w:type="dxa"/>
        <w:tblCellMar>
          <w:left w:w="70" w:type="dxa"/>
          <w:right w:w="70" w:type="dxa"/>
        </w:tblCellMar>
        <w:tblLook w:val="04A0" w:firstRow="1" w:lastRow="0" w:firstColumn="1" w:lastColumn="0" w:noHBand="0" w:noVBand="1"/>
      </w:tblPr>
      <w:tblGrid>
        <w:gridCol w:w="699"/>
        <w:gridCol w:w="3119"/>
        <w:gridCol w:w="1536"/>
        <w:gridCol w:w="1174"/>
        <w:gridCol w:w="1117"/>
        <w:gridCol w:w="1395"/>
      </w:tblGrid>
      <w:tr w:rsidR="00DD1654" w:rsidRPr="00DD1654" w:rsidTr="003C443A">
        <w:trPr>
          <w:trHeight w:val="600"/>
        </w:trPr>
        <w:tc>
          <w:tcPr>
            <w:tcW w:w="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b/>
                <w:bCs/>
                <w:color w:val="000000"/>
                <w:lang w:eastAsia="pl-PL"/>
              </w:rPr>
            </w:pPr>
            <w:r w:rsidRPr="00DD1654">
              <w:rPr>
                <w:rFonts w:eastAsia="Times New Roman"/>
                <w:b/>
                <w:bCs/>
                <w:color w:val="000000"/>
                <w:lang w:eastAsia="pl-PL"/>
              </w:rPr>
              <w:t>Lp.</w:t>
            </w:r>
          </w:p>
        </w:tc>
        <w:tc>
          <w:tcPr>
            <w:tcW w:w="465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D1654" w:rsidRPr="00DD1654" w:rsidRDefault="00DD1654" w:rsidP="00DD1654">
            <w:pPr>
              <w:spacing w:after="0" w:line="240" w:lineRule="auto"/>
              <w:jc w:val="center"/>
              <w:rPr>
                <w:rFonts w:eastAsia="Times New Roman"/>
                <w:b/>
                <w:bCs/>
                <w:color w:val="000000"/>
                <w:lang w:eastAsia="pl-PL"/>
              </w:rPr>
            </w:pPr>
            <w:r w:rsidRPr="00DD1654">
              <w:rPr>
                <w:rFonts w:eastAsia="Times New Roman"/>
                <w:b/>
                <w:bCs/>
                <w:color w:val="000000"/>
                <w:lang w:eastAsia="pl-PL"/>
              </w:rPr>
              <w:t>Placówka edukacyjna</w:t>
            </w:r>
          </w:p>
        </w:tc>
        <w:tc>
          <w:tcPr>
            <w:tcW w:w="11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b/>
                <w:bCs/>
                <w:color w:val="000000"/>
                <w:lang w:eastAsia="pl-PL"/>
              </w:rPr>
            </w:pPr>
            <w:r w:rsidRPr="00DD1654">
              <w:rPr>
                <w:rFonts w:eastAsia="Times New Roman"/>
                <w:b/>
                <w:bCs/>
                <w:color w:val="000000"/>
                <w:lang w:eastAsia="pl-PL"/>
              </w:rPr>
              <w:t>Liczba uczniów</w:t>
            </w:r>
          </w:p>
        </w:tc>
        <w:tc>
          <w:tcPr>
            <w:tcW w:w="11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b/>
                <w:bCs/>
                <w:color w:val="000000"/>
                <w:lang w:eastAsia="pl-PL"/>
              </w:rPr>
            </w:pPr>
            <w:r w:rsidRPr="00DD1654">
              <w:rPr>
                <w:rFonts w:eastAsia="Times New Roman"/>
                <w:b/>
                <w:bCs/>
                <w:color w:val="000000"/>
                <w:lang w:eastAsia="pl-PL"/>
              </w:rPr>
              <w:t>Liczba oddziałów</w:t>
            </w:r>
          </w:p>
        </w:tc>
        <w:tc>
          <w:tcPr>
            <w:tcW w:w="1395" w:type="dxa"/>
            <w:tcBorders>
              <w:top w:val="single" w:sz="8" w:space="0" w:color="auto"/>
              <w:left w:val="nil"/>
              <w:bottom w:val="nil"/>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b/>
                <w:bCs/>
                <w:color w:val="000000"/>
                <w:lang w:eastAsia="pl-PL"/>
              </w:rPr>
            </w:pPr>
            <w:r w:rsidRPr="00DD1654">
              <w:rPr>
                <w:rFonts w:eastAsia="Times New Roman"/>
                <w:b/>
                <w:bCs/>
                <w:color w:val="000000"/>
                <w:lang w:eastAsia="pl-PL"/>
              </w:rPr>
              <w:t>Liczba nauczycieli</w:t>
            </w:r>
          </w:p>
        </w:tc>
      </w:tr>
      <w:tr w:rsidR="00DD1654" w:rsidRPr="00DD1654" w:rsidTr="003C443A">
        <w:trPr>
          <w:trHeight w:val="315"/>
        </w:trPr>
        <w:tc>
          <w:tcPr>
            <w:tcW w:w="699" w:type="dxa"/>
            <w:vMerge/>
            <w:tcBorders>
              <w:top w:val="single" w:sz="8" w:space="0" w:color="auto"/>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b/>
                <w:bCs/>
                <w:color w:val="000000"/>
                <w:lang w:eastAsia="pl-PL"/>
              </w:rPr>
            </w:pPr>
          </w:p>
        </w:tc>
        <w:tc>
          <w:tcPr>
            <w:tcW w:w="4655" w:type="dxa"/>
            <w:gridSpan w:val="2"/>
            <w:vMerge/>
            <w:tcBorders>
              <w:top w:val="single" w:sz="8" w:space="0" w:color="auto"/>
              <w:left w:val="single" w:sz="8" w:space="0" w:color="auto"/>
              <w:bottom w:val="single" w:sz="8" w:space="0" w:color="000000"/>
              <w:right w:val="single" w:sz="8" w:space="0" w:color="000000"/>
            </w:tcBorders>
            <w:vAlign w:val="center"/>
            <w:hideMark/>
          </w:tcPr>
          <w:p w:rsidR="00DD1654" w:rsidRPr="00DD1654" w:rsidRDefault="00DD1654" w:rsidP="00DD1654">
            <w:pPr>
              <w:spacing w:after="0" w:line="240" w:lineRule="auto"/>
              <w:rPr>
                <w:rFonts w:eastAsia="Times New Roman"/>
                <w:b/>
                <w:bCs/>
                <w:color w:val="000000"/>
                <w:lang w:eastAsia="pl-PL"/>
              </w:rPr>
            </w:pPr>
          </w:p>
        </w:tc>
        <w:tc>
          <w:tcPr>
            <w:tcW w:w="1174" w:type="dxa"/>
            <w:vMerge/>
            <w:tcBorders>
              <w:top w:val="single" w:sz="8" w:space="0" w:color="auto"/>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b/>
                <w:bCs/>
                <w:color w:val="000000"/>
                <w:lang w:eastAsia="pl-PL"/>
              </w:rPr>
            </w:pPr>
          </w:p>
        </w:tc>
        <w:tc>
          <w:tcPr>
            <w:tcW w:w="1117" w:type="dxa"/>
            <w:vMerge/>
            <w:tcBorders>
              <w:top w:val="single" w:sz="8" w:space="0" w:color="auto"/>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b/>
                <w:bCs/>
                <w:color w:val="000000"/>
                <w:lang w:eastAsia="pl-PL"/>
              </w:rPr>
            </w:pP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b/>
                <w:bCs/>
                <w:color w:val="000000"/>
                <w:lang w:eastAsia="pl-PL"/>
              </w:rPr>
            </w:pPr>
            <w:r w:rsidRPr="00DD1654">
              <w:rPr>
                <w:rFonts w:eastAsia="Times New Roman"/>
                <w:b/>
                <w:bCs/>
                <w:color w:val="000000"/>
                <w:lang w:eastAsia="pl-PL"/>
              </w:rPr>
              <w:t xml:space="preserve"> (w etatach)</w:t>
            </w:r>
          </w:p>
        </w:tc>
      </w:tr>
      <w:tr w:rsidR="00DD1654" w:rsidRPr="00DD1654" w:rsidTr="003C443A">
        <w:trPr>
          <w:trHeight w:val="617"/>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1</w:t>
            </w:r>
          </w:p>
        </w:tc>
        <w:tc>
          <w:tcPr>
            <w:tcW w:w="3119"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 im. Króla Jana III Sobieskiego w Kańczudze</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bookmarkStart w:id="162" w:name="_GoBack"/>
            <w:r w:rsidRPr="009D11DC">
              <w:rPr>
                <w:rFonts w:eastAsia="Times New Roman"/>
                <w:lang w:eastAsia="pl-PL"/>
              </w:rPr>
              <w:t>28</w:t>
            </w:r>
            <w:r w:rsidR="000E40F9" w:rsidRPr="009D11DC">
              <w:rPr>
                <w:rFonts w:eastAsia="Times New Roman"/>
                <w:lang w:eastAsia="pl-PL"/>
              </w:rPr>
              <w:t>0</w:t>
            </w:r>
            <w:bookmarkEnd w:id="162"/>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16</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27,34</w:t>
            </w:r>
          </w:p>
        </w:tc>
      </w:tr>
      <w:tr w:rsidR="00DD1654" w:rsidRPr="00DD1654" w:rsidTr="003C443A">
        <w:trPr>
          <w:trHeight w:val="554"/>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2</w:t>
            </w:r>
          </w:p>
        </w:tc>
        <w:tc>
          <w:tcPr>
            <w:tcW w:w="3119"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 im. Jana Pawła II w Kańczudze</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136</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7</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16,56</w:t>
            </w:r>
          </w:p>
        </w:tc>
      </w:tr>
      <w:tr w:rsidR="00DD1654" w:rsidRPr="00DD1654" w:rsidTr="003C443A">
        <w:trPr>
          <w:trHeight w:val="690"/>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3</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Zespół Szkol</w:t>
            </w:r>
            <w:r>
              <w:rPr>
                <w:rFonts w:eastAsia="Times New Roman"/>
                <w:color w:val="000000"/>
                <w:lang w:eastAsia="pl-PL"/>
              </w:rPr>
              <w:t>no-Gimnazjalny w Krzeczowicach (</w:t>
            </w:r>
            <w:r w:rsidRPr="00DD1654">
              <w:rPr>
                <w:rFonts w:eastAsia="Times New Roman"/>
                <w:color w:val="000000"/>
                <w:lang w:eastAsia="pl-PL"/>
              </w:rPr>
              <w:t>Szk</w:t>
            </w:r>
            <w:r>
              <w:rPr>
                <w:rFonts w:eastAsia="Times New Roman"/>
                <w:color w:val="000000"/>
                <w:lang w:eastAsia="pl-PL"/>
              </w:rPr>
              <w:t>oła Podstawowa w Krzeczowicach,</w:t>
            </w:r>
          </w:p>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 w Krzeczowicach</w:t>
            </w:r>
            <w:r>
              <w:rPr>
                <w:rFonts w:eastAsia="Times New Roman"/>
                <w:color w:val="000000"/>
                <w:lang w:eastAsia="pl-PL"/>
              </w:rPr>
              <w:t>)</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82</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11,42</w:t>
            </w:r>
          </w:p>
        </w:tc>
      </w:tr>
      <w:tr w:rsidR="00DD1654" w:rsidRPr="00DD1654" w:rsidTr="003C443A">
        <w:trPr>
          <w:trHeight w:val="300"/>
        </w:trPr>
        <w:tc>
          <w:tcPr>
            <w:tcW w:w="699" w:type="dxa"/>
            <w:vMerge/>
            <w:tcBorders>
              <w:top w:val="nil"/>
              <w:left w:val="single" w:sz="8" w:space="0" w:color="auto"/>
              <w:bottom w:val="single" w:sz="8" w:space="0" w:color="000000"/>
              <w:right w:val="single" w:sz="8" w:space="0" w:color="auto"/>
            </w:tcBorders>
            <w:vAlign w:val="center"/>
            <w:hideMark/>
          </w:tcPr>
          <w:p w:rsidR="00DD1654" w:rsidRPr="00A008C6" w:rsidRDefault="00DD1654" w:rsidP="00DD1654">
            <w:pPr>
              <w:spacing w:after="0" w:line="240" w:lineRule="auto"/>
              <w:rPr>
                <w:rFonts w:eastAsia="Times New Roman"/>
                <w:bCs/>
                <w:color w:val="000000"/>
                <w:lang w:eastAsia="pl-PL"/>
              </w:rPr>
            </w:pPr>
          </w:p>
        </w:tc>
        <w:tc>
          <w:tcPr>
            <w:tcW w:w="3119"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536"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w:t>
            </w:r>
          </w:p>
        </w:tc>
        <w:tc>
          <w:tcPr>
            <w:tcW w:w="1174"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46</w:t>
            </w:r>
          </w:p>
        </w:tc>
        <w:tc>
          <w:tcPr>
            <w:tcW w:w="1117"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2,83</w:t>
            </w:r>
          </w:p>
        </w:tc>
      </w:tr>
      <w:tr w:rsidR="00DD1654" w:rsidRPr="00DD1654" w:rsidTr="003C443A">
        <w:trPr>
          <w:trHeight w:val="269"/>
        </w:trPr>
        <w:tc>
          <w:tcPr>
            <w:tcW w:w="699" w:type="dxa"/>
            <w:vMerge/>
            <w:tcBorders>
              <w:top w:val="nil"/>
              <w:left w:val="single" w:sz="8" w:space="0" w:color="auto"/>
              <w:bottom w:val="single" w:sz="8" w:space="0" w:color="000000"/>
              <w:right w:val="single" w:sz="8" w:space="0" w:color="auto"/>
            </w:tcBorders>
            <w:vAlign w:val="center"/>
            <w:hideMark/>
          </w:tcPr>
          <w:p w:rsidR="00DD1654" w:rsidRPr="00A008C6" w:rsidRDefault="00DD1654" w:rsidP="00DD1654">
            <w:pPr>
              <w:spacing w:after="0" w:line="240" w:lineRule="auto"/>
              <w:rPr>
                <w:rFonts w:eastAsia="Times New Roman"/>
                <w:bCs/>
                <w:color w:val="000000"/>
                <w:lang w:eastAsia="pl-PL"/>
              </w:rPr>
            </w:pPr>
          </w:p>
        </w:tc>
        <w:tc>
          <w:tcPr>
            <w:tcW w:w="3119"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536"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174"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117"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395"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r>
      <w:tr w:rsidR="00DD1654" w:rsidRPr="00DD1654" w:rsidTr="003C443A">
        <w:trPr>
          <w:trHeight w:val="473"/>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4</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Zespół Szkolno-Gimnazjalny im. Św. Jana Kantego w Łopuszce Wielkiej</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93</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9,83</w:t>
            </w:r>
          </w:p>
        </w:tc>
      </w:tr>
      <w:tr w:rsidR="00DD1654" w:rsidRPr="00DD1654" w:rsidTr="003C443A">
        <w:trPr>
          <w:trHeight w:val="495"/>
        </w:trPr>
        <w:tc>
          <w:tcPr>
            <w:tcW w:w="699" w:type="dxa"/>
            <w:vMerge/>
            <w:tcBorders>
              <w:top w:val="nil"/>
              <w:left w:val="single" w:sz="8" w:space="0" w:color="auto"/>
              <w:bottom w:val="single" w:sz="8" w:space="0" w:color="000000"/>
              <w:right w:val="single" w:sz="8" w:space="0" w:color="auto"/>
            </w:tcBorders>
            <w:vAlign w:val="center"/>
            <w:hideMark/>
          </w:tcPr>
          <w:p w:rsidR="00DD1654" w:rsidRPr="00A008C6" w:rsidRDefault="00DD1654" w:rsidP="00DD1654">
            <w:pPr>
              <w:spacing w:after="0" w:line="240" w:lineRule="auto"/>
              <w:rPr>
                <w:rFonts w:eastAsia="Times New Roman"/>
                <w:bCs/>
                <w:color w:val="000000"/>
                <w:lang w:eastAsia="pl-PL"/>
              </w:rPr>
            </w:pPr>
          </w:p>
        </w:tc>
        <w:tc>
          <w:tcPr>
            <w:tcW w:w="3119"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60</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4,22</w:t>
            </w:r>
          </w:p>
        </w:tc>
      </w:tr>
      <w:tr w:rsidR="00DD1654" w:rsidRPr="00DD1654" w:rsidTr="003C443A">
        <w:trPr>
          <w:trHeight w:val="429"/>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5</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Zespół Szkolno-Gimnazjalny im. Św. Jana Kantego w Pantalowicach</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80</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11,83</w:t>
            </w:r>
          </w:p>
        </w:tc>
      </w:tr>
      <w:tr w:rsidR="00DD1654" w:rsidRPr="00DD1654" w:rsidTr="003C443A">
        <w:trPr>
          <w:trHeight w:val="437"/>
        </w:trPr>
        <w:tc>
          <w:tcPr>
            <w:tcW w:w="699" w:type="dxa"/>
            <w:vMerge/>
            <w:tcBorders>
              <w:top w:val="nil"/>
              <w:left w:val="single" w:sz="8" w:space="0" w:color="auto"/>
              <w:bottom w:val="single" w:sz="8" w:space="0" w:color="000000"/>
              <w:right w:val="single" w:sz="8" w:space="0" w:color="auto"/>
            </w:tcBorders>
            <w:vAlign w:val="center"/>
            <w:hideMark/>
          </w:tcPr>
          <w:p w:rsidR="00DD1654" w:rsidRPr="00A008C6" w:rsidRDefault="00DD1654" w:rsidP="00DD1654">
            <w:pPr>
              <w:spacing w:after="0" w:line="240" w:lineRule="auto"/>
              <w:rPr>
                <w:rFonts w:eastAsia="Times New Roman"/>
                <w:bCs/>
                <w:color w:val="000000"/>
                <w:lang w:eastAsia="pl-PL"/>
              </w:rPr>
            </w:pPr>
          </w:p>
        </w:tc>
        <w:tc>
          <w:tcPr>
            <w:tcW w:w="3119"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36</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2,78</w:t>
            </w:r>
          </w:p>
        </w:tc>
      </w:tr>
      <w:tr w:rsidR="00DD1654" w:rsidRPr="00DD1654" w:rsidTr="003C443A">
        <w:trPr>
          <w:trHeight w:val="375"/>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6</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Zespół Szkolno-Gimnazjalny im. Jana Pawła II w Rączynie</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40</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8,44</w:t>
            </w:r>
          </w:p>
        </w:tc>
      </w:tr>
      <w:tr w:rsidR="00DD1654" w:rsidRPr="00DD1654" w:rsidTr="003C443A">
        <w:trPr>
          <w:trHeight w:val="383"/>
        </w:trPr>
        <w:tc>
          <w:tcPr>
            <w:tcW w:w="699" w:type="dxa"/>
            <w:vMerge/>
            <w:tcBorders>
              <w:top w:val="nil"/>
              <w:left w:val="single" w:sz="8" w:space="0" w:color="auto"/>
              <w:bottom w:val="single" w:sz="8" w:space="0" w:color="000000"/>
              <w:right w:val="single" w:sz="8" w:space="0" w:color="auto"/>
            </w:tcBorders>
            <w:vAlign w:val="center"/>
            <w:hideMark/>
          </w:tcPr>
          <w:p w:rsidR="00DD1654" w:rsidRPr="00A008C6" w:rsidRDefault="00DD1654" w:rsidP="00DD1654">
            <w:pPr>
              <w:spacing w:after="0" w:line="240" w:lineRule="auto"/>
              <w:rPr>
                <w:rFonts w:eastAsia="Times New Roman"/>
                <w:bCs/>
                <w:color w:val="000000"/>
                <w:lang w:eastAsia="pl-PL"/>
              </w:rPr>
            </w:pPr>
          </w:p>
        </w:tc>
        <w:tc>
          <w:tcPr>
            <w:tcW w:w="3119"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22</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4,94</w:t>
            </w:r>
          </w:p>
        </w:tc>
      </w:tr>
      <w:tr w:rsidR="00DD1654" w:rsidRPr="00DD1654" w:rsidTr="003C443A">
        <w:trPr>
          <w:trHeight w:val="403"/>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7</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Zespół Szkolno-Gimnazjalny w Siedleczce</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79</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10,56</w:t>
            </w:r>
          </w:p>
        </w:tc>
      </w:tr>
      <w:tr w:rsidR="00DD1654" w:rsidRPr="00DD1654" w:rsidTr="003C443A">
        <w:trPr>
          <w:trHeight w:val="425"/>
        </w:trPr>
        <w:tc>
          <w:tcPr>
            <w:tcW w:w="699" w:type="dxa"/>
            <w:vMerge/>
            <w:tcBorders>
              <w:top w:val="nil"/>
              <w:left w:val="single" w:sz="8" w:space="0" w:color="auto"/>
              <w:bottom w:val="single" w:sz="8" w:space="0" w:color="000000"/>
              <w:right w:val="single" w:sz="8" w:space="0" w:color="auto"/>
            </w:tcBorders>
            <w:vAlign w:val="center"/>
            <w:hideMark/>
          </w:tcPr>
          <w:p w:rsidR="00DD1654" w:rsidRPr="00A008C6" w:rsidRDefault="00DD1654" w:rsidP="00DD1654">
            <w:pPr>
              <w:spacing w:after="0" w:line="240" w:lineRule="auto"/>
              <w:rPr>
                <w:rFonts w:eastAsia="Times New Roman"/>
                <w:bCs/>
                <w:color w:val="000000"/>
                <w:lang w:eastAsia="pl-PL"/>
              </w:rPr>
            </w:pPr>
          </w:p>
        </w:tc>
        <w:tc>
          <w:tcPr>
            <w:tcW w:w="3119"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36</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6,5</w:t>
            </w:r>
          </w:p>
        </w:tc>
      </w:tr>
      <w:tr w:rsidR="00DD1654" w:rsidRPr="00DD1654" w:rsidTr="003C443A">
        <w:trPr>
          <w:trHeight w:val="248"/>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8</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Zespół Szkolno-Gimnazjalny im. Św. Jadwigi Królowej w Sieteszy</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Podstawowa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125</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6</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13,56</w:t>
            </w:r>
          </w:p>
        </w:tc>
      </w:tr>
      <w:tr w:rsidR="00DD1654" w:rsidRPr="00DD1654" w:rsidTr="003C443A">
        <w:trPr>
          <w:trHeight w:val="410"/>
        </w:trPr>
        <w:tc>
          <w:tcPr>
            <w:tcW w:w="699" w:type="dxa"/>
            <w:vMerge/>
            <w:tcBorders>
              <w:top w:val="nil"/>
              <w:left w:val="single" w:sz="8" w:space="0" w:color="auto"/>
              <w:bottom w:val="single" w:sz="8" w:space="0" w:color="000000"/>
              <w:right w:val="single" w:sz="8" w:space="0" w:color="auto"/>
            </w:tcBorders>
            <w:vAlign w:val="center"/>
            <w:hideMark/>
          </w:tcPr>
          <w:p w:rsidR="00DD1654" w:rsidRPr="00A008C6" w:rsidRDefault="00DD1654" w:rsidP="00DD1654">
            <w:pPr>
              <w:spacing w:after="0" w:line="240" w:lineRule="auto"/>
              <w:rPr>
                <w:rFonts w:eastAsia="Times New Roman"/>
                <w:bCs/>
                <w:color w:val="000000"/>
                <w:lang w:eastAsia="pl-PL"/>
              </w:rPr>
            </w:pPr>
          </w:p>
        </w:tc>
        <w:tc>
          <w:tcPr>
            <w:tcW w:w="3119" w:type="dxa"/>
            <w:vMerge/>
            <w:tcBorders>
              <w:top w:val="nil"/>
              <w:left w:val="single" w:sz="8" w:space="0" w:color="auto"/>
              <w:bottom w:val="single" w:sz="8" w:space="0" w:color="000000"/>
              <w:right w:val="single" w:sz="8" w:space="0" w:color="auto"/>
            </w:tcBorders>
            <w:vAlign w:val="center"/>
            <w:hideMark/>
          </w:tcPr>
          <w:p w:rsidR="00DD1654" w:rsidRPr="00DD1654" w:rsidRDefault="00DD1654" w:rsidP="00DD1654">
            <w:pPr>
              <w:spacing w:after="0" w:line="240" w:lineRule="auto"/>
              <w:rPr>
                <w:rFonts w:eastAsia="Times New Roman"/>
                <w:color w:val="000000"/>
                <w:lang w:eastAsia="pl-PL"/>
              </w:rPr>
            </w:pP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Gimnazjum</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75</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3</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2,56</w:t>
            </w:r>
          </w:p>
        </w:tc>
      </w:tr>
      <w:tr w:rsidR="00DD1654" w:rsidRPr="00DD1654" w:rsidTr="003C443A">
        <w:trPr>
          <w:trHeight w:val="403"/>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DD1654" w:rsidRPr="00A008C6" w:rsidRDefault="00DD1654" w:rsidP="00DD1654">
            <w:pPr>
              <w:spacing w:after="0" w:line="240" w:lineRule="auto"/>
              <w:jc w:val="center"/>
              <w:rPr>
                <w:rFonts w:eastAsia="Times New Roman"/>
                <w:bCs/>
                <w:color w:val="000000"/>
                <w:lang w:eastAsia="pl-PL"/>
              </w:rPr>
            </w:pPr>
            <w:r w:rsidRPr="00A008C6">
              <w:rPr>
                <w:rFonts w:eastAsia="Times New Roman"/>
                <w:bCs/>
                <w:color w:val="000000"/>
                <w:lang w:eastAsia="pl-PL"/>
              </w:rPr>
              <w:t>9</w:t>
            </w:r>
          </w:p>
        </w:tc>
        <w:tc>
          <w:tcPr>
            <w:tcW w:w="3119"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Muzyczna I stopnia w Kańczudze</w:t>
            </w:r>
          </w:p>
        </w:tc>
        <w:tc>
          <w:tcPr>
            <w:tcW w:w="1536"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Szkoła Muzyczna</w:t>
            </w:r>
          </w:p>
        </w:tc>
        <w:tc>
          <w:tcPr>
            <w:tcW w:w="1174" w:type="dxa"/>
            <w:tcBorders>
              <w:top w:val="nil"/>
              <w:left w:val="nil"/>
              <w:bottom w:val="single" w:sz="8" w:space="0" w:color="auto"/>
              <w:right w:val="single" w:sz="8" w:space="0" w:color="auto"/>
            </w:tcBorders>
            <w:shd w:val="clear" w:color="auto" w:fill="auto"/>
            <w:vAlign w:val="center"/>
            <w:hideMark/>
          </w:tcPr>
          <w:p w:rsidR="00DD1654" w:rsidRPr="00DD1654" w:rsidRDefault="009D11DC" w:rsidP="00DD1654">
            <w:pPr>
              <w:spacing w:after="0" w:line="240" w:lineRule="auto"/>
              <w:jc w:val="center"/>
              <w:rPr>
                <w:rFonts w:eastAsia="Times New Roman"/>
                <w:color w:val="000000"/>
                <w:lang w:eastAsia="pl-PL"/>
              </w:rPr>
            </w:pPr>
            <w:r w:rsidRPr="00DD1654">
              <w:rPr>
                <w:rFonts w:eastAsia="Times New Roman"/>
                <w:color w:val="000000"/>
                <w:lang w:eastAsia="pl-PL"/>
              </w:rPr>
              <w:t>146</w:t>
            </w:r>
          </w:p>
        </w:tc>
        <w:tc>
          <w:tcPr>
            <w:tcW w:w="1117" w:type="dxa"/>
            <w:tcBorders>
              <w:top w:val="nil"/>
              <w:left w:val="nil"/>
              <w:bottom w:val="single" w:sz="8" w:space="0" w:color="auto"/>
              <w:right w:val="single" w:sz="8" w:space="0" w:color="auto"/>
            </w:tcBorders>
            <w:shd w:val="clear" w:color="auto" w:fill="auto"/>
            <w:vAlign w:val="center"/>
            <w:hideMark/>
          </w:tcPr>
          <w:p w:rsidR="00DD1654" w:rsidRPr="00DD1654" w:rsidRDefault="009D11DC" w:rsidP="00DD1654">
            <w:pPr>
              <w:spacing w:after="0" w:line="240" w:lineRule="auto"/>
              <w:jc w:val="center"/>
              <w:rPr>
                <w:rFonts w:eastAsia="Times New Roman"/>
                <w:color w:val="000000"/>
                <w:lang w:eastAsia="pl-PL"/>
              </w:rPr>
            </w:pPr>
            <w:r>
              <w:rPr>
                <w:rFonts w:eastAsia="Times New Roman"/>
                <w:color w:val="000000"/>
                <w:lang w:eastAsia="pl-PL"/>
              </w:rPr>
              <w:t>12</w:t>
            </w:r>
          </w:p>
        </w:tc>
        <w:tc>
          <w:tcPr>
            <w:tcW w:w="1395" w:type="dxa"/>
            <w:tcBorders>
              <w:top w:val="nil"/>
              <w:left w:val="nil"/>
              <w:bottom w:val="single" w:sz="8" w:space="0" w:color="auto"/>
              <w:right w:val="single" w:sz="8" w:space="0" w:color="auto"/>
            </w:tcBorders>
            <w:shd w:val="clear" w:color="auto" w:fill="auto"/>
            <w:vAlign w:val="center"/>
            <w:hideMark/>
          </w:tcPr>
          <w:p w:rsidR="00DD1654" w:rsidRPr="00DD1654" w:rsidRDefault="00DD1654" w:rsidP="00DD1654">
            <w:pPr>
              <w:spacing w:after="0" w:line="240" w:lineRule="auto"/>
              <w:jc w:val="center"/>
              <w:rPr>
                <w:rFonts w:eastAsia="Times New Roman"/>
                <w:color w:val="000000"/>
                <w:lang w:eastAsia="pl-PL"/>
              </w:rPr>
            </w:pPr>
            <w:r w:rsidRPr="00DD1654">
              <w:rPr>
                <w:rFonts w:eastAsia="Times New Roman"/>
                <w:color w:val="000000"/>
                <w:lang w:eastAsia="pl-PL"/>
              </w:rPr>
              <w:t>16,19</w:t>
            </w:r>
          </w:p>
        </w:tc>
      </w:tr>
    </w:tbl>
    <w:p w:rsidR="005B457C" w:rsidRPr="005B457C" w:rsidRDefault="005B457C" w:rsidP="00DD1654">
      <w:pPr>
        <w:spacing w:after="0" w:line="360" w:lineRule="auto"/>
        <w:jc w:val="center"/>
        <w:rPr>
          <w:sz w:val="8"/>
          <w:szCs w:val="8"/>
        </w:rPr>
      </w:pPr>
    </w:p>
    <w:p w:rsidR="00DD1654" w:rsidRDefault="00DD1654" w:rsidP="003C443A">
      <w:pPr>
        <w:spacing w:after="0" w:line="240" w:lineRule="auto"/>
        <w:jc w:val="center"/>
        <w:rPr>
          <w:sz w:val="20"/>
          <w:szCs w:val="20"/>
        </w:rPr>
      </w:pPr>
      <w:r w:rsidRPr="00A10157">
        <w:rPr>
          <w:sz w:val="20"/>
          <w:szCs w:val="20"/>
        </w:rPr>
        <w:t xml:space="preserve">Źródło: Opracowanie własne na podstawie </w:t>
      </w:r>
      <w:r>
        <w:rPr>
          <w:sz w:val="20"/>
          <w:szCs w:val="20"/>
        </w:rPr>
        <w:t>Miejsko-Gminnego Zespołu Ekonomiczno – Administracyjnego Szkół w Kańczudze</w:t>
      </w:r>
    </w:p>
    <w:p w:rsidR="005B457C" w:rsidRDefault="005B457C" w:rsidP="005B457C">
      <w:pPr>
        <w:spacing w:after="0" w:line="240" w:lineRule="auto"/>
        <w:jc w:val="center"/>
        <w:rPr>
          <w:sz w:val="20"/>
          <w:szCs w:val="20"/>
        </w:rPr>
      </w:pPr>
    </w:p>
    <w:p w:rsidR="005B457C" w:rsidRPr="009A21F8" w:rsidRDefault="005B457C" w:rsidP="005B457C">
      <w:pPr>
        <w:spacing w:after="0" w:line="240" w:lineRule="auto"/>
        <w:ind w:firstLine="708"/>
        <w:jc w:val="both"/>
        <w:rPr>
          <w:color w:val="000000" w:themeColor="text1"/>
        </w:rPr>
      </w:pPr>
      <w:r w:rsidRPr="005B457C">
        <w:t xml:space="preserve">Wychowanie przedszkolne </w:t>
      </w:r>
      <w:r>
        <w:t xml:space="preserve">na obszarze Gminy realizowane jest </w:t>
      </w:r>
      <w:r w:rsidRPr="009A21F8">
        <w:rPr>
          <w:color w:val="000000" w:themeColor="text1"/>
        </w:rPr>
        <w:t xml:space="preserve">przez </w:t>
      </w:r>
      <w:r w:rsidR="0027774C" w:rsidRPr="009A21F8">
        <w:rPr>
          <w:color w:val="000000" w:themeColor="text1"/>
        </w:rPr>
        <w:t>7 oddziałów przedszkolnych, w których przebywało łącznie 305 przedszkolaków.</w:t>
      </w:r>
    </w:p>
    <w:p w:rsidR="001C0B1E" w:rsidRDefault="001C0B1E" w:rsidP="008B7214">
      <w:pPr>
        <w:spacing w:after="0" w:line="240" w:lineRule="auto"/>
        <w:jc w:val="both"/>
      </w:pPr>
    </w:p>
    <w:p w:rsidR="00AB6857" w:rsidRPr="00AB6857" w:rsidRDefault="00AB6857" w:rsidP="00AB6857">
      <w:pPr>
        <w:spacing w:after="0" w:line="240" w:lineRule="auto"/>
        <w:jc w:val="center"/>
      </w:pPr>
      <w:bookmarkStart w:id="163" w:name="_Toc446053410"/>
      <w:r w:rsidRPr="00AB6857">
        <w:t xml:space="preserve">Tabela </w:t>
      </w:r>
      <w:fldSimple w:instr=" SEQ Tabela \* ARABIC ">
        <w:r w:rsidR="004206BA">
          <w:rPr>
            <w:noProof/>
          </w:rPr>
          <w:t>50</w:t>
        </w:r>
      </w:fldSimple>
      <w:r w:rsidRPr="00AB6857">
        <w:t xml:space="preserve"> Liczba przedszkolaków oraz oddziałów przedszkolnych w Mieście i Gminie Kańczuga w roku szkolnym 2015/2016</w:t>
      </w:r>
      <w:bookmarkEnd w:id="163"/>
    </w:p>
    <w:tbl>
      <w:tblPr>
        <w:tblW w:w="9045" w:type="dxa"/>
        <w:jc w:val="center"/>
        <w:tblCellMar>
          <w:left w:w="70" w:type="dxa"/>
          <w:right w:w="70" w:type="dxa"/>
        </w:tblCellMar>
        <w:tblLook w:val="04A0" w:firstRow="1" w:lastRow="0" w:firstColumn="1" w:lastColumn="0" w:noHBand="0" w:noVBand="1"/>
      </w:tblPr>
      <w:tblGrid>
        <w:gridCol w:w="562"/>
        <w:gridCol w:w="2583"/>
        <w:gridCol w:w="1563"/>
        <w:gridCol w:w="1118"/>
        <w:gridCol w:w="1824"/>
        <w:gridCol w:w="1395"/>
      </w:tblGrid>
      <w:tr w:rsidR="00975D44" w:rsidRPr="00975D44" w:rsidTr="003C443A">
        <w:trPr>
          <w:trHeight w:val="51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b/>
                <w:bCs/>
                <w:color w:val="000000"/>
                <w:lang w:eastAsia="pl-PL"/>
              </w:rPr>
            </w:pPr>
            <w:r w:rsidRPr="00975D44">
              <w:rPr>
                <w:rFonts w:asciiTheme="minorHAnsi" w:eastAsia="Times New Roman" w:hAnsiTheme="minorHAnsi"/>
                <w:b/>
                <w:bCs/>
                <w:color w:val="000000"/>
                <w:lang w:eastAsia="pl-PL"/>
              </w:rPr>
              <w:t>Lp.</w:t>
            </w:r>
          </w:p>
        </w:tc>
        <w:tc>
          <w:tcPr>
            <w:tcW w:w="2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Placówka przedszkolna</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Liczba przedszkolaków</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Liczba oddziałów</w:t>
            </w:r>
          </w:p>
        </w:tc>
        <w:tc>
          <w:tcPr>
            <w:tcW w:w="1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Liczba przedszkolaków na oddział</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Liczba nauczycieli</w:t>
            </w:r>
          </w:p>
        </w:tc>
      </w:tr>
      <w:tr w:rsidR="00975D44" w:rsidRPr="00975D44" w:rsidTr="003C443A">
        <w:trPr>
          <w:trHeight w:val="269"/>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b/>
                <w:bCs/>
                <w:color w:val="000000"/>
                <w:lang w:eastAsia="pl-PL"/>
              </w:rPr>
            </w:pPr>
          </w:p>
        </w:tc>
        <w:tc>
          <w:tcPr>
            <w:tcW w:w="2583" w:type="dxa"/>
            <w:vMerge/>
            <w:tcBorders>
              <w:top w:val="single" w:sz="4" w:space="0" w:color="auto"/>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r>
      <w:tr w:rsidR="00975D44" w:rsidRPr="00975D44" w:rsidTr="006411D9">
        <w:trPr>
          <w:trHeight w:val="458"/>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75D44" w:rsidRPr="00016639" w:rsidRDefault="00975D44" w:rsidP="00975D44">
            <w:pPr>
              <w:spacing w:after="0" w:line="240" w:lineRule="auto"/>
              <w:jc w:val="center"/>
              <w:rPr>
                <w:rFonts w:asciiTheme="minorHAnsi" w:eastAsia="Times New Roman" w:hAnsiTheme="minorHAnsi"/>
                <w:bCs/>
                <w:color w:val="000000"/>
                <w:lang w:eastAsia="pl-PL"/>
              </w:rPr>
            </w:pPr>
            <w:r w:rsidRPr="00016639">
              <w:rPr>
                <w:rFonts w:asciiTheme="minorHAnsi" w:eastAsia="Times New Roman" w:hAnsiTheme="minorHAnsi"/>
                <w:bCs/>
                <w:color w:val="000000"/>
                <w:lang w:eastAsia="pl-PL"/>
              </w:rPr>
              <w:t>1</w:t>
            </w:r>
          </w:p>
        </w:tc>
        <w:tc>
          <w:tcPr>
            <w:tcW w:w="2583"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Miejsko-Gminne Przedszkole w Kańczudze</w:t>
            </w:r>
          </w:p>
        </w:tc>
        <w:tc>
          <w:tcPr>
            <w:tcW w:w="1563"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124</w:t>
            </w:r>
          </w:p>
        </w:tc>
        <w:tc>
          <w:tcPr>
            <w:tcW w:w="1118"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6</w:t>
            </w:r>
          </w:p>
        </w:tc>
        <w:tc>
          <w:tcPr>
            <w:tcW w:w="1824"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21</w:t>
            </w:r>
          </w:p>
        </w:tc>
        <w:tc>
          <w:tcPr>
            <w:tcW w:w="1395"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13</w:t>
            </w:r>
          </w:p>
        </w:tc>
      </w:tr>
      <w:tr w:rsidR="00975D44" w:rsidRPr="00975D44" w:rsidTr="006411D9">
        <w:trPr>
          <w:trHeight w:val="75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016639" w:rsidRDefault="00975D44" w:rsidP="00975D44">
            <w:pPr>
              <w:spacing w:after="0" w:line="240" w:lineRule="auto"/>
              <w:jc w:val="center"/>
              <w:rPr>
                <w:rFonts w:asciiTheme="minorHAnsi" w:eastAsia="Times New Roman" w:hAnsiTheme="minorHAnsi"/>
                <w:bCs/>
                <w:color w:val="000000"/>
                <w:lang w:eastAsia="pl-PL"/>
              </w:rPr>
            </w:pPr>
            <w:r w:rsidRPr="00016639">
              <w:rPr>
                <w:rFonts w:asciiTheme="minorHAnsi" w:eastAsia="Times New Roman" w:hAnsiTheme="minorHAnsi"/>
                <w:bCs/>
                <w:color w:val="000000"/>
                <w:lang w:eastAsia="pl-PL"/>
              </w:rPr>
              <w:lastRenderedPageBreak/>
              <w:t>2</w:t>
            </w:r>
          </w:p>
        </w:tc>
        <w:tc>
          <w:tcPr>
            <w:tcW w:w="2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Miejsko-Gminne Przedszkole w Kańczudze filia w Łopuszce Wielkiej</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37</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5</w:t>
            </w:r>
          </w:p>
        </w:tc>
      </w:tr>
      <w:tr w:rsidR="00975D44" w:rsidRPr="00975D44" w:rsidTr="006411D9">
        <w:trPr>
          <w:trHeight w:val="78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D44" w:rsidRPr="00016639" w:rsidRDefault="00975D44" w:rsidP="00975D44">
            <w:pPr>
              <w:spacing w:after="0" w:line="240" w:lineRule="auto"/>
              <w:jc w:val="center"/>
              <w:rPr>
                <w:rFonts w:asciiTheme="minorHAnsi" w:eastAsia="Times New Roman" w:hAnsiTheme="minorHAnsi"/>
                <w:bCs/>
                <w:color w:val="000000"/>
                <w:lang w:eastAsia="pl-PL"/>
              </w:rPr>
            </w:pPr>
            <w:r w:rsidRPr="00016639">
              <w:rPr>
                <w:rFonts w:asciiTheme="minorHAnsi" w:eastAsia="Times New Roman" w:hAnsiTheme="minorHAnsi"/>
                <w:bCs/>
                <w:color w:val="000000"/>
                <w:lang w:eastAsia="pl-PL"/>
              </w:rPr>
              <w:t>3</w:t>
            </w:r>
          </w:p>
        </w:tc>
        <w:tc>
          <w:tcPr>
            <w:tcW w:w="2583" w:type="dxa"/>
            <w:tcBorders>
              <w:top w:val="single" w:sz="4" w:space="0" w:color="auto"/>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Miejsko-Gminne Przedszkole w Kańczudze filia w Siedleczce</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35</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17</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5</w:t>
            </w:r>
          </w:p>
        </w:tc>
      </w:tr>
      <w:tr w:rsidR="00975D44" w:rsidRPr="00975D44" w:rsidTr="003C443A">
        <w:trPr>
          <w:trHeight w:val="567"/>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016639" w:rsidRDefault="00975D44" w:rsidP="001C0B1E">
            <w:pPr>
              <w:spacing w:after="0" w:line="240" w:lineRule="auto"/>
              <w:jc w:val="center"/>
              <w:rPr>
                <w:rFonts w:asciiTheme="minorHAnsi" w:eastAsia="Times New Roman" w:hAnsiTheme="minorHAnsi"/>
                <w:bCs/>
                <w:color w:val="000000"/>
                <w:lang w:eastAsia="pl-PL"/>
              </w:rPr>
            </w:pPr>
            <w:r w:rsidRPr="00016639">
              <w:rPr>
                <w:rFonts w:asciiTheme="minorHAnsi" w:eastAsia="Times New Roman" w:hAnsiTheme="minorHAnsi"/>
                <w:bCs/>
                <w:color w:val="000000"/>
                <w:lang w:eastAsia="pl-PL"/>
              </w:rPr>
              <w:t>4</w:t>
            </w:r>
          </w:p>
        </w:tc>
        <w:tc>
          <w:tcPr>
            <w:tcW w:w="2583"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1C0B1E">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Miejsko-Gminne Przedszkole w Kańczudze filia w Sieteszy</w:t>
            </w:r>
          </w:p>
        </w:tc>
        <w:tc>
          <w:tcPr>
            <w:tcW w:w="1563"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39</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w:t>
            </w:r>
          </w:p>
        </w:tc>
        <w:tc>
          <w:tcPr>
            <w:tcW w:w="1824"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19</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6</w:t>
            </w:r>
          </w:p>
        </w:tc>
      </w:tr>
      <w:tr w:rsidR="00975D44" w:rsidRPr="00975D44" w:rsidTr="003C443A">
        <w:trPr>
          <w:trHeight w:val="269"/>
          <w:jc w:val="center"/>
        </w:trPr>
        <w:tc>
          <w:tcPr>
            <w:tcW w:w="562" w:type="dxa"/>
            <w:vMerge/>
            <w:tcBorders>
              <w:top w:val="nil"/>
              <w:left w:val="single" w:sz="4" w:space="0" w:color="auto"/>
              <w:bottom w:val="single" w:sz="4" w:space="0" w:color="auto"/>
              <w:right w:val="single" w:sz="4" w:space="0" w:color="auto"/>
            </w:tcBorders>
            <w:vAlign w:val="center"/>
            <w:hideMark/>
          </w:tcPr>
          <w:p w:rsidR="00975D44" w:rsidRPr="00016639" w:rsidRDefault="00975D44" w:rsidP="00975D44">
            <w:pPr>
              <w:spacing w:after="0" w:line="240" w:lineRule="auto"/>
              <w:rPr>
                <w:rFonts w:asciiTheme="minorHAnsi" w:eastAsia="Times New Roman" w:hAnsiTheme="minorHAnsi"/>
                <w:bCs/>
                <w:color w:val="000000"/>
                <w:lang w:eastAsia="pl-PL"/>
              </w:rPr>
            </w:pPr>
          </w:p>
        </w:tc>
        <w:tc>
          <w:tcPr>
            <w:tcW w:w="2583"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563"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118"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824"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395"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r>
      <w:tr w:rsidR="00975D44" w:rsidRPr="00975D44" w:rsidTr="003C443A">
        <w:trPr>
          <w:trHeight w:val="39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016639" w:rsidRDefault="00975D44" w:rsidP="00975D44">
            <w:pPr>
              <w:spacing w:after="0" w:line="240" w:lineRule="auto"/>
              <w:jc w:val="center"/>
              <w:rPr>
                <w:rFonts w:asciiTheme="minorHAnsi" w:eastAsia="Times New Roman" w:hAnsiTheme="minorHAnsi"/>
                <w:bCs/>
                <w:color w:val="000000"/>
                <w:lang w:eastAsia="pl-PL"/>
              </w:rPr>
            </w:pPr>
            <w:r w:rsidRPr="00016639">
              <w:rPr>
                <w:rFonts w:asciiTheme="minorHAnsi" w:eastAsia="Times New Roman" w:hAnsiTheme="minorHAnsi"/>
                <w:bCs/>
                <w:color w:val="000000"/>
                <w:lang w:eastAsia="pl-PL"/>
              </w:rPr>
              <w:t>5</w:t>
            </w:r>
          </w:p>
        </w:tc>
        <w:tc>
          <w:tcPr>
            <w:tcW w:w="2583"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Miejsko-Gminne Przedszkole w Kańczudze filia w Krzeczowicach</w:t>
            </w:r>
          </w:p>
        </w:tc>
        <w:tc>
          <w:tcPr>
            <w:tcW w:w="1563"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26</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w:t>
            </w:r>
          </w:p>
        </w:tc>
        <w:tc>
          <w:tcPr>
            <w:tcW w:w="1824"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13</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4</w:t>
            </w:r>
          </w:p>
        </w:tc>
      </w:tr>
      <w:tr w:rsidR="00975D44" w:rsidRPr="00975D44" w:rsidTr="003C443A">
        <w:trPr>
          <w:trHeight w:val="279"/>
          <w:jc w:val="center"/>
        </w:trPr>
        <w:tc>
          <w:tcPr>
            <w:tcW w:w="562"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b/>
                <w:bCs/>
                <w:color w:val="000000"/>
                <w:lang w:eastAsia="pl-PL"/>
              </w:rPr>
            </w:pPr>
          </w:p>
        </w:tc>
        <w:tc>
          <w:tcPr>
            <w:tcW w:w="2583"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563"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118"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824"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c>
          <w:tcPr>
            <w:tcW w:w="1395" w:type="dxa"/>
            <w:vMerge/>
            <w:tcBorders>
              <w:top w:val="nil"/>
              <w:left w:val="single" w:sz="4" w:space="0" w:color="auto"/>
              <w:bottom w:val="single" w:sz="4" w:space="0" w:color="auto"/>
              <w:right w:val="single" w:sz="4" w:space="0" w:color="auto"/>
            </w:tcBorders>
            <w:vAlign w:val="center"/>
            <w:hideMark/>
          </w:tcPr>
          <w:p w:rsidR="00975D44" w:rsidRPr="00975D44" w:rsidRDefault="00975D44" w:rsidP="00975D44">
            <w:pPr>
              <w:spacing w:after="0" w:line="240" w:lineRule="auto"/>
              <w:rPr>
                <w:rFonts w:asciiTheme="minorHAnsi" w:eastAsia="Times New Roman" w:hAnsiTheme="minorHAnsi"/>
                <w:color w:val="000000"/>
                <w:lang w:eastAsia="pl-PL"/>
              </w:rPr>
            </w:pPr>
          </w:p>
        </w:tc>
      </w:tr>
      <w:tr w:rsidR="00975D44" w:rsidRPr="00975D44" w:rsidTr="003C443A">
        <w:trPr>
          <w:trHeight w:val="72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75D44" w:rsidRPr="00016639" w:rsidRDefault="00975D44" w:rsidP="00975D44">
            <w:pPr>
              <w:spacing w:after="0" w:line="240" w:lineRule="auto"/>
              <w:jc w:val="center"/>
              <w:rPr>
                <w:rFonts w:asciiTheme="minorHAnsi" w:eastAsia="Times New Roman" w:hAnsiTheme="minorHAnsi"/>
                <w:bCs/>
                <w:color w:val="000000"/>
                <w:lang w:eastAsia="pl-PL"/>
              </w:rPr>
            </w:pPr>
            <w:r w:rsidRPr="00016639">
              <w:rPr>
                <w:rFonts w:asciiTheme="minorHAnsi" w:eastAsia="Times New Roman" w:hAnsiTheme="minorHAnsi"/>
                <w:bCs/>
                <w:color w:val="000000"/>
                <w:lang w:eastAsia="pl-PL"/>
              </w:rPr>
              <w:t>6</w:t>
            </w:r>
          </w:p>
        </w:tc>
        <w:tc>
          <w:tcPr>
            <w:tcW w:w="2583"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Miejsko-Gminne Przedszkole w Kańczudze filia w Pantalowicach</w:t>
            </w:r>
          </w:p>
        </w:tc>
        <w:tc>
          <w:tcPr>
            <w:tcW w:w="1563"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21</w:t>
            </w:r>
          </w:p>
        </w:tc>
        <w:tc>
          <w:tcPr>
            <w:tcW w:w="1118"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w:t>
            </w:r>
          </w:p>
        </w:tc>
        <w:tc>
          <w:tcPr>
            <w:tcW w:w="1824"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21</w:t>
            </w:r>
          </w:p>
        </w:tc>
        <w:tc>
          <w:tcPr>
            <w:tcW w:w="1395"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3</w:t>
            </w:r>
          </w:p>
        </w:tc>
      </w:tr>
      <w:tr w:rsidR="00975D44" w:rsidRPr="00975D44" w:rsidTr="003C443A">
        <w:trPr>
          <w:trHeight w:val="46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7</w:t>
            </w:r>
          </w:p>
        </w:tc>
        <w:tc>
          <w:tcPr>
            <w:tcW w:w="2583" w:type="dxa"/>
            <w:tcBorders>
              <w:top w:val="nil"/>
              <w:left w:val="nil"/>
              <w:bottom w:val="single" w:sz="4" w:space="0" w:color="auto"/>
              <w:right w:val="single" w:sz="4" w:space="0" w:color="auto"/>
            </w:tcBorders>
            <w:shd w:val="clear" w:color="auto" w:fill="auto"/>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Miejsko-Gminne Przedszkole w Kańczudze filia w Rączynie</w:t>
            </w:r>
          </w:p>
        </w:tc>
        <w:tc>
          <w:tcPr>
            <w:tcW w:w="1563" w:type="dxa"/>
            <w:tcBorders>
              <w:top w:val="nil"/>
              <w:left w:val="nil"/>
              <w:bottom w:val="single" w:sz="4" w:space="0" w:color="auto"/>
              <w:right w:val="single" w:sz="4" w:space="0" w:color="auto"/>
            </w:tcBorders>
            <w:shd w:val="clear" w:color="auto" w:fill="auto"/>
            <w:noWrap/>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23</w:t>
            </w:r>
          </w:p>
        </w:tc>
        <w:tc>
          <w:tcPr>
            <w:tcW w:w="1118" w:type="dxa"/>
            <w:tcBorders>
              <w:top w:val="nil"/>
              <w:left w:val="nil"/>
              <w:bottom w:val="single" w:sz="4" w:space="0" w:color="auto"/>
              <w:right w:val="single" w:sz="4" w:space="0" w:color="auto"/>
            </w:tcBorders>
            <w:shd w:val="clear" w:color="auto" w:fill="auto"/>
            <w:noWrap/>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1</w:t>
            </w:r>
          </w:p>
        </w:tc>
        <w:tc>
          <w:tcPr>
            <w:tcW w:w="1824" w:type="dxa"/>
            <w:tcBorders>
              <w:top w:val="nil"/>
              <w:left w:val="nil"/>
              <w:bottom w:val="single" w:sz="4" w:space="0" w:color="auto"/>
              <w:right w:val="single" w:sz="4" w:space="0" w:color="auto"/>
            </w:tcBorders>
            <w:shd w:val="clear" w:color="auto" w:fill="auto"/>
            <w:noWrap/>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23</w:t>
            </w:r>
          </w:p>
        </w:tc>
        <w:tc>
          <w:tcPr>
            <w:tcW w:w="1395" w:type="dxa"/>
            <w:tcBorders>
              <w:top w:val="nil"/>
              <w:left w:val="nil"/>
              <w:bottom w:val="single" w:sz="4" w:space="0" w:color="auto"/>
              <w:right w:val="single" w:sz="4" w:space="0" w:color="auto"/>
            </w:tcBorders>
            <w:shd w:val="clear" w:color="auto" w:fill="auto"/>
            <w:noWrap/>
            <w:vAlign w:val="center"/>
            <w:hideMark/>
          </w:tcPr>
          <w:p w:rsidR="00975D44" w:rsidRPr="00975D44" w:rsidRDefault="00975D44" w:rsidP="00975D44">
            <w:pPr>
              <w:spacing w:after="0" w:line="240" w:lineRule="auto"/>
              <w:jc w:val="center"/>
              <w:rPr>
                <w:rFonts w:asciiTheme="minorHAnsi" w:eastAsia="Times New Roman" w:hAnsiTheme="minorHAnsi"/>
                <w:color w:val="000000"/>
                <w:lang w:eastAsia="pl-PL"/>
              </w:rPr>
            </w:pPr>
            <w:r w:rsidRPr="00975D44">
              <w:rPr>
                <w:rFonts w:asciiTheme="minorHAnsi" w:eastAsia="Times New Roman" w:hAnsiTheme="minorHAnsi"/>
                <w:color w:val="000000"/>
                <w:lang w:eastAsia="pl-PL"/>
              </w:rPr>
              <w:t>3</w:t>
            </w:r>
          </w:p>
        </w:tc>
      </w:tr>
    </w:tbl>
    <w:p w:rsidR="00975D44" w:rsidRPr="001C0B1E" w:rsidRDefault="00975D44" w:rsidP="005B457C">
      <w:pPr>
        <w:spacing w:after="0" w:line="240" w:lineRule="auto"/>
        <w:ind w:firstLine="708"/>
        <w:jc w:val="both"/>
        <w:rPr>
          <w:sz w:val="8"/>
          <w:szCs w:val="8"/>
        </w:rPr>
      </w:pPr>
    </w:p>
    <w:p w:rsidR="001C0B1E" w:rsidRDefault="001C0B1E" w:rsidP="001C0B1E">
      <w:pPr>
        <w:spacing w:after="0" w:line="240" w:lineRule="auto"/>
        <w:jc w:val="center"/>
        <w:rPr>
          <w:sz w:val="20"/>
          <w:szCs w:val="20"/>
        </w:rPr>
      </w:pPr>
      <w:r w:rsidRPr="00A10157">
        <w:rPr>
          <w:sz w:val="20"/>
          <w:szCs w:val="20"/>
        </w:rPr>
        <w:t xml:space="preserve">Źródło: Opracowanie własne na podstawie </w:t>
      </w:r>
      <w:r>
        <w:rPr>
          <w:sz w:val="20"/>
          <w:szCs w:val="20"/>
        </w:rPr>
        <w:t xml:space="preserve">Miejsko-Gminnego </w:t>
      </w:r>
    </w:p>
    <w:p w:rsidR="001C0B1E" w:rsidRDefault="001C0B1E" w:rsidP="001C0B1E">
      <w:pPr>
        <w:spacing w:after="0" w:line="240" w:lineRule="auto"/>
        <w:jc w:val="center"/>
        <w:rPr>
          <w:sz w:val="20"/>
          <w:szCs w:val="20"/>
        </w:rPr>
      </w:pPr>
      <w:r>
        <w:rPr>
          <w:sz w:val="20"/>
          <w:szCs w:val="20"/>
        </w:rPr>
        <w:t>Zespołu Ekonomiczno – Administracyjnego Szkół w Kańczudze</w:t>
      </w:r>
    </w:p>
    <w:p w:rsidR="008B7214" w:rsidRDefault="008B7214" w:rsidP="001C0B1E">
      <w:pPr>
        <w:spacing w:after="0" w:line="240" w:lineRule="auto"/>
        <w:jc w:val="center"/>
        <w:rPr>
          <w:sz w:val="20"/>
          <w:szCs w:val="20"/>
        </w:rPr>
      </w:pPr>
    </w:p>
    <w:p w:rsidR="00BD44A3" w:rsidRPr="00364E3B" w:rsidRDefault="00BD44A3" w:rsidP="00364E3B">
      <w:pPr>
        <w:autoSpaceDE w:val="0"/>
        <w:autoSpaceDN w:val="0"/>
        <w:adjustRightInd w:val="0"/>
        <w:spacing w:after="0" w:line="360" w:lineRule="auto"/>
        <w:ind w:firstLine="708"/>
        <w:jc w:val="both"/>
        <w:rPr>
          <w:color w:val="000000" w:themeColor="text1"/>
        </w:rPr>
      </w:pPr>
      <w:r w:rsidRPr="00BD44A3">
        <w:rPr>
          <w:rFonts w:eastAsiaTheme="minorHAnsi" w:cs="Calibri"/>
          <w:color w:val="000000" w:themeColor="text1"/>
        </w:rPr>
        <w:t xml:space="preserve">W budynku Miejsko-Gminnego Przedszkola w Kańczudze został utworzony </w:t>
      </w:r>
      <w:r w:rsidR="00364E3B" w:rsidRPr="00364E3B">
        <w:rPr>
          <w:rFonts w:eastAsiaTheme="minorHAnsi" w:cs="Calibri"/>
          <w:color w:val="000000" w:themeColor="text1"/>
        </w:rPr>
        <w:t xml:space="preserve">w roku 2012 </w:t>
      </w:r>
      <w:r w:rsidRPr="00BD44A3">
        <w:rPr>
          <w:rFonts w:eastAsiaTheme="minorHAnsi" w:cs="Calibri"/>
          <w:color w:val="000000" w:themeColor="text1"/>
        </w:rPr>
        <w:t>Żłobek dla dzieci w wieku do 3 lat</w:t>
      </w:r>
      <w:r w:rsidR="00364E3B">
        <w:rPr>
          <w:rFonts w:eastAsiaTheme="minorHAnsi" w:cs="Calibri"/>
          <w:color w:val="000000" w:themeColor="text1"/>
        </w:rPr>
        <w:t>, który przyjmuje 24 dzieci od roku 2014/2015</w:t>
      </w:r>
      <w:r w:rsidRPr="00BD44A3">
        <w:rPr>
          <w:rFonts w:eastAsiaTheme="minorHAnsi" w:cs="Calibri"/>
          <w:color w:val="000000" w:themeColor="text1"/>
        </w:rPr>
        <w:t xml:space="preserve">. Utworzenie żłobka było możliwe dzięki wsparciu, które Miasto i Gmina Kańczuga uzyskała z Ministerstwa Pracy i Polityki Społecznej. W ramach Resortowego programu rozwoju instytucji opieki nad dziećmi w wieku do lat 3 „MALUCH” 2011 </w:t>
      </w:r>
      <w:r w:rsidR="00364E3B">
        <w:rPr>
          <w:rFonts w:eastAsiaTheme="minorHAnsi" w:cs="Calibri"/>
          <w:color w:val="000000" w:themeColor="text1"/>
        </w:rPr>
        <w:t xml:space="preserve">zostały </w:t>
      </w:r>
      <w:r w:rsidRPr="00BD44A3">
        <w:rPr>
          <w:rFonts w:eastAsiaTheme="minorHAnsi" w:cs="Calibri"/>
          <w:color w:val="000000" w:themeColor="text1"/>
        </w:rPr>
        <w:t>zaadaptowan</w:t>
      </w:r>
      <w:r w:rsidR="00364E3B">
        <w:rPr>
          <w:rFonts w:eastAsiaTheme="minorHAnsi" w:cs="Calibri"/>
          <w:color w:val="000000" w:themeColor="text1"/>
        </w:rPr>
        <w:t>e</w:t>
      </w:r>
      <w:r w:rsidRPr="00BD44A3">
        <w:rPr>
          <w:rFonts w:eastAsiaTheme="minorHAnsi" w:cs="Calibri"/>
          <w:color w:val="000000" w:themeColor="text1"/>
        </w:rPr>
        <w:t xml:space="preserve"> i doposażon</w:t>
      </w:r>
      <w:r w:rsidR="00364E3B">
        <w:rPr>
          <w:rFonts w:eastAsiaTheme="minorHAnsi" w:cs="Calibri"/>
          <w:color w:val="000000" w:themeColor="text1"/>
        </w:rPr>
        <w:t>e</w:t>
      </w:r>
      <w:r w:rsidRPr="00BD44A3">
        <w:rPr>
          <w:rFonts w:eastAsiaTheme="minorHAnsi" w:cs="Calibri"/>
          <w:color w:val="000000" w:themeColor="text1"/>
        </w:rPr>
        <w:t xml:space="preserve"> w certy</w:t>
      </w:r>
      <w:r w:rsidR="00364E3B">
        <w:rPr>
          <w:rFonts w:eastAsiaTheme="minorHAnsi" w:cs="Calibri"/>
          <w:color w:val="000000" w:themeColor="text1"/>
        </w:rPr>
        <w:t>fikowane pomoce dydaktyczne</w:t>
      </w:r>
      <w:r w:rsidRPr="00BD44A3">
        <w:rPr>
          <w:rFonts w:eastAsiaTheme="minorHAnsi" w:cs="Calibri"/>
          <w:color w:val="000000" w:themeColor="text1"/>
        </w:rPr>
        <w:t xml:space="preserve"> sale zajęć w budynku Przedszkola Miejsko-Gminnego w Kańczudze. </w:t>
      </w:r>
    </w:p>
    <w:p w:rsidR="001272BB" w:rsidRPr="001272BB" w:rsidRDefault="001272BB" w:rsidP="00AB6857">
      <w:pPr>
        <w:spacing w:after="0" w:line="240" w:lineRule="auto"/>
      </w:pPr>
    </w:p>
    <w:p w:rsidR="00AB6857" w:rsidRPr="00AB6857" w:rsidRDefault="00AB6857" w:rsidP="00AB6857">
      <w:pPr>
        <w:spacing w:after="0" w:line="240" w:lineRule="auto"/>
        <w:jc w:val="center"/>
      </w:pPr>
      <w:bookmarkStart w:id="164" w:name="_Toc446053411"/>
      <w:r w:rsidRPr="00AB6857">
        <w:t xml:space="preserve">Tabela </w:t>
      </w:r>
      <w:fldSimple w:instr=" SEQ Tabela \* ARABIC ">
        <w:r w:rsidR="004206BA">
          <w:rPr>
            <w:noProof/>
          </w:rPr>
          <w:t>51</w:t>
        </w:r>
      </w:fldSimple>
      <w:r w:rsidRPr="00AB6857">
        <w:t xml:space="preserve"> Struktura mieszkańców Miasta i Gminy Kańczuga wg edukacyjnych grup wiekowych</w:t>
      </w:r>
      <w:bookmarkEnd w:id="164"/>
    </w:p>
    <w:p w:rsidR="00AB6857" w:rsidRPr="00AB6857" w:rsidRDefault="00AB6857" w:rsidP="00AB6857">
      <w:pPr>
        <w:spacing w:after="0" w:line="240" w:lineRule="auto"/>
        <w:jc w:val="center"/>
      </w:pPr>
      <w:r w:rsidRPr="00AB6857">
        <w:t>w latach 2012-2014</w:t>
      </w:r>
    </w:p>
    <w:tbl>
      <w:tblPr>
        <w:tblStyle w:val="Tabela-Siatka"/>
        <w:tblW w:w="9308" w:type="dxa"/>
        <w:jc w:val="center"/>
        <w:tblLook w:val="04A0" w:firstRow="1" w:lastRow="0" w:firstColumn="1" w:lastColumn="0" w:noHBand="0" w:noVBand="1"/>
      </w:tblPr>
      <w:tblGrid>
        <w:gridCol w:w="704"/>
        <w:gridCol w:w="1297"/>
        <w:gridCol w:w="829"/>
        <w:gridCol w:w="939"/>
        <w:gridCol w:w="1053"/>
        <w:gridCol w:w="1127"/>
        <w:gridCol w:w="1134"/>
        <w:gridCol w:w="813"/>
        <w:gridCol w:w="1412"/>
      </w:tblGrid>
      <w:tr w:rsidR="001272BB" w:rsidTr="001272BB">
        <w:trPr>
          <w:jc w:val="center"/>
        </w:trPr>
        <w:tc>
          <w:tcPr>
            <w:tcW w:w="2001" w:type="dxa"/>
            <w:gridSpan w:val="2"/>
            <w:vAlign w:val="center"/>
          </w:tcPr>
          <w:p w:rsidR="001272BB" w:rsidRPr="001272BB" w:rsidRDefault="001272BB" w:rsidP="001C0B1E">
            <w:pPr>
              <w:spacing w:after="0" w:line="240" w:lineRule="auto"/>
              <w:jc w:val="center"/>
            </w:pPr>
            <w:r w:rsidRPr="001272BB">
              <w:t>Wyszczególnienie</w:t>
            </w:r>
          </w:p>
        </w:tc>
        <w:tc>
          <w:tcPr>
            <w:tcW w:w="829" w:type="dxa"/>
            <w:vAlign w:val="center"/>
          </w:tcPr>
          <w:p w:rsidR="001272BB" w:rsidRPr="001272BB" w:rsidRDefault="001272BB" w:rsidP="001C0B1E">
            <w:pPr>
              <w:spacing w:after="0" w:line="240" w:lineRule="auto"/>
              <w:jc w:val="center"/>
            </w:pPr>
            <w:r w:rsidRPr="001272BB">
              <w:t>3-6 lat</w:t>
            </w:r>
          </w:p>
        </w:tc>
        <w:tc>
          <w:tcPr>
            <w:tcW w:w="939" w:type="dxa"/>
            <w:vAlign w:val="center"/>
          </w:tcPr>
          <w:p w:rsidR="001272BB" w:rsidRPr="001272BB" w:rsidRDefault="001272BB" w:rsidP="001C0B1E">
            <w:pPr>
              <w:spacing w:after="0" w:line="240" w:lineRule="auto"/>
              <w:jc w:val="center"/>
            </w:pPr>
            <w:r w:rsidRPr="001272BB">
              <w:t>7-12 lat</w:t>
            </w:r>
          </w:p>
        </w:tc>
        <w:tc>
          <w:tcPr>
            <w:tcW w:w="1053" w:type="dxa"/>
            <w:vAlign w:val="center"/>
          </w:tcPr>
          <w:p w:rsidR="001272BB" w:rsidRPr="001272BB" w:rsidRDefault="001272BB" w:rsidP="001C0B1E">
            <w:pPr>
              <w:spacing w:after="0" w:line="240" w:lineRule="auto"/>
              <w:jc w:val="center"/>
            </w:pPr>
            <w:r w:rsidRPr="001272BB">
              <w:t>13-15 lat</w:t>
            </w:r>
          </w:p>
        </w:tc>
        <w:tc>
          <w:tcPr>
            <w:tcW w:w="1127" w:type="dxa"/>
            <w:vAlign w:val="center"/>
          </w:tcPr>
          <w:p w:rsidR="001272BB" w:rsidRPr="001272BB" w:rsidRDefault="001272BB" w:rsidP="001C0B1E">
            <w:pPr>
              <w:spacing w:after="0" w:line="240" w:lineRule="auto"/>
              <w:jc w:val="center"/>
            </w:pPr>
            <w:r w:rsidRPr="001272BB">
              <w:t>16-18 lat</w:t>
            </w:r>
          </w:p>
        </w:tc>
        <w:tc>
          <w:tcPr>
            <w:tcW w:w="1134" w:type="dxa"/>
            <w:vAlign w:val="center"/>
          </w:tcPr>
          <w:p w:rsidR="001272BB" w:rsidRPr="001272BB" w:rsidRDefault="001272BB" w:rsidP="001C0B1E">
            <w:pPr>
              <w:spacing w:after="0" w:line="240" w:lineRule="auto"/>
              <w:jc w:val="center"/>
            </w:pPr>
            <w:r w:rsidRPr="001272BB">
              <w:t>19-24 lat</w:t>
            </w:r>
          </w:p>
        </w:tc>
        <w:tc>
          <w:tcPr>
            <w:tcW w:w="813" w:type="dxa"/>
            <w:vAlign w:val="center"/>
          </w:tcPr>
          <w:p w:rsidR="001272BB" w:rsidRPr="001272BB" w:rsidRDefault="001272BB" w:rsidP="001C0B1E">
            <w:pPr>
              <w:spacing w:after="0" w:line="240" w:lineRule="auto"/>
              <w:jc w:val="center"/>
            </w:pPr>
            <w:r w:rsidRPr="001272BB">
              <w:t>Razem</w:t>
            </w:r>
          </w:p>
        </w:tc>
        <w:tc>
          <w:tcPr>
            <w:tcW w:w="1412" w:type="dxa"/>
            <w:vAlign w:val="center"/>
          </w:tcPr>
          <w:p w:rsidR="001272BB" w:rsidRPr="001272BB" w:rsidRDefault="001272BB" w:rsidP="001C0B1E">
            <w:pPr>
              <w:spacing w:after="0" w:line="240" w:lineRule="auto"/>
              <w:jc w:val="center"/>
            </w:pPr>
            <w:r w:rsidRPr="001272BB">
              <w:t>% wśród mieszkańców</w:t>
            </w:r>
          </w:p>
        </w:tc>
      </w:tr>
      <w:tr w:rsidR="001272BB" w:rsidTr="001272BB">
        <w:trPr>
          <w:jc w:val="center"/>
        </w:trPr>
        <w:tc>
          <w:tcPr>
            <w:tcW w:w="704" w:type="dxa"/>
            <w:vMerge w:val="restart"/>
            <w:vAlign w:val="center"/>
          </w:tcPr>
          <w:p w:rsidR="001272BB" w:rsidRPr="001272BB" w:rsidRDefault="001272BB" w:rsidP="001C0B1E">
            <w:pPr>
              <w:spacing w:after="0" w:line="240" w:lineRule="auto"/>
              <w:jc w:val="center"/>
            </w:pPr>
            <w:r w:rsidRPr="001272BB">
              <w:t>2012</w:t>
            </w:r>
          </w:p>
        </w:tc>
        <w:tc>
          <w:tcPr>
            <w:tcW w:w="1297" w:type="dxa"/>
            <w:vAlign w:val="center"/>
          </w:tcPr>
          <w:p w:rsidR="001272BB" w:rsidRPr="001272BB" w:rsidRDefault="001272BB" w:rsidP="001C0B1E">
            <w:pPr>
              <w:spacing w:after="0" w:line="240" w:lineRule="auto"/>
              <w:jc w:val="center"/>
            </w:pPr>
            <w:r w:rsidRPr="001272BB">
              <w:t>liczba osób</w:t>
            </w:r>
          </w:p>
        </w:tc>
        <w:tc>
          <w:tcPr>
            <w:tcW w:w="829" w:type="dxa"/>
            <w:vAlign w:val="center"/>
          </w:tcPr>
          <w:p w:rsidR="001272BB" w:rsidRPr="001272BB" w:rsidRDefault="001272BB" w:rsidP="001C0B1E">
            <w:pPr>
              <w:spacing w:after="0" w:line="240" w:lineRule="auto"/>
              <w:jc w:val="center"/>
            </w:pPr>
            <w:r w:rsidRPr="001272BB">
              <w:t>530</w:t>
            </w:r>
          </w:p>
        </w:tc>
        <w:tc>
          <w:tcPr>
            <w:tcW w:w="939" w:type="dxa"/>
            <w:vAlign w:val="center"/>
          </w:tcPr>
          <w:p w:rsidR="001272BB" w:rsidRPr="001272BB" w:rsidRDefault="001272BB" w:rsidP="001C0B1E">
            <w:pPr>
              <w:spacing w:after="0" w:line="240" w:lineRule="auto"/>
              <w:jc w:val="center"/>
            </w:pPr>
            <w:r w:rsidRPr="001272BB">
              <w:t>768</w:t>
            </w:r>
          </w:p>
        </w:tc>
        <w:tc>
          <w:tcPr>
            <w:tcW w:w="1053" w:type="dxa"/>
            <w:vAlign w:val="center"/>
          </w:tcPr>
          <w:p w:rsidR="001272BB" w:rsidRPr="001272BB" w:rsidRDefault="001272BB" w:rsidP="001C0B1E">
            <w:pPr>
              <w:spacing w:after="0" w:line="240" w:lineRule="auto"/>
              <w:jc w:val="center"/>
            </w:pPr>
            <w:r w:rsidRPr="001272BB">
              <w:t>439</w:t>
            </w:r>
          </w:p>
        </w:tc>
        <w:tc>
          <w:tcPr>
            <w:tcW w:w="1127" w:type="dxa"/>
            <w:vAlign w:val="center"/>
          </w:tcPr>
          <w:p w:rsidR="001272BB" w:rsidRPr="001272BB" w:rsidRDefault="001272BB" w:rsidP="001C0B1E">
            <w:pPr>
              <w:spacing w:after="0" w:line="240" w:lineRule="auto"/>
              <w:jc w:val="center"/>
            </w:pPr>
            <w:r w:rsidRPr="001272BB">
              <w:t>463</w:t>
            </w:r>
          </w:p>
        </w:tc>
        <w:tc>
          <w:tcPr>
            <w:tcW w:w="1134" w:type="dxa"/>
            <w:vAlign w:val="center"/>
          </w:tcPr>
          <w:p w:rsidR="001272BB" w:rsidRPr="001272BB" w:rsidRDefault="001272BB" w:rsidP="001C0B1E">
            <w:pPr>
              <w:spacing w:after="0" w:line="240" w:lineRule="auto"/>
              <w:jc w:val="center"/>
            </w:pPr>
            <w:r w:rsidRPr="001272BB">
              <w:t>804</w:t>
            </w:r>
          </w:p>
        </w:tc>
        <w:tc>
          <w:tcPr>
            <w:tcW w:w="813" w:type="dxa"/>
            <w:vAlign w:val="center"/>
          </w:tcPr>
          <w:p w:rsidR="001272BB" w:rsidRPr="001272BB" w:rsidRDefault="001272BB" w:rsidP="001C0B1E">
            <w:pPr>
              <w:spacing w:after="0" w:line="240" w:lineRule="auto"/>
              <w:jc w:val="center"/>
            </w:pPr>
            <w:r w:rsidRPr="001272BB">
              <w:t>3004</w:t>
            </w:r>
          </w:p>
        </w:tc>
        <w:tc>
          <w:tcPr>
            <w:tcW w:w="1412" w:type="dxa"/>
            <w:vMerge w:val="restart"/>
            <w:vAlign w:val="center"/>
          </w:tcPr>
          <w:p w:rsidR="001272BB" w:rsidRPr="001272BB" w:rsidRDefault="001272BB" w:rsidP="001C0B1E">
            <w:pPr>
              <w:spacing w:after="0" w:line="240" w:lineRule="auto"/>
              <w:jc w:val="center"/>
            </w:pPr>
            <w:r w:rsidRPr="001272BB">
              <w:t>24,6</w:t>
            </w:r>
          </w:p>
        </w:tc>
      </w:tr>
      <w:tr w:rsidR="001272BB" w:rsidTr="006411D9">
        <w:trPr>
          <w:jc w:val="center"/>
        </w:trPr>
        <w:tc>
          <w:tcPr>
            <w:tcW w:w="704" w:type="dxa"/>
            <w:vMerge/>
            <w:tcBorders>
              <w:bottom w:val="single" w:sz="4" w:space="0" w:color="auto"/>
            </w:tcBorders>
            <w:vAlign w:val="center"/>
          </w:tcPr>
          <w:p w:rsidR="001272BB" w:rsidRPr="001272BB" w:rsidRDefault="001272BB" w:rsidP="001C0B1E">
            <w:pPr>
              <w:spacing w:after="0" w:line="240" w:lineRule="auto"/>
              <w:jc w:val="center"/>
            </w:pPr>
          </w:p>
        </w:tc>
        <w:tc>
          <w:tcPr>
            <w:tcW w:w="1297" w:type="dxa"/>
            <w:tcBorders>
              <w:bottom w:val="single" w:sz="4" w:space="0" w:color="auto"/>
            </w:tcBorders>
            <w:vAlign w:val="center"/>
          </w:tcPr>
          <w:p w:rsidR="001272BB" w:rsidRPr="001272BB" w:rsidRDefault="001272BB" w:rsidP="001C0B1E">
            <w:pPr>
              <w:spacing w:after="0" w:line="240" w:lineRule="auto"/>
              <w:jc w:val="center"/>
            </w:pPr>
            <w:r w:rsidRPr="001272BB">
              <w:t>%</w:t>
            </w:r>
          </w:p>
        </w:tc>
        <w:tc>
          <w:tcPr>
            <w:tcW w:w="829" w:type="dxa"/>
            <w:tcBorders>
              <w:bottom w:val="single" w:sz="4" w:space="0" w:color="auto"/>
            </w:tcBorders>
            <w:vAlign w:val="center"/>
          </w:tcPr>
          <w:p w:rsidR="001272BB" w:rsidRPr="001272BB" w:rsidRDefault="001272BB" w:rsidP="001C0B1E">
            <w:pPr>
              <w:spacing w:after="0" w:line="240" w:lineRule="auto"/>
              <w:jc w:val="center"/>
            </w:pPr>
            <w:r w:rsidRPr="001272BB">
              <w:t>17,6</w:t>
            </w:r>
          </w:p>
        </w:tc>
        <w:tc>
          <w:tcPr>
            <w:tcW w:w="939" w:type="dxa"/>
            <w:tcBorders>
              <w:bottom w:val="single" w:sz="4" w:space="0" w:color="auto"/>
            </w:tcBorders>
            <w:vAlign w:val="center"/>
          </w:tcPr>
          <w:p w:rsidR="001272BB" w:rsidRPr="001272BB" w:rsidRDefault="001272BB" w:rsidP="001C0B1E">
            <w:pPr>
              <w:spacing w:after="0" w:line="240" w:lineRule="auto"/>
              <w:jc w:val="center"/>
            </w:pPr>
            <w:r w:rsidRPr="001272BB">
              <w:t>25,6</w:t>
            </w:r>
          </w:p>
        </w:tc>
        <w:tc>
          <w:tcPr>
            <w:tcW w:w="1053" w:type="dxa"/>
            <w:tcBorders>
              <w:bottom w:val="single" w:sz="4" w:space="0" w:color="auto"/>
            </w:tcBorders>
            <w:vAlign w:val="center"/>
          </w:tcPr>
          <w:p w:rsidR="001272BB" w:rsidRPr="001272BB" w:rsidRDefault="001272BB" w:rsidP="001C0B1E">
            <w:pPr>
              <w:spacing w:after="0" w:line="240" w:lineRule="auto"/>
              <w:jc w:val="center"/>
            </w:pPr>
            <w:r w:rsidRPr="001272BB">
              <w:t>14,6</w:t>
            </w:r>
          </w:p>
        </w:tc>
        <w:tc>
          <w:tcPr>
            <w:tcW w:w="1127" w:type="dxa"/>
            <w:tcBorders>
              <w:bottom w:val="single" w:sz="4" w:space="0" w:color="auto"/>
            </w:tcBorders>
            <w:vAlign w:val="center"/>
          </w:tcPr>
          <w:p w:rsidR="001272BB" w:rsidRPr="001272BB" w:rsidRDefault="001272BB" w:rsidP="001C0B1E">
            <w:pPr>
              <w:spacing w:after="0" w:line="240" w:lineRule="auto"/>
              <w:jc w:val="center"/>
            </w:pPr>
            <w:r w:rsidRPr="001272BB">
              <w:t>15,4</w:t>
            </w:r>
          </w:p>
        </w:tc>
        <w:tc>
          <w:tcPr>
            <w:tcW w:w="1134" w:type="dxa"/>
            <w:tcBorders>
              <w:bottom w:val="single" w:sz="4" w:space="0" w:color="auto"/>
            </w:tcBorders>
            <w:vAlign w:val="center"/>
          </w:tcPr>
          <w:p w:rsidR="001272BB" w:rsidRPr="001272BB" w:rsidRDefault="001272BB" w:rsidP="001C0B1E">
            <w:pPr>
              <w:spacing w:after="0" w:line="240" w:lineRule="auto"/>
              <w:jc w:val="center"/>
            </w:pPr>
            <w:r w:rsidRPr="001272BB">
              <w:t>26,8</w:t>
            </w:r>
          </w:p>
        </w:tc>
        <w:tc>
          <w:tcPr>
            <w:tcW w:w="813" w:type="dxa"/>
            <w:tcBorders>
              <w:bottom w:val="single" w:sz="4" w:space="0" w:color="auto"/>
            </w:tcBorders>
            <w:vAlign w:val="center"/>
          </w:tcPr>
          <w:p w:rsidR="001272BB" w:rsidRPr="001272BB" w:rsidRDefault="001272BB" w:rsidP="001C0B1E">
            <w:pPr>
              <w:spacing w:after="0" w:line="240" w:lineRule="auto"/>
              <w:jc w:val="center"/>
            </w:pPr>
            <w:r w:rsidRPr="001272BB">
              <w:t>100</w:t>
            </w:r>
          </w:p>
        </w:tc>
        <w:tc>
          <w:tcPr>
            <w:tcW w:w="1412" w:type="dxa"/>
            <w:vMerge/>
            <w:tcBorders>
              <w:bottom w:val="single" w:sz="4" w:space="0" w:color="auto"/>
            </w:tcBorders>
            <w:vAlign w:val="center"/>
          </w:tcPr>
          <w:p w:rsidR="001272BB" w:rsidRPr="001272BB" w:rsidRDefault="001272BB" w:rsidP="001C0B1E">
            <w:pPr>
              <w:spacing w:after="0" w:line="240" w:lineRule="auto"/>
              <w:jc w:val="center"/>
            </w:pPr>
          </w:p>
        </w:tc>
      </w:tr>
      <w:tr w:rsidR="001272BB" w:rsidTr="006411D9">
        <w:trP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2014</w:t>
            </w:r>
          </w:p>
        </w:tc>
        <w:tc>
          <w:tcPr>
            <w:tcW w:w="1297" w:type="dxa"/>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liczba osób</w:t>
            </w:r>
          </w:p>
        </w:tc>
        <w:tc>
          <w:tcPr>
            <w:tcW w:w="829" w:type="dxa"/>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527</w:t>
            </w:r>
          </w:p>
        </w:tc>
        <w:tc>
          <w:tcPr>
            <w:tcW w:w="939" w:type="dxa"/>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764</w:t>
            </w:r>
          </w:p>
        </w:tc>
        <w:tc>
          <w:tcPr>
            <w:tcW w:w="1053" w:type="dxa"/>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421</w:t>
            </w:r>
          </w:p>
        </w:tc>
        <w:tc>
          <w:tcPr>
            <w:tcW w:w="1127" w:type="dxa"/>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440</w:t>
            </w:r>
          </w:p>
        </w:tc>
        <w:tc>
          <w:tcPr>
            <w:tcW w:w="1134" w:type="dxa"/>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1118</w:t>
            </w:r>
          </w:p>
        </w:tc>
        <w:tc>
          <w:tcPr>
            <w:tcW w:w="813" w:type="dxa"/>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3270</w:t>
            </w:r>
          </w:p>
        </w:tc>
        <w:tc>
          <w:tcPr>
            <w:tcW w:w="1412" w:type="dxa"/>
            <w:vMerge w:val="restart"/>
            <w:tcBorders>
              <w:top w:val="single" w:sz="4" w:space="0" w:color="auto"/>
              <w:left w:val="single" w:sz="4" w:space="0" w:color="auto"/>
              <w:bottom w:val="single" w:sz="4" w:space="0" w:color="auto"/>
              <w:right w:val="single" w:sz="4" w:space="0" w:color="auto"/>
            </w:tcBorders>
            <w:vAlign w:val="center"/>
          </w:tcPr>
          <w:p w:rsidR="001272BB" w:rsidRPr="001272BB" w:rsidRDefault="001272BB" w:rsidP="001272BB">
            <w:pPr>
              <w:spacing w:after="0" w:line="240" w:lineRule="auto"/>
              <w:jc w:val="center"/>
            </w:pPr>
            <w:r w:rsidRPr="001272BB">
              <w:t>26,3</w:t>
            </w:r>
          </w:p>
        </w:tc>
      </w:tr>
      <w:tr w:rsidR="001272BB" w:rsidTr="006411D9">
        <w:trPr>
          <w:jc w:val="center"/>
        </w:trPr>
        <w:tc>
          <w:tcPr>
            <w:tcW w:w="704" w:type="dxa"/>
            <w:vMerge/>
            <w:tcBorders>
              <w:top w:val="single" w:sz="4" w:space="0" w:color="auto"/>
            </w:tcBorders>
          </w:tcPr>
          <w:p w:rsidR="001272BB" w:rsidRDefault="001272BB" w:rsidP="001272BB">
            <w:pPr>
              <w:spacing w:after="0" w:line="240" w:lineRule="auto"/>
              <w:jc w:val="center"/>
              <w:rPr>
                <w:sz w:val="20"/>
                <w:szCs w:val="20"/>
              </w:rPr>
            </w:pPr>
          </w:p>
        </w:tc>
        <w:tc>
          <w:tcPr>
            <w:tcW w:w="1297" w:type="dxa"/>
            <w:tcBorders>
              <w:top w:val="single" w:sz="4" w:space="0" w:color="auto"/>
            </w:tcBorders>
          </w:tcPr>
          <w:p w:rsidR="001272BB" w:rsidRDefault="001272BB" w:rsidP="001272BB">
            <w:pPr>
              <w:spacing w:after="0" w:line="240" w:lineRule="auto"/>
              <w:jc w:val="center"/>
              <w:rPr>
                <w:sz w:val="20"/>
                <w:szCs w:val="20"/>
              </w:rPr>
            </w:pPr>
            <w:r>
              <w:rPr>
                <w:sz w:val="20"/>
                <w:szCs w:val="20"/>
              </w:rPr>
              <w:t>%</w:t>
            </w:r>
          </w:p>
        </w:tc>
        <w:tc>
          <w:tcPr>
            <w:tcW w:w="829" w:type="dxa"/>
            <w:tcBorders>
              <w:top w:val="single" w:sz="4" w:space="0" w:color="auto"/>
            </w:tcBorders>
          </w:tcPr>
          <w:p w:rsidR="001272BB" w:rsidRDefault="001272BB" w:rsidP="001272BB">
            <w:pPr>
              <w:spacing w:after="0" w:line="240" w:lineRule="auto"/>
              <w:jc w:val="center"/>
              <w:rPr>
                <w:sz w:val="20"/>
                <w:szCs w:val="20"/>
              </w:rPr>
            </w:pPr>
            <w:r>
              <w:rPr>
                <w:sz w:val="20"/>
                <w:szCs w:val="20"/>
              </w:rPr>
              <w:t>16,1</w:t>
            </w:r>
          </w:p>
        </w:tc>
        <w:tc>
          <w:tcPr>
            <w:tcW w:w="939" w:type="dxa"/>
            <w:tcBorders>
              <w:top w:val="single" w:sz="4" w:space="0" w:color="auto"/>
            </w:tcBorders>
          </w:tcPr>
          <w:p w:rsidR="001272BB" w:rsidRDefault="001272BB" w:rsidP="001272BB">
            <w:pPr>
              <w:spacing w:after="0" w:line="240" w:lineRule="auto"/>
              <w:jc w:val="center"/>
              <w:rPr>
                <w:sz w:val="20"/>
                <w:szCs w:val="20"/>
              </w:rPr>
            </w:pPr>
            <w:r>
              <w:rPr>
                <w:sz w:val="20"/>
                <w:szCs w:val="20"/>
              </w:rPr>
              <w:t>23,4</w:t>
            </w:r>
          </w:p>
        </w:tc>
        <w:tc>
          <w:tcPr>
            <w:tcW w:w="1053" w:type="dxa"/>
            <w:tcBorders>
              <w:top w:val="single" w:sz="4" w:space="0" w:color="auto"/>
            </w:tcBorders>
          </w:tcPr>
          <w:p w:rsidR="001272BB" w:rsidRDefault="001272BB" w:rsidP="001272BB">
            <w:pPr>
              <w:spacing w:after="0" w:line="240" w:lineRule="auto"/>
              <w:jc w:val="center"/>
              <w:rPr>
                <w:sz w:val="20"/>
                <w:szCs w:val="20"/>
              </w:rPr>
            </w:pPr>
            <w:r>
              <w:rPr>
                <w:sz w:val="20"/>
                <w:szCs w:val="20"/>
              </w:rPr>
              <w:t>12,9</w:t>
            </w:r>
          </w:p>
        </w:tc>
        <w:tc>
          <w:tcPr>
            <w:tcW w:w="1127" w:type="dxa"/>
            <w:tcBorders>
              <w:top w:val="single" w:sz="4" w:space="0" w:color="auto"/>
            </w:tcBorders>
          </w:tcPr>
          <w:p w:rsidR="001272BB" w:rsidRDefault="001272BB" w:rsidP="001272BB">
            <w:pPr>
              <w:spacing w:after="0" w:line="240" w:lineRule="auto"/>
              <w:jc w:val="center"/>
              <w:rPr>
                <w:sz w:val="20"/>
                <w:szCs w:val="20"/>
              </w:rPr>
            </w:pPr>
            <w:r>
              <w:rPr>
                <w:sz w:val="20"/>
                <w:szCs w:val="20"/>
              </w:rPr>
              <w:t>13,5</w:t>
            </w:r>
          </w:p>
        </w:tc>
        <w:tc>
          <w:tcPr>
            <w:tcW w:w="1134" w:type="dxa"/>
            <w:tcBorders>
              <w:top w:val="single" w:sz="4" w:space="0" w:color="auto"/>
            </w:tcBorders>
          </w:tcPr>
          <w:p w:rsidR="001272BB" w:rsidRDefault="001272BB" w:rsidP="001272BB">
            <w:pPr>
              <w:spacing w:after="0" w:line="240" w:lineRule="auto"/>
              <w:jc w:val="center"/>
              <w:rPr>
                <w:sz w:val="20"/>
                <w:szCs w:val="20"/>
              </w:rPr>
            </w:pPr>
            <w:r>
              <w:rPr>
                <w:sz w:val="20"/>
                <w:szCs w:val="20"/>
              </w:rPr>
              <w:t>34,2</w:t>
            </w:r>
          </w:p>
        </w:tc>
        <w:tc>
          <w:tcPr>
            <w:tcW w:w="813" w:type="dxa"/>
            <w:tcBorders>
              <w:top w:val="single" w:sz="4" w:space="0" w:color="auto"/>
            </w:tcBorders>
          </w:tcPr>
          <w:p w:rsidR="001272BB" w:rsidRDefault="001272BB" w:rsidP="001272BB">
            <w:pPr>
              <w:spacing w:after="0" w:line="240" w:lineRule="auto"/>
              <w:jc w:val="center"/>
              <w:rPr>
                <w:sz w:val="20"/>
                <w:szCs w:val="20"/>
              </w:rPr>
            </w:pPr>
            <w:r>
              <w:rPr>
                <w:sz w:val="20"/>
                <w:szCs w:val="20"/>
              </w:rPr>
              <w:t>100</w:t>
            </w:r>
          </w:p>
        </w:tc>
        <w:tc>
          <w:tcPr>
            <w:tcW w:w="1412" w:type="dxa"/>
            <w:vMerge/>
            <w:tcBorders>
              <w:top w:val="single" w:sz="4" w:space="0" w:color="auto"/>
            </w:tcBorders>
          </w:tcPr>
          <w:p w:rsidR="001272BB" w:rsidRDefault="001272BB" w:rsidP="001272BB">
            <w:pPr>
              <w:spacing w:after="0" w:line="240" w:lineRule="auto"/>
              <w:jc w:val="center"/>
              <w:rPr>
                <w:sz w:val="20"/>
                <w:szCs w:val="20"/>
              </w:rPr>
            </w:pPr>
          </w:p>
        </w:tc>
      </w:tr>
    </w:tbl>
    <w:p w:rsidR="001272BB" w:rsidRPr="001272BB" w:rsidRDefault="001272BB" w:rsidP="001272BB">
      <w:pPr>
        <w:spacing w:after="0" w:line="240" w:lineRule="auto"/>
        <w:jc w:val="center"/>
        <w:rPr>
          <w:sz w:val="8"/>
          <w:szCs w:val="8"/>
        </w:rPr>
      </w:pPr>
    </w:p>
    <w:p w:rsidR="001272BB" w:rsidRDefault="001272BB" w:rsidP="001272BB">
      <w:pPr>
        <w:spacing w:after="0" w:line="240" w:lineRule="auto"/>
        <w:jc w:val="center"/>
        <w:rPr>
          <w:sz w:val="20"/>
          <w:szCs w:val="20"/>
        </w:rPr>
      </w:pPr>
      <w:r w:rsidRPr="00A10157">
        <w:rPr>
          <w:sz w:val="20"/>
          <w:szCs w:val="20"/>
        </w:rPr>
        <w:t xml:space="preserve">Źródło: Opracowanie własne na podstawie </w:t>
      </w:r>
      <w:r>
        <w:rPr>
          <w:sz w:val="20"/>
          <w:szCs w:val="20"/>
        </w:rPr>
        <w:t>danych Urzędu Miasta i Gminy Kańczuga</w:t>
      </w:r>
    </w:p>
    <w:p w:rsidR="001272BB" w:rsidRDefault="001272BB" w:rsidP="001C0B1E">
      <w:pPr>
        <w:spacing w:after="0" w:line="240" w:lineRule="auto"/>
        <w:jc w:val="center"/>
        <w:rPr>
          <w:sz w:val="20"/>
          <w:szCs w:val="20"/>
        </w:rPr>
      </w:pPr>
    </w:p>
    <w:p w:rsidR="001272BB" w:rsidRPr="001272BB" w:rsidRDefault="008D3DD6" w:rsidP="00F12A5A">
      <w:pPr>
        <w:spacing w:after="0" w:line="360" w:lineRule="auto"/>
        <w:ind w:firstLine="709"/>
        <w:jc w:val="both"/>
      </w:pPr>
      <w:r>
        <w:t xml:space="preserve">Ogólna liczba </w:t>
      </w:r>
      <w:r w:rsidR="00F12A5A">
        <w:t xml:space="preserve">mieszkańców Gminy w wieku od 3 do 24 lat, kształcącej się na różnych poziomach edukacyjnych w roku 2012 </w:t>
      </w:r>
      <w:r w:rsidR="005643E8">
        <w:t xml:space="preserve">wyniosła </w:t>
      </w:r>
      <w:r w:rsidR="00F12A5A">
        <w:t>3004, co stanowiło 24,6% mieszkańców, a w roku 2014</w:t>
      </w:r>
      <w:r w:rsidR="005643E8">
        <w:t xml:space="preserve"> wyniosła</w:t>
      </w:r>
      <w:r w:rsidR="00F12A5A">
        <w:t xml:space="preserve"> 3270 osób, co stanowiło 26,3% ogólnej liczby mieszkańców. Największy odsetek osób uczących się stanowią mieszkańcy w wieku 19-24 lat (ok.34,2%) i 7-12 lat (ok.23,4%). Najwięcej dzieci w wieku 7-12 lat zamieszkiwało w miejscowościach: Kańczuga, Sietesz, Łopuszka Wielka i Pantalowice, natomiast dominujący udział procentowy w grupie osób w wieku 19-24 lat objęli mieszkańcy Miasta Kańczuga.</w:t>
      </w:r>
    </w:p>
    <w:p w:rsidR="001A25BE" w:rsidRPr="001A25BE" w:rsidRDefault="001A25BE" w:rsidP="001A25BE">
      <w:pPr>
        <w:pStyle w:val="Default"/>
        <w:rPr>
          <w:rFonts w:ascii="Calibri" w:eastAsia="Calibri" w:hAnsi="Calibri"/>
          <w:color w:val="auto"/>
          <w:sz w:val="22"/>
          <w:szCs w:val="22"/>
        </w:rPr>
      </w:pPr>
    </w:p>
    <w:p w:rsidR="00AB6857" w:rsidRPr="00AB6857" w:rsidRDefault="00AB6857" w:rsidP="00AB6857">
      <w:pPr>
        <w:spacing w:after="0" w:line="240" w:lineRule="auto"/>
        <w:jc w:val="center"/>
      </w:pPr>
      <w:bookmarkStart w:id="165" w:name="_Toc446053412"/>
      <w:r w:rsidRPr="00AB6857">
        <w:lastRenderedPageBreak/>
        <w:t xml:space="preserve">Tabela </w:t>
      </w:r>
      <w:fldSimple w:instr=" SEQ Tabela \* ARABIC ">
        <w:r w:rsidR="004206BA">
          <w:rPr>
            <w:noProof/>
          </w:rPr>
          <w:t>52</w:t>
        </w:r>
      </w:fldSimple>
      <w:r w:rsidRPr="00AB6857">
        <w:t xml:space="preserve"> Współczynnik skolaryzacji brutto w 2014 roku dla Miasta i Gminy Kańczuga</w:t>
      </w:r>
      <w:bookmarkEnd w:id="165"/>
    </w:p>
    <w:tbl>
      <w:tblPr>
        <w:tblW w:w="0" w:type="auto"/>
        <w:jc w:val="center"/>
        <w:tblLayout w:type="fixed"/>
        <w:tblCellMar>
          <w:left w:w="70" w:type="dxa"/>
          <w:right w:w="70" w:type="dxa"/>
        </w:tblCellMar>
        <w:tblLook w:val="0000" w:firstRow="0" w:lastRow="0" w:firstColumn="0" w:lastColumn="0" w:noHBand="0" w:noVBand="0"/>
      </w:tblPr>
      <w:tblGrid>
        <w:gridCol w:w="2513"/>
        <w:gridCol w:w="2015"/>
        <w:gridCol w:w="1401"/>
      </w:tblGrid>
      <w:tr w:rsidR="00516EEF" w:rsidTr="00516EEF">
        <w:trPr>
          <w:trHeight w:val="424"/>
          <w:jc w:val="center"/>
        </w:trPr>
        <w:tc>
          <w:tcPr>
            <w:tcW w:w="2513" w:type="dxa"/>
            <w:tcBorders>
              <w:top w:val="single" w:sz="6" w:space="0" w:color="auto"/>
              <w:left w:val="single" w:sz="6" w:space="0" w:color="auto"/>
              <w:bottom w:val="nil"/>
              <w:right w:val="single" w:sz="6" w:space="0" w:color="auto"/>
            </w:tcBorders>
            <w:vAlign w:val="center"/>
          </w:tcPr>
          <w:p w:rsidR="00516EEF" w:rsidRDefault="00516EEF">
            <w:pPr>
              <w:autoSpaceDE w:val="0"/>
              <w:autoSpaceDN w:val="0"/>
              <w:adjustRightInd w:val="0"/>
              <w:spacing w:after="0" w:line="240" w:lineRule="auto"/>
              <w:jc w:val="center"/>
              <w:rPr>
                <w:rFonts w:ascii="Arial" w:eastAsiaTheme="minorHAnsi" w:hAnsi="Arial" w:cs="Arial"/>
                <w:color w:val="000000"/>
                <w:sz w:val="20"/>
                <w:szCs w:val="20"/>
              </w:rPr>
            </w:pPr>
          </w:p>
          <w:p w:rsidR="00516EEF" w:rsidRDefault="00516EEF">
            <w:pPr>
              <w:autoSpaceDE w:val="0"/>
              <w:autoSpaceDN w:val="0"/>
              <w:adjustRightInd w:val="0"/>
              <w:spacing w:after="0" w:line="240" w:lineRule="auto"/>
              <w:jc w:val="center"/>
              <w:rPr>
                <w:rFonts w:ascii="Arial" w:eastAsiaTheme="minorHAnsi" w:hAnsi="Arial" w:cs="Arial"/>
                <w:color w:val="000000"/>
                <w:sz w:val="20"/>
                <w:szCs w:val="20"/>
              </w:rPr>
            </w:pPr>
          </w:p>
          <w:p w:rsidR="00516EEF" w:rsidRDefault="00516EEF">
            <w:pPr>
              <w:autoSpaceDE w:val="0"/>
              <w:autoSpaceDN w:val="0"/>
              <w:adjustRightInd w:val="0"/>
              <w:spacing w:after="0" w:line="240" w:lineRule="auto"/>
              <w:jc w:val="center"/>
              <w:rPr>
                <w:rFonts w:ascii="Arial" w:eastAsiaTheme="minorHAnsi" w:hAnsi="Arial" w:cs="Arial"/>
                <w:color w:val="000000"/>
                <w:sz w:val="20"/>
                <w:szCs w:val="20"/>
              </w:rPr>
            </w:pPr>
            <w:r>
              <w:rPr>
                <w:rFonts w:ascii="Arial" w:eastAsiaTheme="minorHAnsi" w:hAnsi="Arial" w:cs="Arial"/>
                <w:color w:val="000000"/>
                <w:sz w:val="20"/>
                <w:szCs w:val="20"/>
              </w:rPr>
              <w:t>Jednostka terytorialna</w:t>
            </w:r>
          </w:p>
        </w:tc>
        <w:tc>
          <w:tcPr>
            <w:tcW w:w="3416" w:type="dxa"/>
            <w:gridSpan w:val="2"/>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ascii="Arial" w:eastAsiaTheme="minorHAnsi" w:hAnsi="Arial" w:cs="Arial"/>
                <w:color w:val="000000"/>
                <w:sz w:val="20"/>
                <w:szCs w:val="20"/>
              </w:rPr>
            </w:pPr>
            <w:r>
              <w:rPr>
                <w:rFonts w:ascii="Arial" w:eastAsiaTheme="minorHAnsi" w:hAnsi="Arial" w:cs="Arial"/>
                <w:color w:val="000000"/>
                <w:sz w:val="20"/>
                <w:szCs w:val="20"/>
              </w:rPr>
              <w:t>współczynnik skolaryzacji brutto</w:t>
            </w:r>
          </w:p>
        </w:tc>
      </w:tr>
      <w:tr w:rsidR="00516EEF" w:rsidTr="00516EEF">
        <w:trPr>
          <w:trHeight w:val="575"/>
          <w:jc w:val="center"/>
        </w:trPr>
        <w:tc>
          <w:tcPr>
            <w:tcW w:w="2513" w:type="dxa"/>
            <w:tcBorders>
              <w:top w:val="nil"/>
              <w:left w:val="single" w:sz="6" w:space="0" w:color="auto"/>
              <w:bottom w:val="nil"/>
              <w:right w:val="single" w:sz="6" w:space="0" w:color="auto"/>
            </w:tcBorders>
            <w:vAlign w:val="center"/>
          </w:tcPr>
          <w:p w:rsidR="00516EEF" w:rsidRDefault="00516EEF">
            <w:pPr>
              <w:autoSpaceDE w:val="0"/>
              <w:autoSpaceDN w:val="0"/>
              <w:adjustRightInd w:val="0"/>
              <w:spacing w:after="0" w:line="240" w:lineRule="auto"/>
              <w:jc w:val="center"/>
              <w:rPr>
                <w:rFonts w:ascii="Arial" w:eastAsiaTheme="minorHAnsi" w:hAnsi="Arial" w:cs="Arial"/>
                <w:color w:val="000000"/>
                <w:sz w:val="20"/>
                <w:szCs w:val="20"/>
              </w:rPr>
            </w:pPr>
          </w:p>
        </w:tc>
        <w:tc>
          <w:tcPr>
            <w:tcW w:w="2015"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ascii="Arial" w:eastAsiaTheme="minorHAnsi" w:hAnsi="Arial" w:cs="Arial"/>
                <w:color w:val="000000"/>
                <w:sz w:val="20"/>
                <w:szCs w:val="20"/>
              </w:rPr>
            </w:pPr>
            <w:r>
              <w:rPr>
                <w:rFonts w:ascii="Arial" w:eastAsiaTheme="minorHAnsi" w:hAnsi="Arial" w:cs="Arial"/>
                <w:color w:val="000000"/>
                <w:sz w:val="20"/>
                <w:szCs w:val="20"/>
              </w:rPr>
              <w:t>szkoły podstawowe</w:t>
            </w:r>
          </w:p>
        </w:tc>
        <w:tc>
          <w:tcPr>
            <w:tcW w:w="1401"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ascii="Arial" w:eastAsiaTheme="minorHAnsi" w:hAnsi="Arial" w:cs="Arial"/>
                <w:color w:val="000000"/>
                <w:sz w:val="20"/>
                <w:szCs w:val="20"/>
              </w:rPr>
            </w:pPr>
            <w:r>
              <w:rPr>
                <w:rFonts w:ascii="Arial" w:eastAsiaTheme="minorHAnsi" w:hAnsi="Arial" w:cs="Arial"/>
                <w:color w:val="000000"/>
                <w:sz w:val="20"/>
                <w:szCs w:val="20"/>
              </w:rPr>
              <w:t>gimnazja</w:t>
            </w:r>
          </w:p>
        </w:tc>
      </w:tr>
      <w:tr w:rsidR="00516EEF" w:rsidTr="00516EEF">
        <w:trPr>
          <w:trHeight w:val="290"/>
          <w:jc w:val="center"/>
        </w:trPr>
        <w:tc>
          <w:tcPr>
            <w:tcW w:w="2513"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POLSKA</w:t>
            </w:r>
          </w:p>
        </w:tc>
        <w:tc>
          <w:tcPr>
            <w:tcW w:w="2015"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94,72</w:t>
            </w:r>
          </w:p>
        </w:tc>
        <w:tc>
          <w:tcPr>
            <w:tcW w:w="1401"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98,41</w:t>
            </w:r>
          </w:p>
        </w:tc>
      </w:tr>
      <w:tr w:rsidR="00516EEF" w:rsidTr="00516EEF">
        <w:trPr>
          <w:trHeight w:val="290"/>
          <w:jc w:val="center"/>
        </w:trPr>
        <w:tc>
          <w:tcPr>
            <w:tcW w:w="2513"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 xml:space="preserve"> PODKARPACKIE </w:t>
            </w:r>
          </w:p>
        </w:tc>
        <w:tc>
          <w:tcPr>
            <w:tcW w:w="2015"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91,02</w:t>
            </w:r>
          </w:p>
        </w:tc>
        <w:tc>
          <w:tcPr>
            <w:tcW w:w="1401"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95,01</w:t>
            </w:r>
          </w:p>
        </w:tc>
      </w:tr>
      <w:tr w:rsidR="00516EEF" w:rsidTr="00516EEF">
        <w:trPr>
          <w:trHeight w:val="290"/>
          <w:jc w:val="center"/>
        </w:trPr>
        <w:tc>
          <w:tcPr>
            <w:tcW w:w="2513"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Powiat przeworski</w:t>
            </w:r>
          </w:p>
        </w:tc>
        <w:tc>
          <w:tcPr>
            <w:tcW w:w="2015"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92,07</w:t>
            </w:r>
          </w:p>
        </w:tc>
        <w:tc>
          <w:tcPr>
            <w:tcW w:w="1401" w:type="dxa"/>
            <w:tcBorders>
              <w:top w:val="single" w:sz="6" w:space="0" w:color="auto"/>
              <w:left w:val="single" w:sz="6" w:space="0" w:color="auto"/>
              <w:bottom w:val="single" w:sz="6" w:space="0" w:color="auto"/>
              <w:right w:val="single" w:sz="6" w:space="0" w:color="auto"/>
            </w:tcBorders>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94,85</w:t>
            </w:r>
          </w:p>
        </w:tc>
      </w:tr>
      <w:tr w:rsidR="00516EEF" w:rsidTr="003C443A">
        <w:trPr>
          <w:trHeight w:val="290"/>
          <w:jc w:val="center"/>
        </w:trPr>
        <w:tc>
          <w:tcPr>
            <w:tcW w:w="2513"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Kańczuga g. m-w.</w:t>
            </w:r>
          </w:p>
        </w:tc>
        <w:tc>
          <w:tcPr>
            <w:tcW w:w="201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88,86</w:t>
            </w:r>
          </w:p>
        </w:tc>
        <w:tc>
          <w:tcPr>
            <w:tcW w:w="1401"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516EEF" w:rsidRDefault="00516EEF">
            <w:pPr>
              <w:autoSpaceDE w:val="0"/>
              <w:autoSpaceDN w:val="0"/>
              <w:adjustRightInd w:val="0"/>
              <w:spacing w:after="0" w:line="240" w:lineRule="auto"/>
              <w:jc w:val="center"/>
              <w:rPr>
                <w:rFonts w:eastAsiaTheme="minorHAnsi" w:cs="Calibri"/>
                <w:color w:val="000000"/>
              </w:rPr>
            </w:pPr>
            <w:r>
              <w:rPr>
                <w:rFonts w:eastAsiaTheme="minorHAnsi" w:cs="Calibri"/>
                <w:color w:val="000000"/>
              </w:rPr>
              <w:t>94,63</w:t>
            </w:r>
          </w:p>
        </w:tc>
      </w:tr>
    </w:tbl>
    <w:p w:rsidR="00676592" w:rsidRPr="00676592" w:rsidRDefault="00676592" w:rsidP="00676592">
      <w:pPr>
        <w:spacing w:after="0" w:line="240" w:lineRule="auto"/>
        <w:jc w:val="center"/>
        <w:rPr>
          <w:sz w:val="8"/>
          <w:szCs w:val="8"/>
        </w:rPr>
      </w:pPr>
    </w:p>
    <w:p w:rsidR="00676592" w:rsidRPr="0010656C" w:rsidRDefault="00676592" w:rsidP="00676592">
      <w:pPr>
        <w:spacing w:after="0" w:line="240" w:lineRule="auto"/>
        <w:jc w:val="center"/>
        <w:rPr>
          <w:sz w:val="20"/>
          <w:szCs w:val="20"/>
        </w:rPr>
      </w:pPr>
      <w:r w:rsidRPr="00A10157">
        <w:rPr>
          <w:sz w:val="20"/>
          <w:szCs w:val="20"/>
        </w:rPr>
        <w:t>Źródło: Opracowanie własne na podstawie Banku Danych Lokalnych GUS</w:t>
      </w:r>
    </w:p>
    <w:p w:rsidR="001A25BE" w:rsidRDefault="001A25BE" w:rsidP="00676592">
      <w:pPr>
        <w:spacing w:after="0" w:line="240" w:lineRule="auto"/>
      </w:pPr>
    </w:p>
    <w:p w:rsidR="00676592" w:rsidRPr="00676592" w:rsidRDefault="00676592" w:rsidP="00676592">
      <w:pPr>
        <w:pStyle w:val="Default"/>
        <w:spacing w:line="360" w:lineRule="auto"/>
        <w:ind w:firstLine="708"/>
        <w:jc w:val="both"/>
        <w:rPr>
          <w:rFonts w:ascii="Calibri" w:eastAsia="Calibri" w:hAnsi="Calibri"/>
          <w:color w:val="auto"/>
          <w:sz w:val="22"/>
          <w:szCs w:val="22"/>
        </w:rPr>
      </w:pPr>
      <w:r w:rsidRPr="001A25BE">
        <w:rPr>
          <w:rFonts w:ascii="Calibri" w:eastAsia="Calibri" w:hAnsi="Calibri"/>
          <w:color w:val="auto"/>
          <w:sz w:val="22"/>
          <w:szCs w:val="22"/>
        </w:rPr>
        <w:t>Współ</w:t>
      </w:r>
      <w:r>
        <w:rPr>
          <w:rFonts w:ascii="Calibri" w:eastAsia="Calibri" w:hAnsi="Calibri"/>
          <w:color w:val="auto"/>
          <w:sz w:val="22"/>
          <w:szCs w:val="22"/>
        </w:rPr>
        <w:t>czynnik skolaryzacji brutto, badający</w:t>
      </w:r>
      <w:r w:rsidRPr="001A25BE">
        <w:rPr>
          <w:rFonts w:ascii="Calibri" w:eastAsia="Calibri" w:hAnsi="Calibri"/>
          <w:color w:val="auto"/>
          <w:sz w:val="22"/>
          <w:szCs w:val="22"/>
        </w:rPr>
        <w:t xml:space="preserve"> liczbę osób uczących się na danym poziomie kształcenia przez liczbę ludności w grupie wieku określonej jako odpowiadająca temu poziomowi nauczania</w:t>
      </w:r>
      <w:r>
        <w:rPr>
          <w:rFonts w:ascii="Calibri" w:eastAsia="Calibri" w:hAnsi="Calibri"/>
          <w:color w:val="auto"/>
          <w:sz w:val="22"/>
          <w:szCs w:val="22"/>
        </w:rPr>
        <w:t>,</w:t>
      </w:r>
      <w:r w:rsidRPr="001A25BE">
        <w:rPr>
          <w:rFonts w:ascii="Calibri" w:eastAsia="Calibri" w:hAnsi="Calibri"/>
          <w:color w:val="auto"/>
          <w:sz w:val="22"/>
          <w:szCs w:val="22"/>
        </w:rPr>
        <w:t xml:space="preserve"> w 2014 roku dla Miasta i Gminy Kańczuga w szkołach podstawowych wyn</w:t>
      </w:r>
      <w:r>
        <w:rPr>
          <w:rFonts w:ascii="Calibri" w:eastAsia="Calibri" w:hAnsi="Calibri"/>
          <w:color w:val="auto"/>
          <w:sz w:val="22"/>
          <w:szCs w:val="22"/>
        </w:rPr>
        <w:t>iósł</w:t>
      </w:r>
      <w:r w:rsidRPr="001A25BE">
        <w:rPr>
          <w:rFonts w:ascii="Calibri" w:eastAsia="Calibri" w:hAnsi="Calibri"/>
          <w:color w:val="auto"/>
          <w:sz w:val="22"/>
          <w:szCs w:val="22"/>
        </w:rPr>
        <w:t xml:space="preserve"> 88,9%, a dla szkół gimnazjalnych 94,6%</w:t>
      </w:r>
      <w:r>
        <w:rPr>
          <w:rFonts w:ascii="Calibri" w:eastAsia="Calibri" w:hAnsi="Calibri"/>
          <w:color w:val="auto"/>
          <w:sz w:val="22"/>
          <w:szCs w:val="22"/>
        </w:rPr>
        <w:t xml:space="preserve"> i był niższy od poziomu charakterystycznego dla powiatu przeworskiego</w:t>
      </w:r>
      <w:r w:rsidRPr="001A25BE">
        <w:rPr>
          <w:rFonts w:ascii="Calibri" w:eastAsia="Calibri" w:hAnsi="Calibri"/>
          <w:color w:val="auto"/>
          <w:sz w:val="22"/>
          <w:szCs w:val="22"/>
        </w:rPr>
        <w:t>.</w:t>
      </w:r>
      <w:r w:rsidRPr="001B1911">
        <w:rPr>
          <w:rFonts w:ascii="Calibri" w:eastAsia="Calibri" w:hAnsi="Calibri"/>
          <w:color w:val="auto"/>
          <w:sz w:val="22"/>
          <w:szCs w:val="22"/>
        </w:rPr>
        <w:t xml:space="preserve"> </w:t>
      </w:r>
      <w:r w:rsidRPr="001A25BE">
        <w:rPr>
          <w:rFonts w:ascii="Calibri" w:eastAsia="Calibri" w:hAnsi="Calibri"/>
          <w:color w:val="auto"/>
          <w:sz w:val="22"/>
          <w:szCs w:val="22"/>
        </w:rPr>
        <w:t xml:space="preserve">Jednocześnie należy podkreślić, iż współczynnik ten najwyższy jest w szkołach podstawowych i wynosi prawie 100% i maleje on w miarę przechodzenia do następnych szkół. </w:t>
      </w:r>
    </w:p>
    <w:p w:rsidR="00676592" w:rsidRDefault="00676592" w:rsidP="00676592">
      <w:pPr>
        <w:spacing w:after="0" w:line="240" w:lineRule="auto"/>
      </w:pPr>
    </w:p>
    <w:p w:rsidR="00AB6857" w:rsidRPr="00AB6857" w:rsidRDefault="00AB6857" w:rsidP="00AB6857">
      <w:pPr>
        <w:spacing w:after="0" w:line="240" w:lineRule="auto"/>
        <w:jc w:val="center"/>
      </w:pPr>
      <w:bookmarkStart w:id="166" w:name="_Toc446053413"/>
      <w:r w:rsidRPr="00AB6857">
        <w:t xml:space="preserve">Tabela </w:t>
      </w:r>
      <w:fldSimple w:instr=" SEQ Tabela \* ARABIC ">
        <w:r w:rsidR="004206BA">
          <w:rPr>
            <w:noProof/>
          </w:rPr>
          <w:t>53</w:t>
        </w:r>
      </w:fldSimple>
      <w:r w:rsidRPr="00AB6857">
        <w:t xml:space="preserve"> Komputeryzacja w Mieście i Gminie Kańczuga na koniec 2012 r.</w:t>
      </w:r>
      <w:bookmarkEnd w:id="166"/>
    </w:p>
    <w:tbl>
      <w:tblPr>
        <w:tblW w:w="8359" w:type="dxa"/>
        <w:jc w:val="center"/>
        <w:tblLayout w:type="fixed"/>
        <w:tblCellMar>
          <w:left w:w="70" w:type="dxa"/>
          <w:right w:w="70" w:type="dxa"/>
        </w:tblCellMar>
        <w:tblLook w:val="04A0" w:firstRow="1" w:lastRow="0" w:firstColumn="1" w:lastColumn="0" w:noHBand="0" w:noVBand="1"/>
      </w:tblPr>
      <w:tblGrid>
        <w:gridCol w:w="1696"/>
        <w:gridCol w:w="851"/>
        <w:gridCol w:w="1300"/>
        <w:gridCol w:w="1200"/>
        <w:gridCol w:w="902"/>
        <w:gridCol w:w="1293"/>
        <w:gridCol w:w="1117"/>
      </w:tblGrid>
      <w:tr w:rsidR="00564A43" w:rsidRPr="00564A43" w:rsidTr="00C178EA">
        <w:trPr>
          <w:trHeight w:val="870"/>
          <w:jc w:val="center"/>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Jednostka terytorialna</w:t>
            </w:r>
          </w:p>
        </w:tc>
        <w:tc>
          <w:tcPr>
            <w:tcW w:w="3351" w:type="dxa"/>
            <w:gridSpan w:val="3"/>
            <w:tcBorders>
              <w:top w:val="single" w:sz="4" w:space="0" w:color="auto"/>
              <w:left w:val="nil"/>
              <w:bottom w:val="single" w:sz="4" w:space="0" w:color="auto"/>
              <w:right w:val="single" w:sz="4" w:space="0" w:color="000000"/>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komputery w szkole</w:t>
            </w:r>
          </w:p>
        </w:tc>
        <w:tc>
          <w:tcPr>
            <w:tcW w:w="3312" w:type="dxa"/>
            <w:gridSpan w:val="3"/>
            <w:tcBorders>
              <w:top w:val="single" w:sz="4" w:space="0" w:color="auto"/>
              <w:left w:val="nil"/>
              <w:bottom w:val="single" w:sz="4" w:space="0" w:color="auto"/>
              <w:right w:val="single" w:sz="4" w:space="0" w:color="000000"/>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komputery z dostępem do Internetu przeznaczone do użytku uczniów</w:t>
            </w:r>
          </w:p>
        </w:tc>
      </w:tr>
      <w:tr w:rsidR="00564A43" w:rsidRPr="00564A43" w:rsidTr="00C178EA">
        <w:trPr>
          <w:trHeight w:val="1096"/>
          <w:jc w:val="center"/>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564A43" w:rsidRPr="00564A43" w:rsidRDefault="00564A43" w:rsidP="00564A43">
            <w:pPr>
              <w:spacing w:after="0" w:line="240" w:lineRule="auto"/>
              <w:rPr>
                <w:rFonts w:eastAsia="Times New Roman"/>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ogółem</w:t>
            </w:r>
          </w:p>
        </w:tc>
        <w:tc>
          <w:tcPr>
            <w:tcW w:w="13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szkoły podstawowe dla dzieci i młodzieży</w:t>
            </w:r>
          </w:p>
        </w:tc>
        <w:tc>
          <w:tcPr>
            <w:tcW w:w="12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gimnazja dla dzieci i młodzieży</w:t>
            </w:r>
          </w:p>
        </w:tc>
        <w:tc>
          <w:tcPr>
            <w:tcW w:w="902"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ogółem</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szkoły podstawowe dla dzieci i młodzieży</w:t>
            </w:r>
          </w:p>
        </w:tc>
        <w:tc>
          <w:tcPr>
            <w:tcW w:w="1117"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gimnazja dla dzieci i młodzieży</w:t>
            </w:r>
          </w:p>
        </w:tc>
      </w:tr>
      <w:tr w:rsidR="00564A43" w:rsidRPr="00564A43" w:rsidTr="00C178EA">
        <w:trPr>
          <w:trHeight w:val="300"/>
          <w:jc w:val="center"/>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564A43" w:rsidRPr="00564A43" w:rsidRDefault="00564A43" w:rsidP="00564A43">
            <w:pPr>
              <w:spacing w:after="0" w:line="240" w:lineRule="auto"/>
              <w:rPr>
                <w:rFonts w:eastAsia="Times New Roman"/>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3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2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902"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117"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r>
      <w:tr w:rsidR="00564A43" w:rsidRPr="00564A43" w:rsidTr="00C178EA">
        <w:trPr>
          <w:trHeight w:val="3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Kańczuga</w:t>
            </w:r>
            <w:r w:rsidR="00C178EA">
              <w:rPr>
                <w:rFonts w:eastAsia="Times New Roman"/>
                <w:lang w:eastAsia="pl-PL"/>
              </w:rPr>
              <w:t xml:space="preserve"> g. m-w.</w:t>
            </w:r>
          </w:p>
        </w:tc>
        <w:tc>
          <w:tcPr>
            <w:tcW w:w="8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214</w:t>
            </w:r>
          </w:p>
        </w:tc>
        <w:tc>
          <w:tcPr>
            <w:tcW w:w="13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160</w:t>
            </w:r>
          </w:p>
        </w:tc>
        <w:tc>
          <w:tcPr>
            <w:tcW w:w="12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54</w:t>
            </w:r>
          </w:p>
        </w:tc>
        <w:tc>
          <w:tcPr>
            <w:tcW w:w="902"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178</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135</w:t>
            </w:r>
          </w:p>
        </w:tc>
        <w:tc>
          <w:tcPr>
            <w:tcW w:w="1117"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43</w:t>
            </w:r>
          </w:p>
        </w:tc>
      </w:tr>
      <w:tr w:rsidR="00564A43" w:rsidRPr="00564A43" w:rsidTr="00C178EA">
        <w:trPr>
          <w:trHeight w:val="401"/>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Kańczuga m.</w:t>
            </w:r>
          </w:p>
        </w:tc>
        <w:tc>
          <w:tcPr>
            <w:tcW w:w="8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67</w:t>
            </w:r>
          </w:p>
        </w:tc>
        <w:tc>
          <w:tcPr>
            <w:tcW w:w="13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37</w:t>
            </w:r>
          </w:p>
        </w:tc>
        <w:tc>
          <w:tcPr>
            <w:tcW w:w="12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30</w:t>
            </w:r>
          </w:p>
        </w:tc>
        <w:tc>
          <w:tcPr>
            <w:tcW w:w="902"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49</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27</w:t>
            </w:r>
          </w:p>
        </w:tc>
        <w:tc>
          <w:tcPr>
            <w:tcW w:w="1117"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22</w:t>
            </w:r>
          </w:p>
        </w:tc>
      </w:tr>
      <w:tr w:rsidR="00564A43" w:rsidRPr="00564A43" w:rsidTr="00C178EA">
        <w:trPr>
          <w:trHeight w:val="391"/>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Kańczuga g. w.</w:t>
            </w:r>
          </w:p>
        </w:tc>
        <w:tc>
          <w:tcPr>
            <w:tcW w:w="8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147</w:t>
            </w:r>
          </w:p>
        </w:tc>
        <w:tc>
          <w:tcPr>
            <w:tcW w:w="13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123</w:t>
            </w:r>
          </w:p>
        </w:tc>
        <w:tc>
          <w:tcPr>
            <w:tcW w:w="1200"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24</w:t>
            </w:r>
          </w:p>
        </w:tc>
        <w:tc>
          <w:tcPr>
            <w:tcW w:w="902"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129</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108</w:t>
            </w:r>
          </w:p>
        </w:tc>
        <w:tc>
          <w:tcPr>
            <w:tcW w:w="1117"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21</w:t>
            </w:r>
          </w:p>
        </w:tc>
      </w:tr>
    </w:tbl>
    <w:p w:rsidR="00564A43" w:rsidRPr="00564A43" w:rsidRDefault="00564A43" w:rsidP="00564A43">
      <w:pPr>
        <w:spacing w:after="0" w:line="240" w:lineRule="auto"/>
        <w:jc w:val="center"/>
        <w:rPr>
          <w:sz w:val="8"/>
          <w:szCs w:val="8"/>
        </w:rPr>
      </w:pPr>
    </w:p>
    <w:p w:rsidR="00564A43" w:rsidRPr="0010656C" w:rsidRDefault="00564A43" w:rsidP="0010656C">
      <w:pPr>
        <w:spacing w:after="0" w:line="240" w:lineRule="auto"/>
        <w:jc w:val="center"/>
        <w:rPr>
          <w:sz w:val="20"/>
          <w:szCs w:val="20"/>
        </w:rPr>
      </w:pPr>
      <w:r w:rsidRPr="00A10157">
        <w:rPr>
          <w:sz w:val="20"/>
          <w:szCs w:val="20"/>
        </w:rPr>
        <w:t>Źródło: Opracowanie własne na podstawie Banku Danych Lokalnych GUS</w:t>
      </w:r>
    </w:p>
    <w:p w:rsidR="002170CC" w:rsidRDefault="002170CC" w:rsidP="00AB6857">
      <w:pPr>
        <w:spacing w:after="0" w:line="240" w:lineRule="auto"/>
      </w:pPr>
    </w:p>
    <w:p w:rsidR="00AB6857" w:rsidRPr="00AB6857" w:rsidRDefault="00AB6857" w:rsidP="00AB6857">
      <w:pPr>
        <w:spacing w:after="0" w:line="240" w:lineRule="auto"/>
        <w:jc w:val="center"/>
      </w:pPr>
      <w:bookmarkStart w:id="167" w:name="_Toc446053414"/>
      <w:r w:rsidRPr="00AB6857">
        <w:t xml:space="preserve">Tabela </w:t>
      </w:r>
      <w:fldSimple w:instr=" SEQ Tabela \* ARABIC ">
        <w:r w:rsidR="004206BA">
          <w:rPr>
            <w:noProof/>
          </w:rPr>
          <w:t>54</w:t>
        </w:r>
      </w:fldSimple>
      <w:r w:rsidRPr="00AB6857">
        <w:t xml:space="preserve"> Komputeryzacja w Mieście i Gminie Kańczuga na koniec 2012 r.</w:t>
      </w:r>
      <w:bookmarkEnd w:id="167"/>
    </w:p>
    <w:tbl>
      <w:tblPr>
        <w:tblW w:w="8216" w:type="dxa"/>
        <w:jc w:val="center"/>
        <w:tblCellMar>
          <w:left w:w="70" w:type="dxa"/>
          <w:right w:w="70" w:type="dxa"/>
        </w:tblCellMar>
        <w:tblLook w:val="04A0" w:firstRow="1" w:lastRow="0" w:firstColumn="1" w:lastColumn="0" w:noHBand="0" w:noVBand="1"/>
      </w:tblPr>
      <w:tblGrid>
        <w:gridCol w:w="1696"/>
        <w:gridCol w:w="816"/>
        <w:gridCol w:w="1293"/>
        <w:gridCol w:w="1151"/>
        <w:gridCol w:w="816"/>
        <w:gridCol w:w="1293"/>
        <w:gridCol w:w="1151"/>
      </w:tblGrid>
      <w:tr w:rsidR="00564A43" w:rsidRPr="00564A43" w:rsidTr="00C178EA">
        <w:trPr>
          <w:trHeight w:val="300"/>
          <w:jc w:val="center"/>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Jednostka terytorialna</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komputery z dostępem szerokopasmowym przeznaczone do użytku uczniów</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pracownie komputerowe</w:t>
            </w:r>
          </w:p>
        </w:tc>
      </w:tr>
      <w:tr w:rsidR="00564A43" w:rsidRPr="00564A43" w:rsidTr="00C178EA">
        <w:trPr>
          <w:trHeight w:val="1167"/>
          <w:jc w:val="center"/>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564A43" w:rsidRPr="00564A43" w:rsidRDefault="00564A43" w:rsidP="00564A43">
            <w:pPr>
              <w:spacing w:after="0" w:line="240" w:lineRule="auto"/>
              <w:rPr>
                <w:rFonts w:eastAsia="Times New Roman"/>
                <w:lang w:eastAsia="pl-PL"/>
              </w:rPr>
            </w:pP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ogółem</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szkoły podstawowe dla dzieci i młodzieży</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gimnazja dla dzieci i młodzieży</w:t>
            </w: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ogółem</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szkoły podstawowe dla dzieci i młodzieży</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gimnazja dla dzieci i młodzieży</w:t>
            </w:r>
          </w:p>
        </w:tc>
      </w:tr>
      <w:tr w:rsidR="00564A43" w:rsidRPr="00564A43" w:rsidTr="00C178EA">
        <w:trPr>
          <w:trHeight w:val="30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64A43" w:rsidRPr="00564A43" w:rsidRDefault="00564A43" w:rsidP="00564A43">
            <w:pPr>
              <w:spacing w:after="0" w:line="240" w:lineRule="auto"/>
              <w:rPr>
                <w:rFonts w:eastAsia="Times New Roman"/>
                <w:lang w:eastAsia="pl-PL"/>
              </w:rPr>
            </w:pP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szt.</w:t>
            </w:r>
          </w:p>
        </w:tc>
      </w:tr>
      <w:tr w:rsidR="00564A43" w:rsidRPr="00564A43" w:rsidTr="00C178EA">
        <w:trPr>
          <w:trHeight w:val="482"/>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Kańczuga</w:t>
            </w:r>
            <w:r w:rsidR="00C178EA">
              <w:rPr>
                <w:rFonts w:eastAsia="Times New Roman"/>
                <w:lang w:eastAsia="pl-PL"/>
              </w:rPr>
              <w:t xml:space="preserve"> g. m-w.</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66</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34</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32</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15</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11</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4</w:t>
            </w:r>
          </w:p>
        </w:tc>
      </w:tr>
      <w:tr w:rsidR="00564A43" w:rsidRPr="00564A43" w:rsidTr="00C178EA">
        <w:trPr>
          <w:trHeight w:val="439"/>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Kańczuga m.</w:t>
            </w: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22</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0</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22</w:t>
            </w: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4</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w:t>
            </w:r>
          </w:p>
        </w:tc>
      </w:tr>
      <w:tr w:rsidR="00564A43" w:rsidRPr="00564A43" w:rsidTr="00C178EA">
        <w:trPr>
          <w:trHeight w:val="403"/>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lastRenderedPageBreak/>
              <w:t>Kańczuga g. w.</w:t>
            </w: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44</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34</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10</w:t>
            </w:r>
          </w:p>
        </w:tc>
        <w:tc>
          <w:tcPr>
            <w:tcW w:w="816"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11</w:t>
            </w:r>
          </w:p>
        </w:tc>
        <w:tc>
          <w:tcPr>
            <w:tcW w:w="1293"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9</w:t>
            </w:r>
          </w:p>
        </w:tc>
        <w:tc>
          <w:tcPr>
            <w:tcW w:w="1151" w:type="dxa"/>
            <w:tcBorders>
              <w:top w:val="nil"/>
              <w:left w:val="nil"/>
              <w:bottom w:val="single" w:sz="4" w:space="0" w:color="auto"/>
              <w:right w:val="single" w:sz="4" w:space="0" w:color="auto"/>
            </w:tcBorders>
            <w:shd w:val="clear" w:color="auto" w:fill="auto"/>
            <w:vAlign w:val="center"/>
            <w:hideMark/>
          </w:tcPr>
          <w:p w:rsidR="00564A43" w:rsidRPr="00564A43" w:rsidRDefault="00564A43" w:rsidP="00564A43">
            <w:pPr>
              <w:spacing w:after="0" w:line="240" w:lineRule="auto"/>
              <w:jc w:val="center"/>
              <w:rPr>
                <w:rFonts w:eastAsia="Times New Roman"/>
                <w:lang w:eastAsia="pl-PL"/>
              </w:rPr>
            </w:pPr>
            <w:r w:rsidRPr="00564A43">
              <w:rPr>
                <w:rFonts w:eastAsia="Times New Roman"/>
                <w:lang w:eastAsia="pl-PL"/>
              </w:rPr>
              <w:t>2</w:t>
            </w:r>
          </w:p>
        </w:tc>
      </w:tr>
    </w:tbl>
    <w:p w:rsidR="00564A43" w:rsidRPr="00564A43" w:rsidRDefault="00564A43" w:rsidP="00564A43">
      <w:pPr>
        <w:spacing w:after="0" w:line="240" w:lineRule="auto"/>
        <w:jc w:val="center"/>
        <w:rPr>
          <w:sz w:val="8"/>
          <w:szCs w:val="8"/>
        </w:rPr>
      </w:pPr>
    </w:p>
    <w:p w:rsidR="00564A43" w:rsidRDefault="00564A43" w:rsidP="00564A43">
      <w:pPr>
        <w:spacing w:after="0" w:line="240" w:lineRule="auto"/>
        <w:jc w:val="center"/>
        <w:rPr>
          <w:sz w:val="20"/>
          <w:szCs w:val="20"/>
        </w:rPr>
      </w:pPr>
      <w:r w:rsidRPr="00A10157">
        <w:rPr>
          <w:sz w:val="20"/>
          <w:szCs w:val="20"/>
        </w:rPr>
        <w:t>Źródło: Opracowanie własne na podstawie Banku Danych Lokalnych GUS</w:t>
      </w:r>
    </w:p>
    <w:p w:rsidR="00564A43" w:rsidRDefault="00564A43" w:rsidP="005B457C">
      <w:pPr>
        <w:spacing w:after="0" w:line="240" w:lineRule="auto"/>
        <w:ind w:firstLine="708"/>
        <w:jc w:val="both"/>
      </w:pPr>
    </w:p>
    <w:p w:rsidR="00472089" w:rsidRPr="00472089" w:rsidRDefault="00472089" w:rsidP="00472089">
      <w:pPr>
        <w:spacing w:after="0" w:line="240" w:lineRule="auto"/>
        <w:jc w:val="center"/>
      </w:pPr>
      <w:bookmarkStart w:id="168" w:name="_Toc446053415"/>
      <w:r w:rsidRPr="00472089">
        <w:t xml:space="preserve">Tabela </w:t>
      </w:r>
      <w:fldSimple w:instr=" SEQ Tabela \* ARABIC ">
        <w:r w:rsidR="004206BA">
          <w:rPr>
            <w:noProof/>
          </w:rPr>
          <w:t>55</w:t>
        </w:r>
      </w:fldSimple>
      <w:r w:rsidRPr="00472089">
        <w:t xml:space="preserve"> Wskaźniki komputeryzacji szkół podstawowych i gimnazjalnych (w osobach)</w:t>
      </w:r>
      <w:bookmarkEnd w:id="168"/>
    </w:p>
    <w:p w:rsidR="00472089" w:rsidRPr="00472089" w:rsidRDefault="00472089" w:rsidP="00472089">
      <w:pPr>
        <w:spacing w:after="0" w:line="240" w:lineRule="auto"/>
        <w:jc w:val="center"/>
      </w:pPr>
      <w:r w:rsidRPr="00472089">
        <w:t>w Mieście i Gminie Kańczuga w 2012 r.</w:t>
      </w:r>
    </w:p>
    <w:tbl>
      <w:tblPr>
        <w:tblW w:w="8358" w:type="dxa"/>
        <w:jc w:val="center"/>
        <w:tblCellMar>
          <w:left w:w="70" w:type="dxa"/>
          <w:right w:w="70" w:type="dxa"/>
        </w:tblCellMar>
        <w:tblLook w:val="04A0" w:firstRow="1" w:lastRow="0" w:firstColumn="1" w:lastColumn="0" w:noHBand="0" w:noVBand="1"/>
      </w:tblPr>
      <w:tblGrid>
        <w:gridCol w:w="1696"/>
        <w:gridCol w:w="1701"/>
        <w:gridCol w:w="1843"/>
        <w:gridCol w:w="3118"/>
      </w:tblGrid>
      <w:tr w:rsidR="006C740E" w:rsidRPr="006C740E" w:rsidTr="003C443A">
        <w:trPr>
          <w:trHeight w:val="1455"/>
          <w:jc w:val="center"/>
        </w:trPr>
        <w:tc>
          <w:tcPr>
            <w:tcW w:w="169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Jednostka terytorialna</w:t>
            </w:r>
          </w:p>
        </w:tc>
        <w:tc>
          <w:tcPr>
            <w:tcW w:w="3544" w:type="dxa"/>
            <w:gridSpan w:val="2"/>
            <w:tcBorders>
              <w:top w:val="single" w:sz="4" w:space="0" w:color="auto"/>
              <w:left w:val="nil"/>
              <w:bottom w:val="single" w:sz="4" w:space="0" w:color="auto"/>
              <w:right w:val="nil"/>
            </w:tcBorders>
            <w:shd w:val="clear" w:color="auto" w:fill="auto"/>
            <w:vAlign w:val="center"/>
            <w:hideMark/>
          </w:tcPr>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uczniowie przypadający </w:t>
            </w:r>
          </w:p>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na 1 komputer </w:t>
            </w:r>
          </w:p>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z dostępem do Internetu przeznaczony </w:t>
            </w:r>
          </w:p>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do użytku uczniów</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uczniowie przypadający na 1 komputer </w:t>
            </w:r>
          </w:p>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z szerokopasmowym dostępem do Internetu przeznaczony </w:t>
            </w:r>
          </w:p>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do użytku uczniów</w:t>
            </w:r>
          </w:p>
        </w:tc>
      </w:tr>
      <w:tr w:rsidR="006C740E" w:rsidRPr="006C740E" w:rsidTr="003C443A">
        <w:trPr>
          <w:trHeight w:val="1110"/>
          <w:jc w:val="center"/>
        </w:trPr>
        <w:tc>
          <w:tcPr>
            <w:tcW w:w="1696" w:type="dxa"/>
            <w:vMerge/>
            <w:tcBorders>
              <w:top w:val="single" w:sz="4" w:space="0" w:color="auto"/>
              <w:left w:val="single" w:sz="4" w:space="0" w:color="auto"/>
              <w:bottom w:val="nil"/>
              <w:right w:val="single" w:sz="4" w:space="0" w:color="auto"/>
            </w:tcBorders>
            <w:vAlign w:val="center"/>
            <w:hideMark/>
          </w:tcPr>
          <w:p w:rsidR="006C740E" w:rsidRPr="006C740E" w:rsidRDefault="006C740E" w:rsidP="006C740E">
            <w:pPr>
              <w:spacing w:after="0" w:line="240" w:lineRule="auto"/>
              <w:rPr>
                <w:rFonts w:eastAsia="Times New Roman"/>
                <w:lang w:eastAsia="pl-PL"/>
              </w:rPr>
            </w:pPr>
          </w:p>
        </w:tc>
        <w:tc>
          <w:tcPr>
            <w:tcW w:w="1701" w:type="dxa"/>
            <w:tcBorders>
              <w:top w:val="nil"/>
              <w:left w:val="nil"/>
              <w:bottom w:val="single" w:sz="4" w:space="0" w:color="auto"/>
              <w:right w:val="single" w:sz="4" w:space="0" w:color="auto"/>
            </w:tcBorders>
            <w:shd w:val="clear" w:color="auto" w:fill="auto"/>
            <w:vAlign w:val="center"/>
            <w:hideMark/>
          </w:tcPr>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szkoły podstawowe dla dzieci </w:t>
            </w:r>
          </w:p>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i młodzieży</w:t>
            </w:r>
          </w:p>
        </w:tc>
        <w:tc>
          <w:tcPr>
            <w:tcW w:w="1843" w:type="dxa"/>
            <w:tcBorders>
              <w:top w:val="nil"/>
              <w:left w:val="nil"/>
              <w:bottom w:val="single" w:sz="4" w:space="0" w:color="auto"/>
              <w:right w:val="nil"/>
            </w:tcBorders>
            <w:shd w:val="clear" w:color="auto" w:fill="auto"/>
            <w:vAlign w:val="center"/>
            <w:hideMark/>
          </w:tcPr>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gimnazja dla dzieci </w:t>
            </w:r>
          </w:p>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i młodzieży</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40E" w:rsidRDefault="006C740E" w:rsidP="006C740E">
            <w:pPr>
              <w:spacing w:after="0" w:line="240" w:lineRule="auto"/>
              <w:jc w:val="center"/>
              <w:rPr>
                <w:rFonts w:eastAsia="Times New Roman"/>
                <w:lang w:eastAsia="pl-PL"/>
              </w:rPr>
            </w:pPr>
            <w:r w:rsidRPr="006C740E">
              <w:rPr>
                <w:rFonts w:eastAsia="Times New Roman"/>
                <w:lang w:eastAsia="pl-PL"/>
              </w:rPr>
              <w:t>szkoły podstawowe</w:t>
            </w:r>
          </w:p>
          <w:p w:rsidR="006C740E" w:rsidRDefault="006C740E" w:rsidP="006C740E">
            <w:pPr>
              <w:spacing w:after="0" w:line="240" w:lineRule="auto"/>
              <w:jc w:val="center"/>
              <w:rPr>
                <w:rFonts w:eastAsia="Times New Roman"/>
                <w:lang w:eastAsia="pl-PL"/>
              </w:rPr>
            </w:pPr>
            <w:r w:rsidRPr="006C740E">
              <w:rPr>
                <w:rFonts w:eastAsia="Times New Roman"/>
                <w:lang w:eastAsia="pl-PL"/>
              </w:rPr>
              <w:t xml:space="preserve"> i gimnazja dla dzieci</w:t>
            </w:r>
          </w:p>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 xml:space="preserve"> i młodzieży ogółem</w:t>
            </w:r>
          </w:p>
        </w:tc>
      </w:tr>
      <w:tr w:rsidR="006C740E" w:rsidRPr="006C740E" w:rsidTr="003C443A">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Kańczuga</w:t>
            </w:r>
            <w:r w:rsidR="00C178EA">
              <w:rPr>
                <w:rFonts w:eastAsia="Times New Roman"/>
                <w:lang w:eastAsia="pl-PL"/>
              </w:rPr>
              <w:t xml:space="preserve"> g. m-w.</w:t>
            </w:r>
          </w:p>
        </w:tc>
        <w:tc>
          <w:tcPr>
            <w:tcW w:w="1701" w:type="dxa"/>
            <w:tcBorders>
              <w:top w:val="nil"/>
              <w:left w:val="nil"/>
              <w:bottom w:val="single" w:sz="4" w:space="0" w:color="auto"/>
              <w:right w:val="single" w:sz="4" w:space="0" w:color="auto"/>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5,70</w:t>
            </w:r>
          </w:p>
        </w:tc>
        <w:tc>
          <w:tcPr>
            <w:tcW w:w="1843" w:type="dxa"/>
            <w:tcBorders>
              <w:top w:val="nil"/>
              <w:left w:val="nil"/>
              <w:bottom w:val="single" w:sz="4" w:space="0" w:color="auto"/>
              <w:right w:val="nil"/>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9,86</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18,1</w:t>
            </w:r>
          </w:p>
        </w:tc>
      </w:tr>
      <w:tr w:rsidR="006C740E" w:rsidRPr="006C740E" w:rsidTr="003C443A">
        <w:trPr>
          <w:trHeight w:val="3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Kańczuga m.</w:t>
            </w:r>
          </w:p>
        </w:tc>
        <w:tc>
          <w:tcPr>
            <w:tcW w:w="1701" w:type="dxa"/>
            <w:tcBorders>
              <w:top w:val="nil"/>
              <w:left w:val="nil"/>
              <w:bottom w:val="single" w:sz="4" w:space="0" w:color="auto"/>
              <w:right w:val="single" w:sz="4" w:space="0" w:color="auto"/>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9,48</w:t>
            </w:r>
          </w:p>
        </w:tc>
        <w:tc>
          <w:tcPr>
            <w:tcW w:w="1843" w:type="dxa"/>
            <w:tcBorders>
              <w:top w:val="nil"/>
              <w:left w:val="nil"/>
              <w:bottom w:val="single" w:sz="4" w:space="0" w:color="auto"/>
              <w:right w:val="nil"/>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6,64</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18,3</w:t>
            </w:r>
          </w:p>
        </w:tc>
      </w:tr>
      <w:tr w:rsidR="006C740E" w:rsidRPr="006C740E" w:rsidTr="003C443A">
        <w:trPr>
          <w:trHeight w:val="3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Kańczuga g. w.</w:t>
            </w:r>
          </w:p>
        </w:tc>
        <w:tc>
          <w:tcPr>
            <w:tcW w:w="1701" w:type="dxa"/>
            <w:tcBorders>
              <w:top w:val="nil"/>
              <w:left w:val="nil"/>
              <w:bottom w:val="single" w:sz="4" w:space="0" w:color="auto"/>
              <w:right w:val="single" w:sz="4" w:space="0" w:color="auto"/>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4,76</w:t>
            </w:r>
          </w:p>
        </w:tc>
        <w:tc>
          <w:tcPr>
            <w:tcW w:w="1843" w:type="dxa"/>
            <w:tcBorders>
              <w:top w:val="nil"/>
              <w:left w:val="nil"/>
              <w:bottom w:val="single" w:sz="4" w:space="0" w:color="auto"/>
              <w:right w:val="nil"/>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13,24</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40E" w:rsidRPr="006C740E" w:rsidRDefault="006C740E" w:rsidP="006C740E">
            <w:pPr>
              <w:spacing w:after="0" w:line="240" w:lineRule="auto"/>
              <w:jc w:val="center"/>
              <w:rPr>
                <w:rFonts w:eastAsia="Times New Roman"/>
                <w:lang w:eastAsia="pl-PL"/>
              </w:rPr>
            </w:pPr>
            <w:r w:rsidRPr="006C740E">
              <w:rPr>
                <w:rFonts w:eastAsia="Times New Roman"/>
                <w:lang w:eastAsia="pl-PL"/>
              </w:rPr>
              <w:t>18,0</w:t>
            </w:r>
          </w:p>
        </w:tc>
      </w:tr>
    </w:tbl>
    <w:p w:rsidR="006C740E" w:rsidRPr="006C740E" w:rsidRDefault="006C740E" w:rsidP="006C740E">
      <w:pPr>
        <w:spacing w:after="0" w:line="240" w:lineRule="auto"/>
        <w:jc w:val="center"/>
        <w:rPr>
          <w:sz w:val="8"/>
          <w:szCs w:val="8"/>
        </w:rPr>
      </w:pPr>
    </w:p>
    <w:p w:rsidR="006C740E" w:rsidRDefault="006C740E" w:rsidP="006C740E">
      <w:pPr>
        <w:spacing w:after="0" w:line="240" w:lineRule="auto"/>
        <w:jc w:val="center"/>
        <w:rPr>
          <w:sz w:val="20"/>
          <w:szCs w:val="20"/>
        </w:rPr>
      </w:pPr>
      <w:r w:rsidRPr="00A10157">
        <w:rPr>
          <w:sz w:val="20"/>
          <w:szCs w:val="20"/>
        </w:rPr>
        <w:t>Źródło: Opracowanie własne na podstawie Banku Danych Lokalnych GUS</w:t>
      </w:r>
    </w:p>
    <w:p w:rsidR="00C803AD" w:rsidRPr="00C803AD" w:rsidRDefault="00C803AD" w:rsidP="006C740E">
      <w:pPr>
        <w:spacing w:after="0" w:line="240" w:lineRule="auto"/>
        <w:jc w:val="center"/>
        <w:rPr>
          <w:rFonts w:eastAsia="Times New Roman"/>
          <w:color w:val="000000"/>
          <w:lang w:eastAsia="pl-PL"/>
        </w:rPr>
      </w:pPr>
    </w:p>
    <w:p w:rsidR="00C803AD" w:rsidRDefault="00B47634" w:rsidP="00C803AD">
      <w:pPr>
        <w:spacing w:after="0" w:line="360" w:lineRule="auto"/>
        <w:ind w:firstLine="709"/>
        <w:jc w:val="both"/>
        <w:rPr>
          <w:rFonts w:eastAsia="Times New Roman"/>
          <w:color w:val="000000"/>
          <w:lang w:eastAsia="pl-PL"/>
        </w:rPr>
      </w:pPr>
      <w:r>
        <w:rPr>
          <w:rFonts w:eastAsia="Times New Roman"/>
          <w:color w:val="000000"/>
          <w:lang w:eastAsia="pl-PL"/>
        </w:rPr>
        <w:t>W latach 2011-2012 została wykonana nowa kompleksowa infrastruktura teletechniczna zapewniająca świadczenie usług szerokopasmowych, która swoim zas</w:t>
      </w:r>
      <w:r w:rsidR="003C443A">
        <w:rPr>
          <w:rFonts w:eastAsia="Times New Roman"/>
          <w:color w:val="000000"/>
          <w:lang w:eastAsia="pl-PL"/>
        </w:rPr>
        <w:t>ięgiem objęła Miasto Kańczugę i </w:t>
      </w:r>
      <w:r>
        <w:rPr>
          <w:rFonts w:eastAsia="Times New Roman"/>
          <w:color w:val="000000"/>
          <w:lang w:eastAsia="pl-PL"/>
        </w:rPr>
        <w:t xml:space="preserve">poszczególne miejscowości Gminy. Usługa szerokopasmowa polega na łączeniu m.in. z Internetem za pomocą szybkiego łącza o dużej przepustowości. </w:t>
      </w:r>
      <w:r w:rsidR="00C803AD" w:rsidRPr="00C803AD">
        <w:rPr>
          <w:rFonts w:eastAsia="Times New Roman"/>
          <w:color w:val="000000"/>
          <w:lang w:eastAsia="pl-PL"/>
        </w:rPr>
        <w:t xml:space="preserve">Analizując </w:t>
      </w:r>
      <w:r w:rsidR="00C803AD">
        <w:rPr>
          <w:rFonts w:eastAsia="Times New Roman"/>
          <w:color w:val="000000"/>
          <w:lang w:eastAsia="pl-PL"/>
        </w:rPr>
        <w:t>dane Głównego Urzędu Statystycznego dotyczące wyposażenia placówek oświatowych w Gminie miejsko-wiejskiej Kańczuga w komputery można stwierdzić, że:</w:t>
      </w:r>
    </w:p>
    <w:p w:rsidR="00C803AD" w:rsidRDefault="00B94CE7" w:rsidP="00064130">
      <w:pPr>
        <w:pStyle w:val="Akapitzlist"/>
        <w:numPr>
          <w:ilvl w:val="0"/>
          <w:numId w:val="80"/>
        </w:numPr>
        <w:spacing w:after="0" w:line="360" w:lineRule="auto"/>
        <w:jc w:val="both"/>
        <w:rPr>
          <w:rFonts w:eastAsia="Times New Roman"/>
          <w:color w:val="000000"/>
          <w:lang w:eastAsia="pl-PL"/>
        </w:rPr>
      </w:pPr>
      <w:r>
        <w:rPr>
          <w:rFonts w:eastAsia="Times New Roman"/>
          <w:color w:val="000000"/>
          <w:lang w:eastAsia="pl-PL"/>
        </w:rPr>
        <w:t>w szkołach podstawowych funkcjonuje 11 pracowni kompu</w:t>
      </w:r>
      <w:r w:rsidR="003C443A">
        <w:rPr>
          <w:rFonts w:eastAsia="Times New Roman"/>
          <w:color w:val="000000"/>
          <w:lang w:eastAsia="pl-PL"/>
        </w:rPr>
        <w:t>terowych wyposażonych łącznie w </w:t>
      </w:r>
      <w:r>
        <w:rPr>
          <w:rFonts w:eastAsia="Times New Roman"/>
          <w:color w:val="000000"/>
          <w:lang w:eastAsia="pl-PL"/>
        </w:rPr>
        <w:t>160 komputerów do użytku przez uczniów, w tym 135</w:t>
      </w:r>
      <w:r w:rsidR="003C443A">
        <w:rPr>
          <w:rFonts w:eastAsia="Times New Roman"/>
          <w:color w:val="000000"/>
          <w:lang w:eastAsia="pl-PL"/>
        </w:rPr>
        <w:t xml:space="preserve"> z dostępem do Internetu i 34 z </w:t>
      </w:r>
      <w:r>
        <w:rPr>
          <w:rFonts w:eastAsia="Times New Roman"/>
          <w:color w:val="000000"/>
          <w:lang w:eastAsia="pl-PL"/>
        </w:rPr>
        <w:t>dostępem do szerokopasmowego Internetu</w:t>
      </w:r>
      <w:r w:rsidR="00AD17A6">
        <w:rPr>
          <w:rFonts w:eastAsia="Times New Roman"/>
          <w:color w:val="000000"/>
          <w:lang w:eastAsia="pl-PL"/>
        </w:rPr>
        <w:t>,</w:t>
      </w:r>
    </w:p>
    <w:p w:rsidR="00B94CE7" w:rsidRDefault="00B94CE7" w:rsidP="00064130">
      <w:pPr>
        <w:pStyle w:val="Akapitzlist"/>
        <w:numPr>
          <w:ilvl w:val="0"/>
          <w:numId w:val="80"/>
        </w:numPr>
        <w:spacing w:after="0" w:line="360" w:lineRule="auto"/>
        <w:jc w:val="both"/>
        <w:rPr>
          <w:rFonts w:eastAsia="Times New Roman"/>
          <w:color w:val="000000"/>
          <w:lang w:eastAsia="pl-PL"/>
        </w:rPr>
      </w:pPr>
      <w:r>
        <w:rPr>
          <w:rFonts w:eastAsia="Times New Roman"/>
          <w:color w:val="000000"/>
          <w:lang w:eastAsia="pl-PL"/>
        </w:rPr>
        <w:t>na 1 komputer z dostępem do Internetu w szk</w:t>
      </w:r>
      <w:r w:rsidR="00AD17A6">
        <w:rPr>
          <w:rFonts w:eastAsia="Times New Roman"/>
          <w:color w:val="000000"/>
          <w:lang w:eastAsia="pl-PL"/>
        </w:rPr>
        <w:t>ołach podstawowych przypada 5,7</w:t>
      </w:r>
      <w:r>
        <w:rPr>
          <w:rFonts w:eastAsia="Times New Roman"/>
          <w:color w:val="000000"/>
          <w:lang w:eastAsia="pl-PL"/>
        </w:rPr>
        <w:t xml:space="preserve"> uczniów,</w:t>
      </w:r>
    </w:p>
    <w:p w:rsidR="00B94CE7" w:rsidRDefault="00B94CE7" w:rsidP="00064130">
      <w:pPr>
        <w:pStyle w:val="Akapitzlist"/>
        <w:numPr>
          <w:ilvl w:val="0"/>
          <w:numId w:val="80"/>
        </w:numPr>
        <w:spacing w:after="0" w:line="360" w:lineRule="auto"/>
        <w:jc w:val="both"/>
        <w:rPr>
          <w:rFonts w:eastAsia="Times New Roman"/>
          <w:color w:val="000000"/>
          <w:lang w:eastAsia="pl-PL"/>
        </w:rPr>
      </w:pPr>
      <w:r>
        <w:rPr>
          <w:rFonts w:eastAsia="Times New Roman"/>
          <w:color w:val="000000"/>
          <w:lang w:eastAsia="pl-PL"/>
        </w:rPr>
        <w:t xml:space="preserve">w gimnazjach funkcjonują 4 pracownie komputerowe wyposażone łącznie w 54 komputery do użytku przez uczniów, w tym </w:t>
      </w:r>
      <w:r w:rsidR="00103CE5">
        <w:rPr>
          <w:rFonts w:eastAsia="Times New Roman"/>
          <w:color w:val="000000"/>
          <w:lang w:eastAsia="pl-PL"/>
        </w:rPr>
        <w:t>43</w:t>
      </w:r>
      <w:r>
        <w:rPr>
          <w:rFonts w:eastAsia="Times New Roman"/>
          <w:color w:val="000000"/>
          <w:lang w:eastAsia="pl-PL"/>
        </w:rPr>
        <w:t xml:space="preserve"> z dostępem do Internetu i 3</w:t>
      </w:r>
      <w:r w:rsidR="00103CE5">
        <w:rPr>
          <w:rFonts w:eastAsia="Times New Roman"/>
          <w:color w:val="000000"/>
          <w:lang w:eastAsia="pl-PL"/>
        </w:rPr>
        <w:t>2</w:t>
      </w:r>
      <w:r>
        <w:rPr>
          <w:rFonts w:eastAsia="Times New Roman"/>
          <w:color w:val="000000"/>
          <w:lang w:eastAsia="pl-PL"/>
        </w:rPr>
        <w:t xml:space="preserve"> z dostępem do szerokopasmowego Internetu</w:t>
      </w:r>
      <w:r w:rsidR="00684E29">
        <w:rPr>
          <w:rFonts w:eastAsia="Times New Roman"/>
          <w:color w:val="000000"/>
          <w:lang w:eastAsia="pl-PL"/>
        </w:rPr>
        <w:t>,</w:t>
      </w:r>
    </w:p>
    <w:p w:rsidR="00684E29" w:rsidRPr="00AD17A6" w:rsidRDefault="00684E29" w:rsidP="00064130">
      <w:pPr>
        <w:pStyle w:val="Akapitzlist"/>
        <w:numPr>
          <w:ilvl w:val="0"/>
          <w:numId w:val="80"/>
        </w:numPr>
        <w:spacing w:after="0" w:line="360" w:lineRule="auto"/>
        <w:jc w:val="both"/>
        <w:rPr>
          <w:rFonts w:eastAsia="Times New Roman"/>
          <w:color w:val="000000" w:themeColor="text1"/>
          <w:lang w:eastAsia="pl-PL"/>
        </w:rPr>
      </w:pPr>
      <w:r w:rsidRPr="00AD17A6">
        <w:rPr>
          <w:rFonts w:eastAsia="Times New Roman"/>
          <w:color w:val="000000" w:themeColor="text1"/>
          <w:lang w:eastAsia="pl-PL"/>
        </w:rPr>
        <w:t xml:space="preserve">na 1 komputer z dostępem do Internetu w </w:t>
      </w:r>
      <w:r w:rsidR="00AD17A6" w:rsidRPr="00AD17A6">
        <w:rPr>
          <w:rFonts w:eastAsia="Times New Roman"/>
          <w:color w:val="000000" w:themeColor="text1"/>
          <w:lang w:eastAsia="pl-PL"/>
        </w:rPr>
        <w:t>gimnazjach</w:t>
      </w:r>
      <w:r w:rsidRPr="00AD17A6">
        <w:rPr>
          <w:rFonts w:eastAsia="Times New Roman"/>
          <w:color w:val="000000" w:themeColor="text1"/>
          <w:lang w:eastAsia="pl-PL"/>
        </w:rPr>
        <w:t xml:space="preserve"> przypada 9,86 uczniów.</w:t>
      </w:r>
    </w:p>
    <w:p w:rsidR="00C52126" w:rsidRDefault="00C52126" w:rsidP="00C52126">
      <w:pPr>
        <w:spacing w:after="0" w:line="360" w:lineRule="auto"/>
        <w:ind w:firstLine="360"/>
        <w:jc w:val="both"/>
        <w:rPr>
          <w:rFonts w:eastAsia="Times New Roman"/>
          <w:color w:val="000000"/>
          <w:lang w:eastAsia="pl-PL"/>
        </w:rPr>
      </w:pPr>
    </w:p>
    <w:p w:rsidR="00C330AF" w:rsidRDefault="00C52126" w:rsidP="00C52126">
      <w:pPr>
        <w:spacing w:after="0" w:line="360" w:lineRule="auto"/>
        <w:ind w:firstLine="360"/>
        <w:jc w:val="both"/>
        <w:rPr>
          <w:rFonts w:eastAsia="Times New Roman"/>
          <w:color w:val="000000"/>
          <w:lang w:eastAsia="pl-PL"/>
        </w:rPr>
      </w:pPr>
      <w:r>
        <w:rPr>
          <w:rFonts w:eastAsia="Times New Roman"/>
          <w:color w:val="000000"/>
          <w:lang w:eastAsia="pl-PL"/>
        </w:rPr>
        <w:t>W „Strategii rozwoju oświaty Miasta i Gminy Kańczuga 2014-2019” wyznaczono następujące najważniejsze działania do realizacji przez placówki oświatowe w ramach wybranych obszarów problemowych:</w:t>
      </w:r>
    </w:p>
    <w:p w:rsidR="00EE5B3E" w:rsidRDefault="00EE5B3E" w:rsidP="00064130">
      <w:pPr>
        <w:pStyle w:val="Akapitzlist"/>
        <w:numPr>
          <w:ilvl w:val="0"/>
          <w:numId w:val="3"/>
        </w:numPr>
        <w:spacing w:after="0" w:line="360" w:lineRule="auto"/>
        <w:jc w:val="both"/>
        <w:rPr>
          <w:rFonts w:eastAsia="Times New Roman"/>
          <w:color w:val="000000"/>
          <w:lang w:eastAsia="pl-PL"/>
        </w:rPr>
      </w:pPr>
      <w:r w:rsidRPr="00EE5B3E">
        <w:rPr>
          <w:rFonts w:eastAsia="Times New Roman"/>
          <w:color w:val="000000"/>
          <w:lang w:eastAsia="pl-PL"/>
        </w:rPr>
        <w:t xml:space="preserve">uruchomienie placówki dziennej opieki dla dzieci do 3 lat, wypracowanie najlepszych metod pracy zarówno z uczniem zdolnym, jak i mającym trudności w nauce; stworzenie warunków do </w:t>
      </w:r>
      <w:r w:rsidRPr="00EE5B3E">
        <w:rPr>
          <w:rFonts w:eastAsia="Times New Roman"/>
          <w:color w:val="000000"/>
          <w:lang w:eastAsia="pl-PL"/>
        </w:rPr>
        <w:lastRenderedPageBreak/>
        <w:t>podnoszenia poziomu nauki języków obcych; stała modernizacja pracowni komputerowych; rozwój technologii informacyjnej; kontynuacja systemu stypendialnego dla dzieci uzdolnionych;</w:t>
      </w:r>
    </w:p>
    <w:p w:rsidR="00EE5B3E" w:rsidRDefault="00EE5B3E" w:rsidP="00064130">
      <w:pPr>
        <w:pStyle w:val="Akapitzlist"/>
        <w:numPr>
          <w:ilvl w:val="0"/>
          <w:numId w:val="3"/>
        </w:numPr>
        <w:spacing w:after="0" w:line="360" w:lineRule="auto"/>
        <w:jc w:val="both"/>
        <w:rPr>
          <w:rFonts w:eastAsia="Times New Roman"/>
          <w:color w:val="000000"/>
          <w:lang w:eastAsia="pl-PL"/>
        </w:rPr>
      </w:pPr>
      <w:r w:rsidRPr="00EE5B3E">
        <w:rPr>
          <w:rFonts w:eastAsia="Times New Roman"/>
          <w:color w:val="000000"/>
          <w:lang w:eastAsia="pl-PL"/>
        </w:rPr>
        <w:t xml:space="preserve">ułatwienie czynnego udziału dzieci i młodzieży niepełnosprawnej w procesie edukacyjnym; utrzymanie wysokiego odsetka dzieci uczęszczających do przedszkoli; </w:t>
      </w:r>
    </w:p>
    <w:p w:rsidR="00EE5B3E" w:rsidRDefault="00EE5B3E" w:rsidP="00064130">
      <w:pPr>
        <w:pStyle w:val="Akapitzlist"/>
        <w:numPr>
          <w:ilvl w:val="0"/>
          <w:numId w:val="3"/>
        </w:numPr>
        <w:spacing w:after="0" w:line="360" w:lineRule="auto"/>
        <w:jc w:val="both"/>
        <w:rPr>
          <w:rFonts w:eastAsia="Times New Roman"/>
          <w:color w:val="000000"/>
          <w:lang w:eastAsia="pl-PL"/>
        </w:rPr>
      </w:pPr>
      <w:r w:rsidRPr="00EE5B3E">
        <w:rPr>
          <w:rFonts w:eastAsia="Times New Roman"/>
          <w:color w:val="000000"/>
          <w:lang w:eastAsia="pl-PL"/>
        </w:rPr>
        <w:t>poszerzenie zakresu współpracy ze środowiskiem lokalnym, instytucjami, fundacjami, stowarzyszeniami, policją, Poradnią Psychologiczno-P</w:t>
      </w:r>
      <w:r w:rsidR="003C443A">
        <w:rPr>
          <w:rFonts w:eastAsia="Times New Roman"/>
          <w:color w:val="000000"/>
          <w:lang w:eastAsia="pl-PL"/>
        </w:rPr>
        <w:t>edagogiczną; współpraca szkół z </w:t>
      </w:r>
      <w:r w:rsidRPr="00EE5B3E">
        <w:rPr>
          <w:rFonts w:eastAsia="Times New Roman"/>
          <w:color w:val="000000"/>
          <w:lang w:eastAsia="pl-PL"/>
        </w:rPr>
        <w:t>rodzicami i lokalnym środowiskiem</w:t>
      </w:r>
      <w:r>
        <w:rPr>
          <w:rFonts w:eastAsia="Times New Roman"/>
          <w:color w:val="000000"/>
          <w:lang w:eastAsia="pl-PL"/>
        </w:rPr>
        <w:t>;</w:t>
      </w:r>
    </w:p>
    <w:p w:rsidR="00C52126" w:rsidRDefault="00C52126" w:rsidP="00064130">
      <w:pPr>
        <w:pStyle w:val="Akapitzlist"/>
        <w:numPr>
          <w:ilvl w:val="0"/>
          <w:numId w:val="3"/>
        </w:numPr>
        <w:spacing w:after="0" w:line="360" w:lineRule="auto"/>
        <w:jc w:val="both"/>
        <w:rPr>
          <w:rFonts w:eastAsia="Times New Roman"/>
          <w:color w:val="000000"/>
          <w:lang w:eastAsia="pl-PL"/>
        </w:rPr>
      </w:pPr>
      <w:r w:rsidRPr="00EE5B3E">
        <w:rPr>
          <w:rFonts w:eastAsia="Times New Roman"/>
          <w:color w:val="000000"/>
          <w:lang w:eastAsia="pl-PL"/>
        </w:rPr>
        <w:t xml:space="preserve">bieżące prace remontowe we wszystkich placówkach oświatowych; modernizacja szkolnych boisk sportowych; stałe doposażenie sprzętu i pomocy dydaktycznych; zastąpienie tradycyjnych źródeł ciepła alternatywnymi, odnawialnymi źródłami energii; </w:t>
      </w:r>
      <w:r w:rsidR="00EE5B3E" w:rsidRPr="00EE5B3E">
        <w:rPr>
          <w:rFonts w:eastAsia="Times New Roman"/>
          <w:color w:val="000000"/>
          <w:lang w:eastAsia="pl-PL"/>
        </w:rPr>
        <w:t xml:space="preserve">kontynuowanie działań opiekuńczych: dożywianie </w:t>
      </w:r>
      <w:r w:rsidR="00EE5B3E">
        <w:rPr>
          <w:rFonts w:eastAsia="Times New Roman"/>
          <w:color w:val="000000"/>
          <w:lang w:eastAsia="pl-PL"/>
        </w:rPr>
        <w:t>i stypendia socjalne.</w:t>
      </w:r>
    </w:p>
    <w:p w:rsidR="00D54D58" w:rsidRDefault="00D54D58" w:rsidP="00D54D58">
      <w:pPr>
        <w:spacing w:after="0" w:line="360" w:lineRule="auto"/>
        <w:jc w:val="both"/>
        <w:rPr>
          <w:rFonts w:eastAsia="Times New Roman"/>
          <w:color w:val="000000"/>
          <w:lang w:eastAsia="pl-PL"/>
        </w:rPr>
      </w:pPr>
    </w:p>
    <w:p w:rsidR="00D54D58" w:rsidRDefault="00D54D58" w:rsidP="00D54D58">
      <w:pPr>
        <w:spacing w:after="0" w:line="360" w:lineRule="auto"/>
        <w:ind w:firstLine="360"/>
        <w:jc w:val="both"/>
        <w:rPr>
          <w:rFonts w:eastAsia="Times New Roman"/>
          <w:color w:val="000000"/>
          <w:lang w:eastAsia="pl-PL"/>
        </w:rPr>
      </w:pPr>
      <w:r>
        <w:rPr>
          <w:rFonts w:eastAsia="Times New Roman"/>
          <w:color w:val="000000"/>
          <w:lang w:eastAsia="pl-PL"/>
        </w:rPr>
        <w:t>Uczniowie z terenu Gminy Kańczuga po uk</w:t>
      </w:r>
      <w:r w:rsidR="005643E8">
        <w:rPr>
          <w:rFonts w:eastAsia="Times New Roman"/>
          <w:color w:val="000000"/>
          <w:lang w:eastAsia="pl-PL"/>
        </w:rPr>
        <w:t>ończeniu nauki w gimnazjach mają</w:t>
      </w:r>
      <w:r>
        <w:rPr>
          <w:rFonts w:eastAsia="Times New Roman"/>
          <w:color w:val="000000"/>
          <w:lang w:eastAsia="pl-PL"/>
        </w:rPr>
        <w:t xml:space="preserve"> możliwość kontynuowania nauki w szkołach ponadgimnazjalnych m.in. zlokalizowanych na terenie powiatu przeworskiego, głównie w mieście Przeworsk. Kontynuowanie nauki możliwe jest w poniższych placówkach oświatowych:</w:t>
      </w:r>
    </w:p>
    <w:p w:rsidR="00D54D58" w:rsidRDefault="00D54D58" w:rsidP="00064130">
      <w:pPr>
        <w:pStyle w:val="Akapitzlist"/>
        <w:numPr>
          <w:ilvl w:val="0"/>
          <w:numId w:val="81"/>
        </w:numPr>
        <w:spacing w:line="360" w:lineRule="auto"/>
        <w:jc w:val="both"/>
        <w:rPr>
          <w:rFonts w:eastAsia="Times New Roman"/>
          <w:color w:val="000000"/>
          <w:lang w:eastAsia="pl-PL"/>
        </w:rPr>
      </w:pPr>
      <w:r w:rsidRPr="00D54D58">
        <w:rPr>
          <w:rFonts w:eastAsia="Times New Roman"/>
          <w:color w:val="000000"/>
          <w:lang w:eastAsia="pl-PL"/>
        </w:rPr>
        <w:t xml:space="preserve">Zespół Szkół Ogólnokształcących i Zawodowych im. Króla Władysława Jagiełły (4 szkoły, 26 oddziałów), </w:t>
      </w:r>
    </w:p>
    <w:p w:rsidR="006C740E" w:rsidRDefault="00D54D58" w:rsidP="00064130">
      <w:pPr>
        <w:pStyle w:val="Akapitzlist"/>
        <w:numPr>
          <w:ilvl w:val="0"/>
          <w:numId w:val="81"/>
        </w:numPr>
        <w:spacing w:line="360" w:lineRule="auto"/>
        <w:jc w:val="both"/>
        <w:rPr>
          <w:rFonts w:eastAsia="Times New Roman"/>
          <w:color w:val="000000"/>
          <w:lang w:eastAsia="pl-PL"/>
        </w:rPr>
      </w:pPr>
      <w:r w:rsidRPr="00D54D58">
        <w:rPr>
          <w:rFonts w:eastAsia="Times New Roman"/>
          <w:color w:val="000000"/>
          <w:lang w:eastAsia="pl-PL"/>
        </w:rPr>
        <w:t>Zespół Szkół Zawodowych im. Jana III Sobieskiego (1 szkoła, 21 oddziałów)</w:t>
      </w:r>
      <w:r>
        <w:rPr>
          <w:rFonts w:eastAsia="Times New Roman"/>
          <w:color w:val="000000"/>
          <w:lang w:eastAsia="pl-PL"/>
        </w:rPr>
        <w:t>.</w:t>
      </w:r>
    </w:p>
    <w:p w:rsidR="003C443A" w:rsidRPr="002170CC" w:rsidRDefault="003C443A" w:rsidP="003C443A">
      <w:pPr>
        <w:pStyle w:val="Akapitzlist"/>
        <w:spacing w:line="360" w:lineRule="auto"/>
        <w:jc w:val="both"/>
        <w:rPr>
          <w:rFonts w:eastAsia="Times New Roman"/>
          <w:color w:val="000000"/>
          <w:lang w:eastAsia="pl-PL"/>
        </w:rPr>
      </w:pPr>
    </w:p>
    <w:p w:rsidR="002B6D5C" w:rsidRPr="008370A2" w:rsidRDefault="002B6D5C" w:rsidP="008370A2">
      <w:pPr>
        <w:pStyle w:val="Nagwek2"/>
        <w:spacing w:before="0" w:line="360" w:lineRule="auto"/>
        <w:jc w:val="both"/>
        <w:rPr>
          <w:b/>
          <w:color w:val="auto"/>
        </w:rPr>
      </w:pPr>
      <w:bookmarkStart w:id="169" w:name="_Toc446053558"/>
      <w:r w:rsidRPr="008370A2">
        <w:rPr>
          <w:b/>
          <w:color w:val="auto"/>
        </w:rPr>
        <w:t>6.2 SŁUŻBA ZDROWIA</w:t>
      </w:r>
      <w:bookmarkEnd w:id="169"/>
    </w:p>
    <w:p w:rsidR="004E18B0" w:rsidRPr="004E18B0" w:rsidRDefault="004E18B0" w:rsidP="009A3352">
      <w:pPr>
        <w:spacing w:after="0" w:line="360" w:lineRule="auto"/>
        <w:ind w:firstLine="708"/>
        <w:jc w:val="both"/>
        <w:rPr>
          <w:rFonts w:eastAsia="Times New Roman"/>
          <w:color w:val="000000"/>
          <w:lang w:eastAsia="pl-PL"/>
        </w:rPr>
      </w:pPr>
      <w:r w:rsidRPr="004E18B0">
        <w:rPr>
          <w:rFonts w:eastAsia="Times New Roman"/>
          <w:color w:val="000000"/>
          <w:lang w:eastAsia="pl-PL"/>
        </w:rPr>
        <w:t>Miasto Przeworsk jest centrum medycznym dla mieszkańców całego powiatu</w:t>
      </w:r>
      <w:r w:rsidR="009A3352">
        <w:rPr>
          <w:rFonts w:eastAsia="Times New Roman"/>
          <w:color w:val="000000"/>
          <w:lang w:eastAsia="pl-PL"/>
        </w:rPr>
        <w:t xml:space="preserve"> przeworskiego</w:t>
      </w:r>
      <w:r w:rsidRPr="004E18B0">
        <w:rPr>
          <w:rFonts w:eastAsia="Times New Roman"/>
          <w:color w:val="000000"/>
          <w:lang w:eastAsia="pl-PL"/>
        </w:rPr>
        <w:t>. Podstawowym elementem tego systemu jest szpital powiatowy, który bezpośrednio realizuje obowiązek ochrony zdrowia, poprzez zapewnienie ogółowi ludności zamieszkującej na obszarze jego działania opieki zdrowotnej w ramach opieki stacjonarnej i specjalistycznego lecznictwa ambulatoryjnego oraz rehabilitacji i podstawowej opieki zdrowotnej.</w:t>
      </w:r>
    </w:p>
    <w:p w:rsidR="004E18B0" w:rsidRDefault="004E18B0" w:rsidP="009A3352">
      <w:pPr>
        <w:spacing w:after="0" w:line="360" w:lineRule="auto"/>
        <w:ind w:firstLine="708"/>
        <w:jc w:val="both"/>
        <w:rPr>
          <w:rFonts w:eastAsia="Times New Roman"/>
          <w:color w:val="000000"/>
          <w:lang w:eastAsia="pl-PL"/>
        </w:rPr>
      </w:pPr>
      <w:r w:rsidRPr="004E18B0">
        <w:rPr>
          <w:rFonts w:eastAsia="Times New Roman"/>
          <w:color w:val="000000"/>
          <w:lang w:eastAsia="pl-PL"/>
        </w:rPr>
        <w:t xml:space="preserve">Według danych SP ZOZ Szpital Powiatowy w Przeworsku w roku 2014 był podzielony na 12 oddziałów, na których pracowało 39 lekarzy, 221 pielęgniarek i położnych oraz 25 pracowników pozostałego personelu. W tym samym roku ze Szpitala wypisano 14 067 pacjentów. Całkowita liczba łóżek na wyposażeniu placówki  w 2014 roku wynosiła 301 sztuk. </w:t>
      </w:r>
    </w:p>
    <w:p w:rsidR="009A3352" w:rsidRPr="009A3352" w:rsidRDefault="009A3352" w:rsidP="009A3352">
      <w:pPr>
        <w:pStyle w:val="Default"/>
        <w:spacing w:line="360" w:lineRule="auto"/>
        <w:ind w:firstLine="708"/>
        <w:jc w:val="both"/>
        <w:rPr>
          <w:rFonts w:ascii="Calibri" w:eastAsia="Times New Roman" w:hAnsi="Calibri"/>
          <w:sz w:val="22"/>
          <w:szCs w:val="22"/>
          <w:lang w:eastAsia="pl-PL"/>
        </w:rPr>
      </w:pPr>
      <w:r w:rsidRPr="009A3352">
        <w:rPr>
          <w:rFonts w:ascii="Calibri" w:eastAsia="Times New Roman" w:hAnsi="Calibri"/>
          <w:sz w:val="22"/>
          <w:szCs w:val="22"/>
          <w:lang w:eastAsia="pl-PL"/>
        </w:rPr>
        <w:t xml:space="preserve">Opiekę zdrowotną dla tutejszych mieszkańców w gminie i mieście sprawuje Placówka NZOZ „Kańczuga”, zatrudniająca wielu lekarzy specjalistów między innymi w dziedzinach: Pielęgniarstwo rodzinne, Pielęgniarstwo środowiska nauczania i wychowania i Medycyna rodzinna. W ramach </w:t>
      </w:r>
      <w:r w:rsidRPr="009A3352">
        <w:rPr>
          <w:rFonts w:ascii="Calibri" w:eastAsia="Times New Roman" w:hAnsi="Calibri"/>
          <w:sz w:val="22"/>
          <w:szCs w:val="22"/>
          <w:lang w:eastAsia="pl-PL"/>
        </w:rPr>
        <w:lastRenderedPageBreak/>
        <w:t xml:space="preserve">placówki działalność prowadzą przychodnie umiejscowione na terenie </w:t>
      </w:r>
      <w:r>
        <w:rPr>
          <w:rFonts w:ascii="Calibri" w:eastAsia="Times New Roman" w:hAnsi="Calibri"/>
          <w:sz w:val="22"/>
          <w:szCs w:val="22"/>
          <w:lang w:eastAsia="pl-PL"/>
        </w:rPr>
        <w:t xml:space="preserve">całej gminy. </w:t>
      </w:r>
      <w:r w:rsidR="005643E8">
        <w:rPr>
          <w:rFonts w:ascii="Calibri" w:eastAsia="Times New Roman" w:hAnsi="Calibri"/>
          <w:sz w:val="22"/>
          <w:szCs w:val="22"/>
          <w:lang w:eastAsia="pl-PL"/>
        </w:rPr>
        <w:t xml:space="preserve">Dodatkowo na terenie Miasta Kańczuga stacjonuje </w:t>
      </w:r>
      <w:r w:rsidR="005643E8" w:rsidRPr="005643E8">
        <w:rPr>
          <w:rFonts w:ascii="Calibri" w:eastAsia="Times New Roman" w:hAnsi="Calibri"/>
          <w:sz w:val="22"/>
          <w:szCs w:val="22"/>
          <w:lang w:eastAsia="pl-PL"/>
        </w:rPr>
        <w:t>pogotowie ratunkowe „Falck”</w:t>
      </w:r>
      <w:r w:rsidR="005643E8">
        <w:rPr>
          <w:rFonts w:ascii="Calibri" w:eastAsia="Times New Roman" w:hAnsi="Calibri"/>
          <w:sz w:val="22"/>
          <w:szCs w:val="22"/>
          <w:lang w:eastAsia="pl-PL"/>
        </w:rPr>
        <w:t>.</w:t>
      </w:r>
      <w:r w:rsidR="005643E8" w:rsidRPr="005643E8">
        <w:rPr>
          <w:rFonts w:ascii="Calibri" w:eastAsia="Times New Roman" w:hAnsi="Calibri"/>
          <w:sz w:val="22"/>
          <w:szCs w:val="22"/>
          <w:lang w:eastAsia="pl-PL"/>
        </w:rPr>
        <w:t xml:space="preserve"> </w:t>
      </w:r>
      <w:r w:rsidRPr="009A3352">
        <w:rPr>
          <w:rFonts w:ascii="Calibri" w:eastAsia="Times New Roman" w:hAnsi="Calibri"/>
          <w:sz w:val="22"/>
          <w:szCs w:val="22"/>
          <w:lang w:eastAsia="pl-PL"/>
        </w:rPr>
        <w:t>W zakresie ochrony zdrowia psychicznego, działają instytucje (zasięg gminny i terytorialny), takie jak Miejsko - Gminny Ośrodek Pomocy Społecznej w Kańczudze, Środowiskowy Dom Samopo</w:t>
      </w:r>
      <w:r w:rsidR="006304AC">
        <w:rPr>
          <w:rFonts w:ascii="Calibri" w:eastAsia="Times New Roman" w:hAnsi="Calibri"/>
          <w:sz w:val="22"/>
          <w:szCs w:val="22"/>
          <w:lang w:eastAsia="pl-PL"/>
        </w:rPr>
        <w:t>mocy (ponad 25 podopiecznych) w </w:t>
      </w:r>
      <w:r w:rsidRPr="009A3352">
        <w:rPr>
          <w:rFonts w:ascii="Calibri" w:eastAsia="Times New Roman" w:hAnsi="Calibri"/>
          <w:sz w:val="22"/>
          <w:szCs w:val="22"/>
          <w:lang w:eastAsia="pl-PL"/>
        </w:rPr>
        <w:t>Łopuszce Wielkiej, Specjalistyczny Psychiatry</w:t>
      </w:r>
      <w:r w:rsidR="003C443A">
        <w:rPr>
          <w:rFonts w:ascii="Calibri" w:eastAsia="Times New Roman" w:hAnsi="Calibri"/>
          <w:sz w:val="22"/>
          <w:szCs w:val="22"/>
          <w:lang w:eastAsia="pl-PL"/>
        </w:rPr>
        <w:t>czny Zespół Opieki Zdrowotnej w </w:t>
      </w:r>
      <w:r w:rsidRPr="009A3352">
        <w:rPr>
          <w:rFonts w:ascii="Calibri" w:eastAsia="Times New Roman" w:hAnsi="Calibri"/>
          <w:sz w:val="22"/>
          <w:szCs w:val="22"/>
          <w:lang w:eastAsia="pl-PL"/>
        </w:rPr>
        <w:t xml:space="preserve">Jarosławiu (szpital), Poradnia Zdrowia Psychicznego w Przeworsku, wyżej wymieniony Niepubliczny Zakład Opieki Zdrowotnej wraz z filiami (punktami lekarskimi), placówki oświatowe oraz inne instytucje zaangażowane w realizację zadań z zakresu ochrony i promocji zdrowia psychicznego np. organizacje pozarządowe. </w:t>
      </w:r>
    </w:p>
    <w:p w:rsidR="00472089" w:rsidRDefault="00472089" w:rsidP="00472089">
      <w:pPr>
        <w:spacing w:after="0" w:line="240" w:lineRule="auto"/>
        <w:jc w:val="center"/>
        <w:rPr>
          <w:rFonts w:eastAsia="Times New Roman"/>
          <w:color w:val="000000"/>
          <w:lang w:eastAsia="pl-PL"/>
        </w:rPr>
      </w:pPr>
      <w:bookmarkStart w:id="170" w:name="_Toc446053416"/>
      <w:r>
        <w:t xml:space="preserve">Tabela </w:t>
      </w:r>
      <w:fldSimple w:instr=" SEQ Tabela \* ARABIC ">
        <w:r w:rsidR="004206BA">
          <w:rPr>
            <w:noProof/>
          </w:rPr>
          <w:t>56</w:t>
        </w:r>
      </w:fldSimple>
      <w:r w:rsidRPr="00472089">
        <w:rPr>
          <w:rFonts w:eastAsia="Times New Roman"/>
          <w:color w:val="000000"/>
          <w:lang w:eastAsia="pl-PL"/>
        </w:rPr>
        <w:t xml:space="preserve"> </w:t>
      </w:r>
      <w:r w:rsidRPr="004E18B0">
        <w:rPr>
          <w:rFonts w:eastAsia="Times New Roman"/>
          <w:color w:val="000000"/>
          <w:lang w:eastAsia="pl-PL"/>
        </w:rPr>
        <w:t>Podstawowe dane opieki zdrowotnej i aptek na t</w:t>
      </w:r>
      <w:r>
        <w:rPr>
          <w:rFonts w:eastAsia="Times New Roman"/>
          <w:color w:val="000000"/>
          <w:lang w:eastAsia="pl-PL"/>
        </w:rPr>
        <w:t>erenie powiatu przeworskiego</w:t>
      </w:r>
      <w:bookmarkEnd w:id="170"/>
      <w:r>
        <w:rPr>
          <w:rFonts w:eastAsia="Times New Roman"/>
          <w:color w:val="000000"/>
          <w:lang w:eastAsia="pl-PL"/>
        </w:rPr>
        <w:t xml:space="preserve"> </w:t>
      </w:r>
    </w:p>
    <w:p w:rsidR="00472089" w:rsidRPr="00472089" w:rsidRDefault="00472089" w:rsidP="00472089">
      <w:pPr>
        <w:spacing w:after="0" w:line="240" w:lineRule="auto"/>
        <w:jc w:val="center"/>
        <w:rPr>
          <w:rFonts w:eastAsia="Times New Roman"/>
          <w:color w:val="000000"/>
          <w:lang w:eastAsia="pl-PL"/>
        </w:rPr>
      </w:pPr>
      <w:r>
        <w:rPr>
          <w:rFonts w:eastAsia="Times New Roman"/>
          <w:color w:val="000000"/>
          <w:lang w:eastAsia="pl-PL"/>
        </w:rPr>
        <w:t>wg</w:t>
      </w:r>
      <w:r w:rsidRPr="004E18B0">
        <w:rPr>
          <w:rFonts w:eastAsia="Times New Roman"/>
          <w:color w:val="000000"/>
          <w:lang w:eastAsia="pl-PL"/>
        </w:rPr>
        <w:t xml:space="preserve"> stanu na 2014 r.</w:t>
      </w:r>
    </w:p>
    <w:tbl>
      <w:tblPr>
        <w:tblW w:w="9029" w:type="dxa"/>
        <w:tblInd w:w="-38" w:type="dxa"/>
        <w:tblLayout w:type="fixed"/>
        <w:tblCellMar>
          <w:left w:w="70" w:type="dxa"/>
          <w:right w:w="70" w:type="dxa"/>
        </w:tblCellMar>
        <w:tblLook w:val="0000" w:firstRow="0" w:lastRow="0" w:firstColumn="0" w:lastColumn="0" w:noHBand="0" w:noVBand="0"/>
      </w:tblPr>
      <w:tblGrid>
        <w:gridCol w:w="2298"/>
        <w:gridCol w:w="1224"/>
        <w:gridCol w:w="1328"/>
        <w:gridCol w:w="1289"/>
        <w:gridCol w:w="1615"/>
        <w:gridCol w:w="1275"/>
      </w:tblGrid>
      <w:tr w:rsidR="004E18B0" w:rsidTr="00FB7525">
        <w:trPr>
          <w:trHeight w:val="1162"/>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Jednostka terytorialna</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liczba przychodni ogółem</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przychodnie na 10 tys. ludności</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liczba aptek ogólnodostępnych</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ludność na aptekę ogólnodostępną</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liczba punktów aptecznych</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Prz</w:t>
            </w:r>
            <w:r w:rsidR="00F57D34">
              <w:rPr>
                <w:rFonts w:eastAsiaTheme="minorHAnsi" w:cs="Calibri"/>
                <w:color w:val="000000"/>
              </w:rPr>
              <w:t>e</w:t>
            </w:r>
            <w:r>
              <w:rPr>
                <w:rFonts w:eastAsiaTheme="minorHAnsi" w:cs="Calibri"/>
                <w:color w:val="000000"/>
              </w:rPr>
              <w:t>worsk m.</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18</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11</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10</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1568</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Adamówka gm. w.</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Gać gm. w.</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Jawornik Polski gm. w.</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4555</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r>
      <w:tr w:rsidR="00BF5CE1" w:rsidTr="004B066B">
        <w:trPr>
          <w:trHeight w:val="290"/>
        </w:trPr>
        <w:tc>
          <w:tcPr>
            <w:tcW w:w="2298"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BF5CE1" w:rsidRDefault="00BF5CE1">
            <w:pPr>
              <w:autoSpaceDE w:val="0"/>
              <w:autoSpaceDN w:val="0"/>
              <w:adjustRightInd w:val="0"/>
              <w:spacing w:after="0" w:line="240" w:lineRule="auto"/>
              <w:jc w:val="center"/>
              <w:rPr>
                <w:rFonts w:eastAsiaTheme="minorHAnsi" w:cs="Calibri"/>
                <w:color w:val="000000"/>
              </w:rPr>
            </w:pPr>
            <w:r>
              <w:rPr>
                <w:rFonts w:eastAsiaTheme="minorHAnsi" w:cs="Calibri"/>
                <w:color w:val="000000"/>
              </w:rPr>
              <w:t>Kańczuga gm. m-w.</w:t>
            </w:r>
          </w:p>
        </w:tc>
        <w:tc>
          <w:tcPr>
            <w:tcW w:w="1224"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BF5CE1" w:rsidRDefault="00BF5CE1">
            <w:pPr>
              <w:autoSpaceDE w:val="0"/>
              <w:autoSpaceDN w:val="0"/>
              <w:adjustRightInd w:val="0"/>
              <w:spacing w:after="0" w:line="240" w:lineRule="auto"/>
              <w:jc w:val="center"/>
              <w:rPr>
                <w:rFonts w:eastAsiaTheme="minorHAnsi" w:cs="Calibri"/>
                <w:color w:val="000000"/>
              </w:rPr>
            </w:pPr>
            <w:r>
              <w:rPr>
                <w:rFonts w:eastAsiaTheme="minorHAnsi" w:cs="Calibri"/>
                <w:color w:val="000000"/>
              </w:rPr>
              <w:t>7</w:t>
            </w:r>
          </w:p>
        </w:tc>
        <w:tc>
          <w:tcPr>
            <w:tcW w:w="1328"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BF5CE1" w:rsidRDefault="00BF5CE1">
            <w:pPr>
              <w:autoSpaceDE w:val="0"/>
              <w:autoSpaceDN w:val="0"/>
              <w:adjustRightInd w:val="0"/>
              <w:spacing w:after="0" w:line="240" w:lineRule="auto"/>
              <w:jc w:val="center"/>
              <w:rPr>
                <w:rFonts w:eastAsiaTheme="minorHAnsi" w:cs="Calibri"/>
                <w:color w:val="000000"/>
              </w:rPr>
            </w:pPr>
            <w:r>
              <w:rPr>
                <w:rFonts w:eastAsiaTheme="minorHAnsi" w:cs="Calibri"/>
                <w:color w:val="000000"/>
              </w:rPr>
              <w:t>9</w:t>
            </w:r>
          </w:p>
        </w:tc>
        <w:tc>
          <w:tcPr>
            <w:tcW w:w="1289"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BF5CE1" w:rsidRDefault="00BF5CE1">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61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BF5CE1" w:rsidRDefault="00BF5CE1">
            <w:pPr>
              <w:autoSpaceDE w:val="0"/>
              <w:autoSpaceDN w:val="0"/>
              <w:adjustRightInd w:val="0"/>
              <w:spacing w:after="0" w:line="240" w:lineRule="auto"/>
              <w:jc w:val="center"/>
              <w:rPr>
                <w:rFonts w:eastAsiaTheme="minorHAnsi" w:cs="Calibri"/>
                <w:color w:val="000000"/>
              </w:rPr>
            </w:pPr>
            <w:r>
              <w:rPr>
                <w:rFonts w:eastAsiaTheme="minorHAnsi" w:cs="Calibri"/>
                <w:color w:val="000000"/>
              </w:rPr>
              <w:t>1079</w:t>
            </w:r>
          </w:p>
        </w:tc>
        <w:tc>
          <w:tcPr>
            <w:tcW w:w="12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BF5CE1" w:rsidRDefault="00BF5CE1">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r>
      <w:tr w:rsidR="004E18B0" w:rsidTr="004B066B">
        <w:trPr>
          <w:trHeight w:val="290"/>
        </w:trPr>
        <w:tc>
          <w:tcPr>
            <w:tcW w:w="2298"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Kańczuga m.</w:t>
            </w:r>
          </w:p>
        </w:tc>
        <w:tc>
          <w:tcPr>
            <w:tcW w:w="1224"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c>
          <w:tcPr>
            <w:tcW w:w="1328"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289"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61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1079</w:t>
            </w:r>
          </w:p>
        </w:tc>
        <w:tc>
          <w:tcPr>
            <w:tcW w:w="12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r>
      <w:tr w:rsidR="004E18B0" w:rsidTr="004B066B">
        <w:trPr>
          <w:trHeight w:val="290"/>
        </w:trPr>
        <w:tc>
          <w:tcPr>
            <w:tcW w:w="2298"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Kańczuga gm. w.</w:t>
            </w:r>
          </w:p>
        </w:tc>
        <w:tc>
          <w:tcPr>
            <w:tcW w:w="1224"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6</w:t>
            </w:r>
          </w:p>
        </w:tc>
        <w:tc>
          <w:tcPr>
            <w:tcW w:w="1328"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6</w:t>
            </w:r>
          </w:p>
        </w:tc>
        <w:tc>
          <w:tcPr>
            <w:tcW w:w="1289"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c>
          <w:tcPr>
            <w:tcW w:w="161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c>
          <w:tcPr>
            <w:tcW w:w="1275" w:type="dxa"/>
            <w:tcBorders>
              <w:top w:val="single" w:sz="6" w:space="0" w:color="auto"/>
              <w:left w:val="single" w:sz="6" w:space="0" w:color="auto"/>
              <w:bottom w:val="single" w:sz="6" w:space="0" w:color="auto"/>
              <w:right w:val="single" w:sz="6" w:space="0" w:color="auto"/>
            </w:tcBorders>
            <w:shd w:val="clear" w:color="auto" w:fill="9CC2E5" w:themeFill="accent1" w:themeFillTint="99"/>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Prz</w:t>
            </w:r>
            <w:r w:rsidR="00F57D34">
              <w:rPr>
                <w:rFonts w:eastAsiaTheme="minorHAnsi" w:cs="Calibri"/>
                <w:color w:val="000000"/>
              </w:rPr>
              <w:t>e</w:t>
            </w:r>
            <w:r>
              <w:rPr>
                <w:rFonts w:eastAsiaTheme="minorHAnsi" w:cs="Calibri"/>
                <w:color w:val="000000"/>
              </w:rPr>
              <w:t>worsk gm. w.</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14875</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Sieniawa gm. m-w.</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5</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7</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2343</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Tryńcza gm. w.</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4</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4181</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r>
      <w:tr w:rsidR="004E18B0" w:rsidTr="00FB7525">
        <w:trPr>
          <w:trHeight w:val="290"/>
        </w:trPr>
        <w:tc>
          <w:tcPr>
            <w:tcW w:w="229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Zarzecze gm. w.</w:t>
            </w:r>
          </w:p>
        </w:tc>
        <w:tc>
          <w:tcPr>
            <w:tcW w:w="1224"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328"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3</w:t>
            </w:r>
          </w:p>
        </w:tc>
        <w:tc>
          <w:tcPr>
            <w:tcW w:w="1289"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2</w:t>
            </w:r>
          </w:p>
        </w:tc>
        <w:tc>
          <w:tcPr>
            <w:tcW w:w="161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3593</w:t>
            </w:r>
          </w:p>
        </w:tc>
        <w:tc>
          <w:tcPr>
            <w:tcW w:w="1275" w:type="dxa"/>
            <w:tcBorders>
              <w:top w:val="single" w:sz="6" w:space="0" w:color="auto"/>
              <w:left w:val="single" w:sz="6" w:space="0" w:color="auto"/>
              <w:bottom w:val="single" w:sz="6" w:space="0" w:color="auto"/>
              <w:right w:val="single" w:sz="6" w:space="0" w:color="auto"/>
            </w:tcBorders>
            <w:vAlign w:val="center"/>
          </w:tcPr>
          <w:p w:rsidR="004E18B0" w:rsidRDefault="004E18B0">
            <w:pPr>
              <w:autoSpaceDE w:val="0"/>
              <w:autoSpaceDN w:val="0"/>
              <w:adjustRightInd w:val="0"/>
              <w:spacing w:after="0" w:line="240" w:lineRule="auto"/>
              <w:jc w:val="center"/>
              <w:rPr>
                <w:rFonts w:eastAsiaTheme="minorHAnsi" w:cs="Calibri"/>
                <w:color w:val="000000"/>
              </w:rPr>
            </w:pPr>
            <w:r>
              <w:rPr>
                <w:rFonts w:eastAsiaTheme="minorHAnsi" w:cs="Calibri"/>
                <w:color w:val="000000"/>
              </w:rPr>
              <w:t>0</w:t>
            </w:r>
          </w:p>
        </w:tc>
      </w:tr>
    </w:tbl>
    <w:p w:rsidR="00FB7525" w:rsidRPr="00FB7525" w:rsidRDefault="00FB7525" w:rsidP="00FB7525">
      <w:pPr>
        <w:spacing w:after="0" w:line="240" w:lineRule="auto"/>
        <w:jc w:val="center"/>
        <w:rPr>
          <w:sz w:val="8"/>
          <w:szCs w:val="8"/>
        </w:rPr>
      </w:pPr>
    </w:p>
    <w:p w:rsidR="004E18B0" w:rsidRDefault="00FB7525" w:rsidP="00044585">
      <w:pPr>
        <w:spacing w:after="0" w:line="240" w:lineRule="auto"/>
        <w:jc w:val="center"/>
        <w:rPr>
          <w:sz w:val="20"/>
          <w:szCs w:val="20"/>
        </w:rPr>
      </w:pPr>
      <w:r w:rsidRPr="00A10157">
        <w:rPr>
          <w:sz w:val="20"/>
          <w:szCs w:val="20"/>
        </w:rPr>
        <w:t>Źródło: Opracowanie własne na podstawie Banku Danych Lokalnych GUS</w:t>
      </w:r>
    </w:p>
    <w:p w:rsidR="00044585" w:rsidRPr="00044585" w:rsidRDefault="00044585" w:rsidP="00044585">
      <w:pPr>
        <w:spacing w:after="0" w:line="240" w:lineRule="auto"/>
        <w:jc w:val="center"/>
        <w:rPr>
          <w:sz w:val="20"/>
          <w:szCs w:val="20"/>
        </w:rPr>
      </w:pPr>
    </w:p>
    <w:p w:rsidR="002B6D5C" w:rsidRPr="008370A2" w:rsidRDefault="002B6D5C" w:rsidP="008370A2">
      <w:pPr>
        <w:pStyle w:val="Nagwek2"/>
        <w:spacing w:before="0" w:line="360" w:lineRule="auto"/>
        <w:jc w:val="both"/>
        <w:rPr>
          <w:b/>
          <w:color w:val="auto"/>
        </w:rPr>
      </w:pPr>
      <w:bookmarkStart w:id="171" w:name="_Toc446053559"/>
      <w:r w:rsidRPr="008370A2">
        <w:rPr>
          <w:b/>
          <w:color w:val="auto"/>
        </w:rPr>
        <w:t>6.3 OPIEKA SPOŁECZNA</w:t>
      </w:r>
      <w:bookmarkEnd w:id="171"/>
    </w:p>
    <w:p w:rsidR="00282EC0" w:rsidRPr="00282EC0" w:rsidRDefault="00282EC0" w:rsidP="00282EC0">
      <w:pPr>
        <w:spacing w:after="0" w:line="360" w:lineRule="auto"/>
        <w:jc w:val="both"/>
        <w:rPr>
          <w:rFonts w:eastAsia="Times New Roman"/>
          <w:b/>
          <w:color w:val="000000"/>
          <w:lang w:eastAsia="pl-PL"/>
        </w:rPr>
      </w:pPr>
      <w:r w:rsidRPr="00282EC0">
        <w:rPr>
          <w:rFonts w:eastAsia="Times New Roman"/>
          <w:b/>
          <w:color w:val="000000"/>
          <w:lang w:eastAsia="pl-PL"/>
        </w:rPr>
        <w:t>Miejsko-Gminny Ośrodek Pomocy Społecznej w Kańczudze</w:t>
      </w:r>
    </w:p>
    <w:p w:rsidR="00532377" w:rsidRDefault="00D77733" w:rsidP="00FD645F">
      <w:pPr>
        <w:spacing w:after="0" w:line="360" w:lineRule="auto"/>
        <w:ind w:firstLine="708"/>
        <w:jc w:val="both"/>
        <w:rPr>
          <w:rFonts w:eastAsia="Times New Roman"/>
          <w:color w:val="000000"/>
          <w:lang w:eastAsia="pl-PL"/>
        </w:rPr>
      </w:pPr>
      <w:r w:rsidRPr="00D77733">
        <w:rPr>
          <w:rFonts w:eastAsia="Times New Roman"/>
          <w:color w:val="000000"/>
          <w:lang w:eastAsia="pl-PL"/>
        </w:rPr>
        <w:t xml:space="preserve">Jednostką organizacyjną Urzędu Miasta i Gminy Kańczuga, </w:t>
      </w:r>
      <w:r w:rsidR="004B066B">
        <w:rPr>
          <w:rFonts w:eastAsia="Times New Roman"/>
          <w:color w:val="000000"/>
          <w:lang w:eastAsia="pl-PL"/>
        </w:rPr>
        <w:t>utworzoną do realizacji zadań z </w:t>
      </w:r>
      <w:r w:rsidRPr="00D77733">
        <w:rPr>
          <w:rFonts w:eastAsia="Times New Roman"/>
          <w:color w:val="000000"/>
          <w:lang w:eastAsia="pl-PL"/>
        </w:rPr>
        <w:t xml:space="preserve">zakresu pomocy społecznej określonej w ustawie o pomocy społecznej </w:t>
      </w:r>
      <w:r w:rsidR="001F59B3" w:rsidRPr="00D77733">
        <w:rPr>
          <w:rFonts w:eastAsia="Times New Roman"/>
          <w:color w:val="000000"/>
          <w:lang w:eastAsia="pl-PL"/>
        </w:rPr>
        <w:t xml:space="preserve">z dnia 12 marca 2004 roku </w:t>
      </w:r>
      <w:r w:rsidRPr="00D77733">
        <w:rPr>
          <w:rFonts w:eastAsia="Times New Roman"/>
          <w:color w:val="000000"/>
          <w:lang w:eastAsia="pl-PL"/>
        </w:rPr>
        <w:t xml:space="preserve">oraz innych ustawach określających zadania pomocy społecznej, jest Miejsko-Gminny Ośrodek </w:t>
      </w:r>
      <w:r w:rsidR="001F59B3">
        <w:rPr>
          <w:rFonts w:eastAsia="Times New Roman"/>
          <w:color w:val="000000"/>
          <w:lang w:eastAsia="pl-PL"/>
        </w:rPr>
        <w:t>Pomocy Społecznej w Kańczudze.</w:t>
      </w:r>
      <w:r w:rsidR="00FD645F">
        <w:rPr>
          <w:rFonts w:eastAsia="Times New Roman"/>
          <w:color w:val="000000"/>
          <w:lang w:eastAsia="pl-PL"/>
        </w:rPr>
        <w:t xml:space="preserve"> MGOPS</w:t>
      </w:r>
      <w:r w:rsidR="000D0AFB" w:rsidRPr="00532377">
        <w:rPr>
          <w:rFonts w:eastAsia="Times New Roman"/>
          <w:color w:val="000000"/>
          <w:lang w:eastAsia="pl-PL"/>
        </w:rPr>
        <w:t xml:space="preserve"> m</w:t>
      </w:r>
      <w:r w:rsidR="00FD645F">
        <w:rPr>
          <w:rFonts w:eastAsia="Times New Roman"/>
          <w:color w:val="000000"/>
          <w:lang w:eastAsia="pl-PL"/>
        </w:rPr>
        <w:t>a</w:t>
      </w:r>
      <w:r w:rsidR="000D0AFB" w:rsidRPr="00532377">
        <w:rPr>
          <w:rFonts w:eastAsia="Times New Roman"/>
          <w:color w:val="000000"/>
          <w:lang w:eastAsia="pl-PL"/>
        </w:rPr>
        <w:t xml:space="preserve"> na celu umożliwienie osobom i rodzinom przezwyciężanie trudnych sytuacji życiowych, których nie są one w stanie pokonać, wykorzystując własne uprawnienia, zasoby i możliwości oferując pomoc w formie świadczeń: </w:t>
      </w:r>
    </w:p>
    <w:p w:rsidR="000D0AFB" w:rsidRDefault="00532377" w:rsidP="00064130">
      <w:pPr>
        <w:pStyle w:val="Akapitzlist"/>
        <w:numPr>
          <w:ilvl w:val="0"/>
          <w:numId w:val="82"/>
        </w:numPr>
        <w:shd w:val="clear" w:color="auto" w:fill="FFFFFF"/>
        <w:spacing w:after="0" w:line="360" w:lineRule="auto"/>
        <w:jc w:val="both"/>
        <w:rPr>
          <w:rFonts w:eastAsia="Times New Roman"/>
          <w:color w:val="000000"/>
          <w:lang w:eastAsia="pl-PL"/>
        </w:rPr>
      </w:pPr>
      <w:r>
        <w:rPr>
          <w:rFonts w:eastAsia="Times New Roman"/>
          <w:color w:val="000000"/>
          <w:lang w:eastAsia="pl-PL"/>
        </w:rPr>
        <w:t>pieniężnych</w:t>
      </w:r>
      <w:r w:rsidR="00FD645F">
        <w:rPr>
          <w:rFonts w:eastAsia="Times New Roman"/>
          <w:color w:val="000000"/>
          <w:lang w:eastAsia="pl-PL"/>
        </w:rPr>
        <w:t xml:space="preserve"> tj.</w:t>
      </w:r>
      <w:r>
        <w:rPr>
          <w:rFonts w:eastAsia="Times New Roman"/>
          <w:color w:val="000000"/>
          <w:lang w:eastAsia="pl-PL"/>
        </w:rPr>
        <w:t xml:space="preserve"> </w:t>
      </w:r>
      <w:r w:rsidR="000D0AFB" w:rsidRPr="00532377">
        <w:rPr>
          <w:rFonts w:eastAsia="Times New Roman"/>
          <w:color w:val="000000"/>
          <w:lang w:eastAsia="pl-PL"/>
        </w:rPr>
        <w:t>zasiłek stały</w:t>
      </w:r>
      <w:r>
        <w:rPr>
          <w:rFonts w:eastAsia="Times New Roman"/>
          <w:color w:val="000000"/>
          <w:lang w:eastAsia="pl-PL"/>
        </w:rPr>
        <w:t xml:space="preserve">, </w:t>
      </w:r>
      <w:r w:rsidR="000D0AFB" w:rsidRPr="00532377">
        <w:rPr>
          <w:rFonts w:eastAsia="Times New Roman"/>
          <w:color w:val="000000"/>
          <w:lang w:eastAsia="pl-PL"/>
        </w:rPr>
        <w:t>zasiłek okresowy</w:t>
      </w:r>
      <w:r>
        <w:rPr>
          <w:rFonts w:eastAsia="Times New Roman"/>
          <w:color w:val="000000"/>
          <w:lang w:eastAsia="pl-PL"/>
        </w:rPr>
        <w:t xml:space="preserve">, </w:t>
      </w:r>
      <w:r w:rsidR="000D0AFB" w:rsidRPr="00532377">
        <w:rPr>
          <w:rFonts w:eastAsia="Times New Roman"/>
          <w:color w:val="000000"/>
          <w:lang w:eastAsia="pl-PL"/>
        </w:rPr>
        <w:t>zasiłek ce</w:t>
      </w:r>
      <w:r w:rsidR="00FD645F">
        <w:rPr>
          <w:rFonts w:eastAsia="Times New Roman"/>
          <w:color w:val="000000"/>
          <w:lang w:eastAsia="pl-PL"/>
        </w:rPr>
        <w:t>lowy i specjalny zasiłek celowy;</w:t>
      </w:r>
    </w:p>
    <w:p w:rsidR="000D0AFB" w:rsidRDefault="00532377" w:rsidP="00064130">
      <w:pPr>
        <w:pStyle w:val="Akapitzlist"/>
        <w:numPr>
          <w:ilvl w:val="0"/>
          <w:numId w:val="82"/>
        </w:numPr>
        <w:shd w:val="clear" w:color="auto" w:fill="FFFFFF"/>
        <w:spacing w:after="0" w:line="360" w:lineRule="auto"/>
        <w:jc w:val="both"/>
        <w:rPr>
          <w:rFonts w:eastAsia="Times New Roman"/>
          <w:color w:val="000000"/>
          <w:lang w:eastAsia="pl-PL"/>
        </w:rPr>
      </w:pPr>
      <w:r>
        <w:rPr>
          <w:rFonts w:eastAsia="Times New Roman"/>
          <w:color w:val="000000"/>
          <w:lang w:eastAsia="pl-PL"/>
        </w:rPr>
        <w:lastRenderedPageBreak/>
        <w:t>niepieniężnych</w:t>
      </w:r>
      <w:r w:rsidR="00FD645F">
        <w:rPr>
          <w:rFonts w:eastAsia="Times New Roman"/>
          <w:color w:val="000000"/>
          <w:lang w:eastAsia="pl-PL"/>
        </w:rPr>
        <w:t xml:space="preserve"> tj. </w:t>
      </w:r>
      <w:r w:rsidR="000D0AFB" w:rsidRPr="00532377">
        <w:rPr>
          <w:rFonts w:eastAsia="Times New Roman"/>
          <w:color w:val="000000"/>
          <w:lang w:eastAsia="pl-PL"/>
        </w:rPr>
        <w:t>praca socjalna</w:t>
      </w:r>
      <w:r>
        <w:rPr>
          <w:rFonts w:eastAsia="Times New Roman"/>
          <w:color w:val="000000"/>
          <w:lang w:eastAsia="pl-PL"/>
        </w:rPr>
        <w:t xml:space="preserve">, </w:t>
      </w:r>
      <w:r w:rsidR="000D0AFB" w:rsidRPr="00532377">
        <w:rPr>
          <w:rFonts w:eastAsia="Times New Roman"/>
          <w:color w:val="000000"/>
          <w:lang w:eastAsia="pl-PL"/>
        </w:rPr>
        <w:t>składki na ubezpieczenie zdrowotne</w:t>
      </w:r>
      <w:r>
        <w:rPr>
          <w:rFonts w:eastAsia="Times New Roman"/>
          <w:color w:val="000000"/>
          <w:lang w:eastAsia="pl-PL"/>
        </w:rPr>
        <w:t xml:space="preserve">, </w:t>
      </w:r>
      <w:r w:rsidR="000D0AFB" w:rsidRPr="00532377">
        <w:rPr>
          <w:rFonts w:eastAsia="Times New Roman"/>
          <w:color w:val="000000"/>
          <w:lang w:eastAsia="pl-PL"/>
        </w:rPr>
        <w:t>składki na ubezpieczenie społeczne</w:t>
      </w:r>
      <w:r>
        <w:rPr>
          <w:rFonts w:eastAsia="Times New Roman"/>
          <w:color w:val="000000"/>
          <w:lang w:eastAsia="pl-PL"/>
        </w:rPr>
        <w:t xml:space="preserve">, </w:t>
      </w:r>
      <w:r w:rsidR="000D0AFB" w:rsidRPr="00532377">
        <w:rPr>
          <w:rFonts w:eastAsia="Times New Roman"/>
          <w:color w:val="000000"/>
          <w:lang w:eastAsia="pl-PL"/>
        </w:rPr>
        <w:t>sprawienie pogrzeb</w:t>
      </w:r>
      <w:r w:rsidR="005643E8">
        <w:rPr>
          <w:rFonts w:eastAsia="Times New Roman"/>
          <w:color w:val="000000"/>
          <w:lang w:eastAsia="pl-PL"/>
        </w:rPr>
        <w:t>u</w:t>
      </w:r>
      <w:r>
        <w:rPr>
          <w:rFonts w:eastAsia="Times New Roman"/>
          <w:color w:val="000000"/>
          <w:lang w:eastAsia="pl-PL"/>
        </w:rPr>
        <w:t xml:space="preserve">, </w:t>
      </w:r>
      <w:r w:rsidR="000D0AFB" w:rsidRPr="00532377">
        <w:rPr>
          <w:rFonts w:eastAsia="Times New Roman"/>
          <w:color w:val="000000"/>
          <w:lang w:eastAsia="pl-PL"/>
        </w:rPr>
        <w:t>schronienie</w:t>
      </w:r>
      <w:r>
        <w:rPr>
          <w:rFonts w:eastAsia="Times New Roman"/>
          <w:color w:val="000000"/>
          <w:lang w:eastAsia="pl-PL"/>
        </w:rPr>
        <w:t xml:space="preserve">, </w:t>
      </w:r>
      <w:r w:rsidR="000D0AFB" w:rsidRPr="00532377">
        <w:rPr>
          <w:rFonts w:eastAsia="Times New Roman"/>
          <w:color w:val="000000"/>
          <w:lang w:eastAsia="pl-PL"/>
        </w:rPr>
        <w:t>niezbędne ubrani</w:t>
      </w:r>
      <w:r w:rsidR="005643E8">
        <w:rPr>
          <w:rFonts w:eastAsia="Times New Roman"/>
          <w:color w:val="000000"/>
          <w:lang w:eastAsia="pl-PL"/>
        </w:rPr>
        <w:t>e</w:t>
      </w:r>
      <w:r>
        <w:rPr>
          <w:rFonts w:eastAsia="Times New Roman"/>
          <w:color w:val="000000"/>
          <w:lang w:eastAsia="pl-PL"/>
        </w:rPr>
        <w:t xml:space="preserve">, </w:t>
      </w:r>
      <w:r w:rsidR="004B066B">
        <w:rPr>
          <w:rFonts w:eastAsia="Times New Roman"/>
          <w:color w:val="000000"/>
          <w:lang w:eastAsia="pl-PL"/>
        </w:rPr>
        <w:t xml:space="preserve">usługi </w:t>
      </w:r>
      <w:r w:rsidR="000D0AFB" w:rsidRPr="00532377">
        <w:rPr>
          <w:rFonts w:eastAsia="Times New Roman"/>
          <w:color w:val="000000"/>
          <w:lang w:eastAsia="pl-PL"/>
        </w:rPr>
        <w:t>opiekuńcze w miejscu zamieszkania</w:t>
      </w:r>
      <w:r w:rsidR="00AA1F61">
        <w:rPr>
          <w:rFonts w:eastAsia="Times New Roman"/>
          <w:color w:val="000000"/>
          <w:lang w:eastAsia="pl-PL"/>
        </w:rPr>
        <w:t>;</w:t>
      </w:r>
    </w:p>
    <w:p w:rsidR="00AA1F61" w:rsidRDefault="00AA1F61" w:rsidP="00064130">
      <w:pPr>
        <w:pStyle w:val="Akapitzlist"/>
        <w:numPr>
          <w:ilvl w:val="0"/>
          <w:numId w:val="82"/>
        </w:numPr>
        <w:shd w:val="clear" w:color="auto" w:fill="FFFFFF"/>
        <w:spacing w:after="0" w:line="360" w:lineRule="auto"/>
        <w:jc w:val="both"/>
        <w:rPr>
          <w:rFonts w:eastAsia="Times New Roman"/>
          <w:color w:val="000000"/>
          <w:lang w:eastAsia="pl-PL"/>
        </w:rPr>
      </w:pPr>
      <w:r>
        <w:rPr>
          <w:rFonts w:eastAsia="Times New Roman"/>
          <w:color w:val="000000"/>
          <w:lang w:eastAsia="pl-PL"/>
        </w:rPr>
        <w:t>dodatków mieszkaniowych, dodatków energetycznych;</w:t>
      </w:r>
    </w:p>
    <w:p w:rsidR="00912EDE" w:rsidRDefault="00AA1F61" w:rsidP="00064130">
      <w:pPr>
        <w:pStyle w:val="Akapitzlist"/>
        <w:numPr>
          <w:ilvl w:val="0"/>
          <w:numId w:val="82"/>
        </w:numPr>
        <w:shd w:val="clear" w:color="auto" w:fill="FFFFFF"/>
        <w:spacing w:after="0" w:line="360" w:lineRule="auto"/>
        <w:jc w:val="both"/>
        <w:rPr>
          <w:rFonts w:eastAsia="Times New Roman"/>
          <w:color w:val="000000"/>
          <w:lang w:eastAsia="pl-PL"/>
        </w:rPr>
      </w:pPr>
      <w:r>
        <w:rPr>
          <w:rFonts w:eastAsia="Times New Roman"/>
          <w:color w:val="000000"/>
          <w:lang w:eastAsia="pl-PL"/>
        </w:rPr>
        <w:t>Karty Dużej Rodziny.</w:t>
      </w:r>
    </w:p>
    <w:p w:rsidR="00B8005E" w:rsidRDefault="00912486" w:rsidP="00B8005E">
      <w:pPr>
        <w:spacing w:after="0" w:line="360" w:lineRule="auto"/>
        <w:ind w:firstLine="708"/>
        <w:jc w:val="both"/>
        <w:rPr>
          <w:rFonts w:eastAsia="Times New Roman"/>
          <w:color w:val="000000"/>
          <w:lang w:eastAsia="pl-PL"/>
        </w:rPr>
      </w:pPr>
      <w:r>
        <w:rPr>
          <w:rFonts w:eastAsia="Times New Roman"/>
          <w:color w:val="000000"/>
          <w:lang w:eastAsia="pl-PL"/>
        </w:rPr>
        <w:t>W Gminie miejsko-wiejskiej Kańczuga z pomocy społecznej skorzystało łącznie w 2015 roku 1253 osoby, w tym większość rodzin rzeczywiście objętych pomocą pochodziło w obszaru wiejskiego Gminy (ok.82,69%). Analiza danych MGOPS wskazuje na systematyczny spadek (ok.31,38%) liczby osób objętych pomocą z 1826 osób w 2007 roku do 1253 osób w 2015 roku.</w:t>
      </w:r>
      <w:r w:rsidR="00B8005E">
        <w:rPr>
          <w:rFonts w:eastAsia="Times New Roman"/>
          <w:color w:val="000000"/>
          <w:lang w:eastAsia="pl-PL"/>
        </w:rPr>
        <w:t xml:space="preserve"> </w:t>
      </w:r>
    </w:p>
    <w:p w:rsidR="00912486" w:rsidRPr="00912486" w:rsidRDefault="00B8005E" w:rsidP="00C33D44">
      <w:pPr>
        <w:spacing w:after="0" w:line="360" w:lineRule="auto"/>
        <w:ind w:firstLine="708"/>
        <w:jc w:val="both"/>
        <w:rPr>
          <w:rFonts w:eastAsia="Times New Roman"/>
          <w:color w:val="000000"/>
          <w:lang w:eastAsia="pl-PL"/>
        </w:rPr>
      </w:pPr>
      <w:r>
        <w:rPr>
          <w:rFonts w:eastAsia="Times New Roman"/>
          <w:color w:val="000000"/>
          <w:lang w:eastAsia="pl-PL"/>
        </w:rPr>
        <w:t>Dominującymi problemami społecznymi na terenie wiejskim</w:t>
      </w:r>
      <w:r w:rsidR="003C443A">
        <w:rPr>
          <w:rFonts w:eastAsia="Times New Roman"/>
          <w:color w:val="000000"/>
          <w:lang w:eastAsia="pl-PL"/>
        </w:rPr>
        <w:t xml:space="preserve"> Gminy są ubóstwo (ok.36,84%) i </w:t>
      </w:r>
      <w:r>
        <w:rPr>
          <w:rFonts w:eastAsia="Times New Roman"/>
          <w:color w:val="000000"/>
          <w:lang w:eastAsia="pl-PL"/>
        </w:rPr>
        <w:t>bezrobocie (ok.32,77%), w dalszej kolejności długotrwała lu</w:t>
      </w:r>
      <w:r w:rsidR="003C443A">
        <w:rPr>
          <w:rFonts w:eastAsia="Times New Roman"/>
          <w:color w:val="000000"/>
          <w:lang w:eastAsia="pl-PL"/>
        </w:rPr>
        <w:t>b ciężka choroba (ok.17,32%). Z </w:t>
      </w:r>
      <w:r>
        <w:rPr>
          <w:rFonts w:eastAsia="Times New Roman"/>
          <w:color w:val="000000"/>
          <w:lang w:eastAsia="pl-PL"/>
        </w:rPr>
        <w:t>podobnymi problemami, tj. bezrobocie (ok.34,15%), ubóstwo (ok.30,89%) i długotrwała lub ciężka choroba (ok.16,26%, mierzą się mieszkańcy terenów miejskich Gminy, jednak ich nasilenie jest dużo niższe w po</w:t>
      </w:r>
      <w:r w:rsidR="00C33D44">
        <w:rPr>
          <w:rFonts w:eastAsia="Times New Roman"/>
          <w:color w:val="000000"/>
          <w:lang w:eastAsia="pl-PL"/>
        </w:rPr>
        <w:t xml:space="preserve">równaniu z terenami wiejskimi. </w:t>
      </w:r>
    </w:p>
    <w:p w:rsidR="00472089" w:rsidRDefault="00472089" w:rsidP="00472089">
      <w:pPr>
        <w:spacing w:after="0" w:line="240" w:lineRule="auto"/>
        <w:jc w:val="center"/>
        <w:rPr>
          <w:rFonts w:eastAsia="Times New Roman"/>
          <w:color w:val="000000"/>
          <w:lang w:eastAsia="pl-PL"/>
        </w:rPr>
      </w:pPr>
    </w:p>
    <w:p w:rsidR="00472089" w:rsidRDefault="00472089" w:rsidP="00472089">
      <w:pPr>
        <w:spacing w:after="0" w:line="240" w:lineRule="auto"/>
        <w:jc w:val="center"/>
        <w:rPr>
          <w:rFonts w:eastAsia="Times New Roman"/>
          <w:color w:val="000000"/>
          <w:lang w:eastAsia="pl-PL"/>
        </w:rPr>
      </w:pPr>
      <w:bookmarkStart w:id="172" w:name="_Toc446053417"/>
      <w:r>
        <w:t xml:space="preserve">Tabela </w:t>
      </w:r>
      <w:fldSimple w:instr=" SEQ Tabela \* ARABIC ">
        <w:r w:rsidR="004206BA">
          <w:rPr>
            <w:noProof/>
          </w:rPr>
          <w:t>57</w:t>
        </w:r>
      </w:fldSimple>
      <w:r w:rsidRPr="00472089">
        <w:rPr>
          <w:rFonts w:eastAsia="Times New Roman"/>
          <w:color w:val="000000"/>
          <w:lang w:eastAsia="pl-PL"/>
        </w:rPr>
        <w:t xml:space="preserve"> </w:t>
      </w:r>
      <w:r w:rsidRPr="00D77733">
        <w:rPr>
          <w:rFonts w:eastAsia="Times New Roman"/>
          <w:color w:val="000000"/>
          <w:lang w:eastAsia="pl-PL"/>
        </w:rPr>
        <w:t>Liczba rodzin i osób objętych pomocą OPS w Mieście i Gminie Kańczuga</w:t>
      </w:r>
      <w:bookmarkEnd w:id="172"/>
      <w:r w:rsidRPr="00D77733">
        <w:rPr>
          <w:rFonts w:eastAsia="Times New Roman"/>
          <w:color w:val="000000"/>
          <w:lang w:eastAsia="pl-PL"/>
        </w:rPr>
        <w:t xml:space="preserve"> </w:t>
      </w:r>
    </w:p>
    <w:p w:rsidR="00472089" w:rsidRPr="00472089" w:rsidRDefault="00472089" w:rsidP="00472089">
      <w:pPr>
        <w:spacing w:after="0" w:line="240" w:lineRule="auto"/>
        <w:jc w:val="center"/>
        <w:rPr>
          <w:rFonts w:eastAsia="Times New Roman"/>
          <w:color w:val="000000"/>
          <w:lang w:eastAsia="pl-PL"/>
        </w:rPr>
      </w:pPr>
      <w:r w:rsidRPr="00D77733">
        <w:rPr>
          <w:rFonts w:eastAsia="Times New Roman"/>
          <w:color w:val="000000"/>
          <w:lang w:eastAsia="pl-PL"/>
        </w:rPr>
        <w:t xml:space="preserve">w latach 2007 </w:t>
      </w:r>
      <w:r>
        <w:rPr>
          <w:rFonts w:eastAsia="Times New Roman"/>
          <w:color w:val="000000"/>
          <w:lang w:eastAsia="pl-PL"/>
        </w:rPr>
        <w:t>–</w:t>
      </w:r>
      <w:r w:rsidRPr="00D77733">
        <w:rPr>
          <w:rFonts w:eastAsia="Times New Roman"/>
          <w:color w:val="000000"/>
          <w:lang w:eastAsia="pl-PL"/>
        </w:rPr>
        <w:t xml:space="preserve"> 2015</w:t>
      </w:r>
    </w:p>
    <w:tbl>
      <w:tblPr>
        <w:tblW w:w="8274" w:type="dxa"/>
        <w:jc w:val="center"/>
        <w:tblCellMar>
          <w:left w:w="70" w:type="dxa"/>
          <w:right w:w="70" w:type="dxa"/>
        </w:tblCellMar>
        <w:tblLook w:val="04A0" w:firstRow="1" w:lastRow="0" w:firstColumn="1" w:lastColumn="0" w:noHBand="0" w:noVBand="1"/>
      </w:tblPr>
      <w:tblGrid>
        <w:gridCol w:w="2547"/>
        <w:gridCol w:w="686"/>
        <w:gridCol w:w="709"/>
        <w:gridCol w:w="587"/>
        <w:gridCol w:w="689"/>
        <w:gridCol w:w="708"/>
        <w:gridCol w:w="587"/>
        <w:gridCol w:w="587"/>
        <w:gridCol w:w="587"/>
        <w:gridCol w:w="587"/>
      </w:tblGrid>
      <w:tr w:rsidR="008A1F04" w:rsidRPr="00D77733" w:rsidTr="003C443A">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Wyszczególnienie</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2007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2008</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2009</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2011</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2012</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2013</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2015</w:t>
            </w:r>
          </w:p>
        </w:tc>
      </w:tr>
      <w:tr w:rsidR="00D77733" w:rsidRPr="00D77733" w:rsidTr="003C443A">
        <w:trPr>
          <w:trHeight w:val="300"/>
          <w:jc w:val="center"/>
        </w:trPr>
        <w:tc>
          <w:tcPr>
            <w:tcW w:w="82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Miasto Kańczuga</w:t>
            </w:r>
          </w:p>
        </w:tc>
      </w:tr>
      <w:tr w:rsidR="008A1F04" w:rsidRPr="00D77733" w:rsidTr="003C443A">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Rzeczywista liczba rodzin</w:t>
            </w:r>
          </w:p>
        </w:tc>
        <w:tc>
          <w:tcPr>
            <w:tcW w:w="686"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109</w:t>
            </w:r>
          </w:p>
        </w:tc>
        <w:tc>
          <w:tcPr>
            <w:tcW w:w="709"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148</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102</w:t>
            </w:r>
          </w:p>
        </w:tc>
        <w:tc>
          <w:tcPr>
            <w:tcW w:w="689"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74</w:t>
            </w:r>
          </w:p>
        </w:tc>
        <w:tc>
          <w:tcPr>
            <w:tcW w:w="708"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69</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75</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85</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78</w:t>
            </w:r>
          </w:p>
        </w:tc>
        <w:tc>
          <w:tcPr>
            <w:tcW w:w="587" w:type="dxa"/>
            <w:tcBorders>
              <w:top w:val="nil"/>
              <w:left w:val="nil"/>
              <w:bottom w:val="single" w:sz="4" w:space="0" w:color="auto"/>
              <w:right w:val="single" w:sz="4" w:space="0" w:color="auto"/>
            </w:tcBorders>
            <w:shd w:val="clear" w:color="auto" w:fill="auto"/>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63</w:t>
            </w:r>
          </w:p>
        </w:tc>
      </w:tr>
      <w:tr w:rsidR="00D77733" w:rsidRPr="00D77733" w:rsidTr="003C443A">
        <w:trPr>
          <w:trHeight w:val="300"/>
          <w:jc w:val="center"/>
        </w:trPr>
        <w:tc>
          <w:tcPr>
            <w:tcW w:w="82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Gmina wiejska Kańczuga</w:t>
            </w:r>
          </w:p>
        </w:tc>
      </w:tr>
      <w:tr w:rsidR="008A1F04" w:rsidRPr="00D77733" w:rsidTr="003C443A">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Rzeczywista liczba rodzin</w:t>
            </w:r>
          </w:p>
        </w:tc>
        <w:tc>
          <w:tcPr>
            <w:tcW w:w="686"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382</w:t>
            </w:r>
          </w:p>
        </w:tc>
        <w:tc>
          <w:tcPr>
            <w:tcW w:w="709"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712</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551</w:t>
            </w:r>
          </w:p>
        </w:tc>
        <w:tc>
          <w:tcPr>
            <w:tcW w:w="689"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382</w:t>
            </w:r>
          </w:p>
        </w:tc>
        <w:tc>
          <w:tcPr>
            <w:tcW w:w="708"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353</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321</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395</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301</w:t>
            </w:r>
          </w:p>
        </w:tc>
        <w:tc>
          <w:tcPr>
            <w:tcW w:w="587" w:type="dxa"/>
            <w:tcBorders>
              <w:top w:val="nil"/>
              <w:left w:val="nil"/>
              <w:bottom w:val="single" w:sz="4" w:space="0" w:color="auto"/>
              <w:right w:val="single" w:sz="4" w:space="0" w:color="auto"/>
            </w:tcBorders>
            <w:shd w:val="clear" w:color="auto" w:fill="auto"/>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301</w:t>
            </w:r>
          </w:p>
        </w:tc>
      </w:tr>
      <w:tr w:rsidR="00D77733" w:rsidRPr="00D77733" w:rsidTr="003C443A">
        <w:trPr>
          <w:trHeight w:val="300"/>
          <w:jc w:val="center"/>
        </w:trPr>
        <w:tc>
          <w:tcPr>
            <w:tcW w:w="827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Gmina miejsko - wiejska Kańczuga</w:t>
            </w:r>
          </w:p>
        </w:tc>
      </w:tr>
      <w:tr w:rsidR="008A1F04" w:rsidRPr="00D77733" w:rsidTr="003C443A">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Rzeczywista liczba osób</w:t>
            </w:r>
          </w:p>
        </w:tc>
        <w:tc>
          <w:tcPr>
            <w:tcW w:w="686"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1826</w:t>
            </w:r>
          </w:p>
        </w:tc>
        <w:tc>
          <w:tcPr>
            <w:tcW w:w="709"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2730</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2278</w:t>
            </w:r>
          </w:p>
        </w:tc>
        <w:tc>
          <w:tcPr>
            <w:tcW w:w="689"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1618</w:t>
            </w:r>
          </w:p>
        </w:tc>
        <w:tc>
          <w:tcPr>
            <w:tcW w:w="708"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1475</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1337</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1516</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1247</w:t>
            </w:r>
          </w:p>
        </w:tc>
        <w:tc>
          <w:tcPr>
            <w:tcW w:w="587" w:type="dxa"/>
            <w:tcBorders>
              <w:top w:val="nil"/>
              <w:left w:val="nil"/>
              <w:bottom w:val="single" w:sz="4" w:space="0" w:color="auto"/>
              <w:right w:val="single" w:sz="4" w:space="0" w:color="auto"/>
            </w:tcBorders>
            <w:shd w:val="clear" w:color="auto" w:fill="auto"/>
            <w:noWrap/>
            <w:vAlign w:val="center"/>
            <w:hideMark/>
          </w:tcPr>
          <w:p w:rsidR="00D77733" w:rsidRPr="00D77733" w:rsidRDefault="00D77733" w:rsidP="00D77733">
            <w:pPr>
              <w:spacing w:after="0" w:line="240" w:lineRule="auto"/>
              <w:jc w:val="center"/>
              <w:rPr>
                <w:rFonts w:eastAsia="Times New Roman"/>
                <w:color w:val="000000"/>
                <w:lang w:eastAsia="pl-PL"/>
              </w:rPr>
            </w:pPr>
            <w:r w:rsidRPr="00D77733">
              <w:rPr>
                <w:rFonts w:eastAsia="Times New Roman"/>
                <w:color w:val="000000"/>
                <w:lang w:eastAsia="pl-PL"/>
              </w:rPr>
              <w:t>1253</w:t>
            </w:r>
          </w:p>
        </w:tc>
      </w:tr>
    </w:tbl>
    <w:p w:rsidR="008A1F04" w:rsidRPr="008A1F04" w:rsidRDefault="008A1F04" w:rsidP="008A1F04">
      <w:pPr>
        <w:spacing w:after="0" w:line="240" w:lineRule="auto"/>
        <w:jc w:val="center"/>
        <w:rPr>
          <w:sz w:val="8"/>
          <w:szCs w:val="8"/>
        </w:rPr>
      </w:pPr>
    </w:p>
    <w:p w:rsidR="008A1F04" w:rsidRDefault="008A1F04" w:rsidP="008A1F04">
      <w:pPr>
        <w:spacing w:after="0" w:line="240" w:lineRule="auto"/>
        <w:jc w:val="center"/>
        <w:rPr>
          <w:sz w:val="20"/>
          <w:szCs w:val="20"/>
        </w:rPr>
      </w:pPr>
      <w:r w:rsidRPr="00A10157">
        <w:rPr>
          <w:sz w:val="20"/>
          <w:szCs w:val="20"/>
        </w:rPr>
        <w:t>Źródło: Opracowanie własne na podstawie</w:t>
      </w:r>
      <w:r>
        <w:rPr>
          <w:sz w:val="20"/>
          <w:szCs w:val="20"/>
        </w:rPr>
        <w:t xml:space="preserve"> danych </w:t>
      </w:r>
    </w:p>
    <w:p w:rsidR="008370A2" w:rsidRDefault="008A1F04" w:rsidP="00C33D44">
      <w:pPr>
        <w:spacing w:after="0" w:line="240" w:lineRule="auto"/>
        <w:jc w:val="center"/>
        <w:rPr>
          <w:sz w:val="20"/>
          <w:szCs w:val="20"/>
        </w:rPr>
      </w:pPr>
      <w:r>
        <w:rPr>
          <w:sz w:val="20"/>
          <w:szCs w:val="20"/>
        </w:rPr>
        <w:t>Miejsko-Gminnego Ośrodka Pomocy Społecznej w Kańczudze</w:t>
      </w:r>
    </w:p>
    <w:p w:rsidR="003C443A" w:rsidRPr="00C33D44" w:rsidRDefault="003C443A" w:rsidP="00C33D44">
      <w:pPr>
        <w:spacing w:after="0" w:line="240" w:lineRule="auto"/>
        <w:jc w:val="center"/>
        <w:rPr>
          <w:sz w:val="20"/>
          <w:szCs w:val="20"/>
        </w:rPr>
      </w:pPr>
    </w:p>
    <w:p w:rsidR="00127F03" w:rsidRDefault="00127F03" w:rsidP="00127F03">
      <w:pPr>
        <w:spacing w:after="0" w:line="240" w:lineRule="auto"/>
        <w:jc w:val="center"/>
      </w:pPr>
      <w:bookmarkStart w:id="173" w:name="_Toc446053507"/>
      <w:r w:rsidRPr="00127F03">
        <w:t xml:space="preserve">Wykres </w:t>
      </w:r>
      <w:fldSimple w:instr=" SEQ Wykres \* ARABIC ">
        <w:r w:rsidR="004206BA">
          <w:rPr>
            <w:noProof/>
          </w:rPr>
          <w:t>52</w:t>
        </w:r>
      </w:fldSimple>
      <w:r w:rsidRPr="00127F03">
        <w:t xml:space="preserve"> </w:t>
      </w:r>
      <w:r w:rsidR="002E022F" w:rsidRPr="00127F03">
        <w:t xml:space="preserve">Rzeczywista liczba osób objętych pomocą OPS </w:t>
      </w:r>
      <w:r w:rsidRPr="00127F03">
        <w:t xml:space="preserve"> </w:t>
      </w:r>
      <w:r w:rsidR="002E022F" w:rsidRPr="00127F03">
        <w:t>w Gminie miejsko - wiejskiej Kańczuga</w:t>
      </w:r>
      <w:bookmarkEnd w:id="173"/>
      <w:r w:rsidR="002E022F" w:rsidRPr="00127F03">
        <w:t xml:space="preserve"> </w:t>
      </w:r>
    </w:p>
    <w:p w:rsidR="002E022F" w:rsidRPr="00127F03" w:rsidRDefault="002E022F" w:rsidP="00127F03">
      <w:pPr>
        <w:spacing w:after="0" w:line="240" w:lineRule="auto"/>
        <w:jc w:val="center"/>
      </w:pPr>
      <w:r w:rsidRPr="00127F03">
        <w:t>w latach 2007 - 2015</w:t>
      </w:r>
    </w:p>
    <w:p w:rsidR="00127F03" w:rsidRDefault="002E022F" w:rsidP="00127F03">
      <w:pPr>
        <w:keepNext/>
        <w:spacing w:after="0" w:line="360" w:lineRule="auto"/>
        <w:jc w:val="center"/>
      </w:pPr>
      <w:r>
        <w:rPr>
          <w:noProof/>
          <w:lang w:eastAsia="pl-PL"/>
        </w:rPr>
        <w:drawing>
          <wp:inline distT="0" distB="0" distL="0" distR="0" wp14:anchorId="406E64CB" wp14:editId="661DA1D3">
            <wp:extent cx="4152900" cy="211455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A1F04" w:rsidRDefault="008A1F04" w:rsidP="008A1F04">
      <w:pPr>
        <w:spacing w:after="0" w:line="240" w:lineRule="auto"/>
        <w:jc w:val="center"/>
        <w:rPr>
          <w:sz w:val="20"/>
          <w:szCs w:val="20"/>
        </w:rPr>
      </w:pPr>
      <w:r w:rsidRPr="00A10157">
        <w:rPr>
          <w:sz w:val="20"/>
          <w:szCs w:val="20"/>
        </w:rPr>
        <w:t>Źródło: Opracowanie własne na podstawie</w:t>
      </w:r>
      <w:r>
        <w:rPr>
          <w:sz w:val="20"/>
          <w:szCs w:val="20"/>
        </w:rPr>
        <w:t xml:space="preserve"> danych </w:t>
      </w:r>
    </w:p>
    <w:p w:rsidR="00472089" w:rsidRPr="006304AC" w:rsidRDefault="008A1F04" w:rsidP="006304AC">
      <w:pPr>
        <w:spacing w:after="0" w:line="240" w:lineRule="auto"/>
        <w:jc w:val="center"/>
        <w:rPr>
          <w:sz w:val="20"/>
          <w:szCs w:val="20"/>
        </w:rPr>
      </w:pPr>
      <w:r>
        <w:rPr>
          <w:sz w:val="20"/>
          <w:szCs w:val="20"/>
        </w:rPr>
        <w:t>Miejsko-Gminnego Ośrodk</w:t>
      </w:r>
      <w:r w:rsidR="00153524">
        <w:rPr>
          <w:sz w:val="20"/>
          <w:szCs w:val="20"/>
        </w:rPr>
        <w:t>a Pomocy Społecznej w Kańczudze</w:t>
      </w:r>
    </w:p>
    <w:p w:rsidR="00472089" w:rsidRDefault="00472089" w:rsidP="00472089">
      <w:pPr>
        <w:spacing w:after="0" w:line="240" w:lineRule="auto"/>
        <w:ind w:left="357"/>
        <w:jc w:val="center"/>
        <w:rPr>
          <w:rFonts w:eastAsia="Times New Roman"/>
          <w:color w:val="000000"/>
          <w:lang w:eastAsia="pl-PL"/>
        </w:rPr>
      </w:pPr>
    </w:p>
    <w:p w:rsidR="00472089" w:rsidRDefault="00472089" w:rsidP="00472089">
      <w:pPr>
        <w:spacing w:after="0" w:line="240" w:lineRule="auto"/>
        <w:ind w:left="357"/>
        <w:jc w:val="center"/>
      </w:pPr>
      <w:bookmarkStart w:id="174" w:name="_Toc446053418"/>
      <w:r>
        <w:t xml:space="preserve">Tabela </w:t>
      </w:r>
      <w:fldSimple w:instr=" SEQ Tabela \* ARABIC ">
        <w:r w:rsidR="004206BA">
          <w:rPr>
            <w:noProof/>
          </w:rPr>
          <w:t>58</w:t>
        </w:r>
      </w:fldSimple>
      <w:r w:rsidRPr="00472089">
        <w:t xml:space="preserve"> </w:t>
      </w:r>
      <w:r>
        <w:t xml:space="preserve">Liczba osób objętych pomocą OPS </w:t>
      </w:r>
      <w:r w:rsidRPr="00A04ADD">
        <w:t>wg kryterium rodzaju problemu społecznego</w:t>
      </w:r>
      <w:bookmarkEnd w:id="174"/>
    </w:p>
    <w:p w:rsidR="00472089" w:rsidRDefault="00472089" w:rsidP="00472089">
      <w:pPr>
        <w:spacing w:after="0" w:line="240" w:lineRule="auto"/>
        <w:ind w:left="357"/>
        <w:jc w:val="center"/>
      </w:pPr>
      <w:r>
        <w:t xml:space="preserve"> w Mieście Kańczuga w latach 2007 - 2015</w:t>
      </w: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546"/>
        <w:gridCol w:w="640"/>
        <w:gridCol w:w="546"/>
        <w:gridCol w:w="546"/>
        <w:gridCol w:w="580"/>
        <w:gridCol w:w="546"/>
      </w:tblGrid>
      <w:tr w:rsidR="004C6D67" w:rsidRPr="002E022F" w:rsidTr="004C6D67">
        <w:trPr>
          <w:trHeight w:val="582"/>
          <w:jc w:val="center"/>
        </w:trPr>
        <w:tc>
          <w:tcPr>
            <w:tcW w:w="4531" w:type="dxa"/>
            <w:shd w:val="clear" w:color="auto" w:fill="auto"/>
            <w:vAlign w:val="center"/>
            <w:hideMark/>
          </w:tcPr>
          <w:p w:rsidR="00C9211A" w:rsidRDefault="004C6D67" w:rsidP="004C6D67">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 xml:space="preserve">Rzeczywista liczba osób objętych pomocą </w:t>
            </w:r>
          </w:p>
          <w:p w:rsidR="004C6D67" w:rsidRPr="002E022F" w:rsidRDefault="004C6D67" w:rsidP="004C6D67">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 xml:space="preserve">wg kryterium rodzaju </w:t>
            </w:r>
            <w:r w:rsidRPr="002E022F">
              <w:rPr>
                <w:rFonts w:eastAsia="Times New Roman"/>
                <w:color w:val="000000"/>
                <w:sz w:val="20"/>
                <w:szCs w:val="20"/>
                <w:lang w:eastAsia="pl-PL"/>
              </w:rPr>
              <w:t>problemu społecznego:</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2010</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2011</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2012</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2013</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2014</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2015</w:t>
            </w:r>
          </w:p>
        </w:tc>
      </w:tr>
      <w:tr w:rsidR="004C6D67" w:rsidRPr="002E022F" w:rsidTr="00153524">
        <w:trPr>
          <w:trHeight w:val="300"/>
          <w:jc w:val="center"/>
        </w:trPr>
        <w:tc>
          <w:tcPr>
            <w:tcW w:w="4531" w:type="dxa"/>
            <w:shd w:val="clear" w:color="auto" w:fill="D9D9D9" w:themeFill="background1" w:themeFillShade="D9"/>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Ubóstwo</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68</w:t>
            </w:r>
          </w:p>
        </w:tc>
        <w:tc>
          <w:tcPr>
            <w:tcW w:w="640"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69</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47</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59</w:t>
            </w:r>
          </w:p>
        </w:tc>
        <w:tc>
          <w:tcPr>
            <w:tcW w:w="580"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54</w:t>
            </w:r>
          </w:p>
        </w:tc>
        <w:tc>
          <w:tcPr>
            <w:tcW w:w="546" w:type="dxa"/>
            <w:shd w:val="clear" w:color="auto" w:fill="D9D9D9" w:themeFill="background1" w:themeFillShade="D9"/>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38</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Bezdomność</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r>
      <w:tr w:rsidR="004C6D67" w:rsidRPr="002E022F" w:rsidTr="004C6D67">
        <w:trPr>
          <w:trHeight w:val="358"/>
          <w:jc w:val="center"/>
        </w:trPr>
        <w:tc>
          <w:tcPr>
            <w:tcW w:w="4531" w:type="dxa"/>
            <w:shd w:val="clear" w:color="auto" w:fill="auto"/>
            <w:noWrap/>
            <w:vAlign w:val="center"/>
            <w:hideMark/>
          </w:tcPr>
          <w:p w:rsidR="004C6D67" w:rsidRPr="002E022F" w:rsidRDefault="004C6D67" w:rsidP="004C6D67">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Potrzeba ochrony macierzyństwa</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Wielodzietność</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r w:rsidR="004C6D67" w:rsidRPr="002E022F" w:rsidTr="00153524">
        <w:trPr>
          <w:trHeight w:val="300"/>
          <w:jc w:val="center"/>
        </w:trPr>
        <w:tc>
          <w:tcPr>
            <w:tcW w:w="4531" w:type="dxa"/>
            <w:shd w:val="clear" w:color="auto" w:fill="D9D9D9" w:themeFill="background1" w:themeFillShade="D9"/>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Bezrobocie</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55</w:t>
            </w:r>
          </w:p>
        </w:tc>
        <w:tc>
          <w:tcPr>
            <w:tcW w:w="640"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53</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55</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61</w:t>
            </w:r>
          </w:p>
        </w:tc>
        <w:tc>
          <w:tcPr>
            <w:tcW w:w="580"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56</w:t>
            </w:r>
          </w:p>
        </w:tc>
        <w:tc>
          <w:tcPr>
            <w:tcW w:w="546" w:type="dxa"/>
            <w:shd w:val="clear" w:color="auto" w:fill="D9D9D9" w:themeFill="background1" w:themeFillShade="D9"/>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42</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Niepełnosprawność</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7</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12</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14</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12</w:t>
            </w:r>
          </w:p>
        </w:tc>
      </w:tr>
      <w:tr w:rsidR="004C6D67" w:rsidRPr="002E022F" w:rsidTr="00153524">
        <w:trPr>
          <w:trHeight w:val="300"/>
          <w:jc w:val="center"/>
        </w:trPr>
        <w:tc>
          <w:tcPr>
            <w:tcW w:w="4531" w:type="dxa"/>
            <w:shd w:val="clear" w:color="auto" w:fill="D9D9D9" w:themeFill="background1" w:themeFillShade="D9"/>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Długotrwała lub ciężka choroba</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22</w:t>
            </w:r>
          </w:p>
        </w:tc>
        <w:tc>
          <w:tcPr>
            <w:tcW w:w="640"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22</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w:t>
            </w:r>
          </w:p>
        </w:tc>
        <w:tc>
          <w:tcPr>
            <w:tcW w:w="546"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27</w:t>
            </w:r>
          </w:p>
        </w:tc>
        <w:tc>
          <w:tcPr>
            <w:tcW w:w="580" w:type="dxa"/>
            <w:shd w:val="clear" w:color="auto" w:fill="D9D9D9" w:themeFill="background1" w:themeFillShade="D9"/>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24</w:t>
            </w:r>
          </w:p>
        </w:tc>
        <w:tc>
          <w:tcPr>
            <w:tcW w:w="546" w:type="dxa"/>
            <w:shd w:val="clear" w:color="auto" w:fill="D9D9D9" w:themeFill="background1" w:themeFillShade="D9"/>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w:t>
            </w:r>
          </w:p>
        </w:tc>
      </w:tr>
      <w:tr w:rsidR="004C6D67" w:rsidRPr="002E022F" w:rsidTr="004C6D67">
        <w:trPr>
          <w:trHeight w:val="342"/>
          <w:jc w:val="center"/>
        </w:trPr>
        <w:tc>
          <w:tcPr>
            <w:tcW w:w="4531" w:type="dxa"/>
            <w:shd w:val="clear" w:color="auto" w:fill="auto"/>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Bezradność w sprawach opiekuńczo-wychowawczych</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13</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7</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3</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Przemoc w rodzinie</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8</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9</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Alkoholizm</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Narkomania</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Opuszczenie zakładu karnego</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r>
      <w:tr w:rsidR="004C6D67" w:rsidRPr="002E022F" w:rsidTr="004C6D67">
        <w:trPr>
          <w:trHeight w:val="300"/>
          <w:jc w:val="center"/>
        </w:trPr>
        <w:tc>
          <w:tcPr>
            <w:tcW w:w="4531" w:type="dxa"/>
            <w:shd w:val="clear" w:color="auto" w:fill="auto"/>
            <w:noWrap/>
            <w:vAlign w:val="center"/>
            <w:hideMark/>
          </w:tcPr>
          <w:p w:rsidR="004C6D67" w:rsidRPr="002E022F" w:rsidRDefault="004C6D67"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Zdarzenia losowe</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64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c>
          <w:tcPr>
            <w:tcW w:w="546"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80" w:type="dxa"/>
            <w:shd w:val="clear" w:color="auto" w:fill="auto"/>
            <w:noWrap/>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bl>
    <w:p w:rsidR="004C6D67" w:rsidRPr="004C6D67" w:rsidRDefault="004C6D67" w:rsidP="004C6D67">
      <w:pPr>
        <w:spacing w:after="0" w:line="240" w:lineRule="auto"/>
        <w:jc w:val="center"/>
        <w:rPr>
          <w:sz w:val="8"/>
          <w:szCs w:val="8"/>
        </w:rPr>
      </w:pPr>
    </w:p>
    <w:p w:rsidR="004C6D67" w:rsidRDefault="004C6D67" w:rsidP="004C6D67">
      <w:pPr>
        <w:spacing w:after="0" w:line="240" w:lineRule="auto"/>
        <w:jc w:val="center"/>
        <w:rPr>
          <w:sz w:val="20"/>
          <w:szCs w:val="20"/>
        </w:rPr>
      </w:pPr>
      <w:r w:rsidRPr="00A10157">
        <w:rPr>
          <w:sz w:val="20"/>
          <w:szCs w:val="20"/>
        </w:rPr>
        <w:t>Źródło: Opracowanie własne na podstawie</w:t>
      </w:r>
      <w:r>
        <w:rPr>
          <w:sz w:val="20"/>
          <w:szCs w:val="20"/>
        </w:rPr>
        <w:t xml:space="preserve"> danych </w:t>
      </w:r>
    </w:p>
    <w:p w:rsidR="004C6D67" w:rsidRDefault="004C6D67" w:rsidP="004C6D67">
      <w:pPr>
        <w:spacing w:after="0" w:line="240" w:lineRule="auto"/>
        <w:jc w:val="center"/>
        <w:rPr>
          <w:sz w:val="20"/>
          <w:szCs w:val="20"/>
        </w:rPr>
      </w:pPr>
      <w:r>
        <w:rPr>
          <w:sz w:val="20"/>
          <w:szCs w:val="20"/>
        </w:rPr>
        <w:t>Miejsko-Gminnego Ośrodka Pomocy Społecznej w Kańczudze</w:t>
      </w:r>
    </w:p>
    <w:p w:rsidR="00153524" w:rsidRDefault="00153524" w:rsidP="00153524">
      <w:pPr>
        <w:spacing w:after="0" w:line="360" w:lineRule="auto"/>
        <w:jc w:val="both"/>
        <w:rPr>
          <w:rFonts w:eastAsia="Times New Roman"/>
          <w:color w:val="000000"/>
          <w:lang w:eastAsia="pl-PL"/>
        </w:rPr>
      </w:pPr>
    </w:p>
    <w:p w:rsidR="00472089" w:rsidRDefault="00472089" w:rsidP="00472089">
      <w:pPr>
        <w:spacing w:after="0" w:line="240" w:lineRule="auto"/>
        <w:ind w:left="357"/>
        <w:jc w:val="center"/>
      </w:pPr>
      <w:bookmarkStart w:id="175" w:name="_Toc446053419"/>
      <w:r>
        <w:t xml:space="preserve">Tabela </w:t>
      </w:r>
      <w:fldSimple w:instr=" SEQ Tabela \* ARABIC ">
        <w:r w:rsidR="004206BA">
          <w:rPr>
            <w:noProof/>
          </w:rPr>
          <w:t>59</w:t>
        </w:r>
      </w:fldSimple>
      <w:r w:rsidRPr="00472089">
        <w:t xml:space="preserve"> </w:t>
      </w:r>
      <w:r>
        <w:t xml:space="preserve">Liczba osób objętych pomocą OPS </w:t>
      </w:r>
      <w:r w:rsidRPr="00A04ADD">
        <w:t>wg kryterium rodzaju problemu społecznego</w:t>
      </w:r>
      <w:bookmarkEnd w:id="175"/>
    </w:p>
    <w:p w:rsidR="00472089" w:rsidRDefault="00472089" w:rsidP="00472089">
      <w:pPr>
        <w:spacing w:after="0" w:line="240" w:lineRule="auto"/>
        <w:ind w:left="357"/>
        <w:jc w:val="center"/>
      </w:pPr>
      <w:r>
        <w:t xml:space="preserve"> w Gminie Kańczuga w latach 2007 - 2015</w:t>
      </w:r>
    </w:p>
    <w:tbl>
      <w:tblPr>
        <w:tblW w:w="7807" w:type="dxa"/>
        <w:jc w:val="center"/>
        <w:tblCellMar>
          <w:left w:w="70" w:type="dxa"/>
          <w:right w:w="70" w:type="dxa"/>
        </w:tblCellMar>
        <w:tblLook w:val="04A0" w:firstRow="1" w:lastRow="0" w:firstColumn="1" w:lastColumn="0" w:noHBand="0" w:noVBand="1"/>
      </w:tblPr>
      <w:tblGrid>
        <w:gridCol w:w="4531"/>
        <w:gridCol w:w="546"/>
        <w:gridCol w:w="546"/>
        <w:gridCol w:w="546"/>
        <w:gridCol w:w="546"/>
        <w:gridCol w:w="546"/>
        <w:gridCol w:w="546"/>
      </w:tblGrid>
      <w:tr w:rsidR="004C6D67" w:rsidRPr="002E022F" w:rsidTr="004C6D67">
        <w:trPr>
          <w:trHeight w:val="589"/>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11A" w:rsidRDefault="004C6D67" w:rsidP="004C6D67">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 xml:space="preserve">Rzeczywista liczba osób </w:t>
            </w:r>
            <w:r w:rsidRPr="002E022F">
              <w:rPr>
                <w:rFonts w:eastAsia="Times New Roman"/>
                <w:color w:val="000000"/>
                <w:sz w:val="20"/>
                <w:szCs w:val="20"/>
                <w:lang w:eastAsia="pl-PL"/>
              </w:rPr>
              <w:t xml:space="preserve">objętych pomocą </w:t>
            </w:r>
          </w:p>
          <w:p w:rsidR="004C6D67" w:rsidRPr="002E022F" w:rsidRDefault="004C6D67" w:rsidP="00C9211A">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wg kryterium rodzaju problemu społecznego:</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2010</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2011</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2012</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2013</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2014</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2015</w:t>
            </w:r>
          </w:p>
        </w:tc>
      </w:tr>
      <w:tr w:rsidR="002E022F" w:rsidRPr="002E022F" w:rsidTr="00153524">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Ubóstwo</w:t>
            </w:r>
          </w:p>
        </w:tc>
        <w:tc>
          <w:tcPr>
            <w:tcW w:w="5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297</w:t>
            </w:r>
          </w:p>
        </w:tc>
        <w:tc>
          <w:tcPr>
            <w:tcW w:w="5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272</w:t>
            </w:r>
          </w:p>
        </w:tc>
        <w:tc>
          <w:tcPr>
            <w:tcW w:w="5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250</w:t>
            </w:r>
          </w:p>
        </w:tc>
        <w:tc>
          <w:tcPr>
            <w:tcW w:w="5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260</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228</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217</w:t>
            </w:r>
          </w:p>
        </w:tc>
      </w:tr>
      <w:tr w:rsidR="002E022F" w:rsidRPr="002E022F" w:rsidTr="004C6D67">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Bezdomność</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r>
      <w:tr w:rsidR="004C6D67" w:rsidRPr="002E022F" w:rsidTr="004C6D67">
        <w:trPr>
          <w:trHeight w:val="347"/>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D67" w:rsidRPr="002E022F" w:rsidRDefault="004C6D67" w:rsidP="004C6D67">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Potrzeba ochrony macierzyństwa</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single" w:sz="4" w:space="0" w:color="auto"/>
              <w:bottom w:val="single" w:sz="4" w:space="0" w:color="auto"/>
              <w:right w:val="single" w:sz="4" w:space="0" w:color="auto"/>
            </w:tcBorders>
            <w:shd w:val="clear" w:color="auto" w:fill="auto"/>
            <w:vAlign w:val="center"/>
            <w:hideMark/>
          </w:tcPr>
          <w:p w:rsidR="004C6D67" w:rsidRPr="002E022F" w:rsidRDefault="004C6D67"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r w:rsidR="002E022F" w:rsidRPr="002E022F" w:rsidTr="004C6D67">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Wielodzietność</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16</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7</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8</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4</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w:t>
            </w:r>
          </w:p>
        </w:tc>
      </w:tr>
      <w:tr w:rsidR="002E022F" w:rsidRPr="002E022F" w:rsidTr="00153524">
        <w:trPr>
          <w:trHeight w:val="300"/>
          <w:jc w:val="center"/>
        </w:trPr>
        <w:tc>
          <w:tcPr>
            <w:tcW w:w="453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Bezrobocie</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247</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224</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201</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210</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196</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193</w:t>
            </w:r>
          </w:p>
        </w:tc>
      </w:tr>
      <w:tr w:rsidR="002E022F" w:rsidRPr="002E022F" w:rsidTr="004C6D67">
        <w:trPr>
          <w:trHeight w:val="300"/>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Niepełnosprawność</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27</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27</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27</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31</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29</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36</w:t>
            </w:r>
          </w:p>
        </w:tc>
      </w:tr>
      <w:tr w:rsidR="002E022F" w:rsidRPr="002E022F" w:rsidTr="00153524">
        <w:trPr>
          <w:trHeight w:val="300"/>
          <w:jc w:val="center"/>
        </w:trPr>
        <w:tc>
          <w:tcPr>
            <w:tcW w:w="453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Długotrwała lub ciężka choroba</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138</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121</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105</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108</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98</w:t>
            </w:r>
          </w:p>
        </w:tc>
        <w:tc>
          <w:tcPr>
            <w:tcW w:w="546" w:type="dxa"/>
            <w:tcBorders>
              <w:top w:val="nil"/>
              <w:left w:val="nil"/>
              <w:bottom w:val="single" w:sz="4" w:space="0" w:color="auto"/>
              <w:right w:val="single" w:sz="4" w:space="0" w:color="auto"/>
            </w:tcBorders>
            <w:shd w:val="clear" w:color="auto" w:fill="D9D9D9" w:themeFill="background1" w:themeFillShade="D9"/>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102</w:t>
            </w:r>
          </w:p>
        </w:tc>
      </w:tr>
      <w:tr w:rsidR="002E022F" w:rsidRPr="002E022F" w:rsidTr="004C6D67">
        <w:trPr>
          <w:trHeight w:val="349"/>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Bezradność w sprawach opiekuńczo-wychowawczych</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78</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66</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17</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16</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13</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16</w:t>
            </w:r>
          </w:p>
        </w:tc>
      </w:tr>
      <w:tr w:rsidR="002E022F" w:rsidRPr="002E022F" w:rsidTr="004C6D67">
        <w:trPr>
          <w:trHeight w:val="300"/>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Przemoc w rodzinie</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25</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21</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18</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16</w:t>
            </w:r>
          </w:p>
        </w:tc>
      </w:tr>
      <w:tr w:rsidR="002E022F" w:rsidRPr="002E022F" w:rsidTr="004C6D67">
        <w:trPr>
          <w:trHeight w:val="300"/>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Alkoholizm</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r>
      <w:tr w:rsidR="002E022F" w:rsidRPr="002E022F" w:rsidTr="004C6D67">
        <w:trPr>
          <w:trHeight w:val="300"/>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Narkomania</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r w:rsidR="002E022F" w:rsidRPr="002E022F" w:rsidTr="004C6D67">
        <w:trPr>
          <w:trHeight w:val="300"/>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Opuszczenie zakładu karnego</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4</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5</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2</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r>
      <w:tr w:rsidR="002E022F" w:rsidRPr="002E022F" w:rsidTr="004C6D67">
        <w:trPr>
          <w:trHeight w:val="300"/>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2E022F" w:rsidRPr="002E022F" w:rsidRDefault="002E022F" w:rsidP="002E022F">
            <w:pPr>
              <w:spacing w:after="0" w:line="240" w:lineRule="auto"/>
              <w:jc w:val="right"/>
              <w:rPr>
                <w:rFonts w:eastAsia="Times New Roman"/>
                <w:color w:val="000000"/>
                <w:sz w:val="20"/>
                <w:szCs w:val="20"/>
                <w:lang w:eastAsia="pl-PL"/>
              </w:rPr>
            </w:pPr>
            <w:r w:rsidRPr="002E022F">
              <w:rPr>
                <w:rFonts w:eastAsia="Times New Roman"/>
                <w:color w:val="000000"/>
                <w:sz w:val="20"/>
                <w:szCs w:val="20"/>
                <w:lang w:eastAsia="pl-PL"/>
              </w:rPr>
              <w:t>Zdarzenia losowe</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7</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67</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0</w:t>
            </w:r>
          </w:p>
        </w:tc>
        <w:tc>
          <w:tcPr>
            <w:tcW w:w="546" w:type="dxa"/>
            <w:tcBorders>
              <w:top w:val="nil"/>
              <w:left w:val="nil"/>
              <w:bottom w:val="single" w:sz="4" w:space="0" w:color="auto"/>
              <w:right w:val="single" w:sz="4" w:space="0" w:color="auto"/>
            </w:tcBorders>
            <w:shd w:val="clear" w:color="auto" w:fill="auto"/>
            <w:vAlign w:val="center"/>
            <w:hideMark/>
          </w:tcPr>
          <w:p w:rsidR="002E022F" w:rsidRPr="002E022F" w:rsidRDefault="002E022F" w:rsidP="002E022F">
            <w:pPr>
              <w:spacing w:after="0" w:line="240" w:lineRule="auto"/>
              <w:jc w:val="center"/>
              <w:rPr>
                <w:rFonts w:eastAsia="Times New Roman"/>
                <w:color w:val="000000"/>
                <w:sz w:val="20"/>
                <w:szCs w:val="20"/>
                <w:lang w:eastAsia="pl-PL"/>
              </w:rPr>
            </w:pPr>
            <w:r w:rsidRPr="002E022F">
              <w:rPr>
                <w:rFonts w:eastAsia="Times New Roman"/>
                <w:color w:val="000000"/>
                <w:sz w:val="20"/>
                <w:szCs w:val="20"/>
                <w:lang w:eastAsia="pl-PL"/>
              </w:rPr>
              <w:t>1</w:t>
            </w:r>
          </w:p>
        </w:tc>
      </w:tr>
    </w:tbl>
    <w:p w:rsidR="004C6D67" w:rsidRPr="004C6D67" w:rsidRDefault="004C6D67" w:rsidP="004C6D67">
      <w:pPr>
        <w:spacing w:after="0" w:line="240" w:lineRule="auto"/>
        <w:jc w:val="center"/>
        <w:rPr>
          <w:sz w:val="8"/>
          <w:szCs w:val="8"/>
        </w:rPr>
      </w:pPr>
    </w:p>
    <w:p w:rsidR="004C6D67" w:rsidRDefault="004C6D67" w:rsidP="004C6D67">
      <w:pPr>
        <w:spacing w:after="0" w:line="240" w:lineRule="auto"/>
        <w:jc w:val="center"/>
        <w:rPr>
          <w:sz w:val="20"/>
          <w:szCs w:val="20"/>
        </w:rPr>
      </w:pPr>
      <w:r w:rsidRPr="00A10157">
        <w:rPr>
          <w:sz w:val="20"/>
          <w:szCs w:val="20"/>
        </w:rPr>
        <w:t>Źródło: Opracowanie własne na podstawie</w:t>
      </w:r>
      <w:r>
        <w:rPr>
          <w:sz w:val="20"/>
          <w:szCs w:val="20"/>
        </w:rPr>
        <w:t xml:space="preserve"> danych </w:t>
      </w:r>
    </w:p>
    <w:p w:rsidR="004C6D67" w:rsidRDefault="004C6D67" w:rsidP="004C6D67">
      <w:pPr>
        <w:spacing w:after="0" w:line="240" w:lineRule="auto"/>
        <w:jc w:val="center"/>
        <w:rPr>
          <w:sz w:val="20"/>
          <w:szCs w:val="20"/>
        </w:rPr>
      </w:pPr>
      <w:r>
        <w:rPr>
          <w:sz w:val="20"/>
          <w:szCs w:val="20"/>
        </w:rPr>
        <w:t>Miejsko-Gminnego Ośrodka Pomocy Społecznej w Kańczudze</w:t>
      </w:r>
    </w:p>
    <w:p w:rsidR="00B8005E" w:rsidRDefault="00B8005E" w:rsidP="00B8005E">
      <w:pPr>
        <w:spacing w:after="0" w:line="360" w:lineRule="auto"/>
        <w:ind w:firstLine="708"/>
        <w:jc w:val="both"/>
        <w:rPr>
          <w:rFonts w:eastAsia="Times New Roman"/>
          <w:color w:val="000000"/>
          <w:lang w:eastAsia="pl-PL"/>
        </w:rPr>
      </w:pPr>
    </w:p>
    <w:p w:rsidR="00B8005E" w:rsidRDefault="00B8005E" w:rsidP="00B8005E">
      <w:pPr>
        <w:spacing w:after="0" w:line="360" w:lineRule="auto"/>
        <w:ind w:firstLine="708"/>
        <w:jc w:val="both"/>
        <w:rPr>
          <w:rFonts w:eastAsia="Times New Roman"/>
          <w:color w:val="000000"/>
          <w:lang w:eastAsia="pl-PL"/>
        </w:rPr>
      </w:pPr>
      <w:r w:rsidRPr="00912EDE">
        <w:rPr>
          <w:rFonts w:eastAsia="Times New Roman"/>
          <w:color w:val="000000"/>
          <w:lang w:eastAsia="pl-PL"/>
        </w:rPr>
        <w:t>W ramach wsparcia dla rodzin i pomocy rodzinom, zwłaszcza</w:t>
      </w:r>
      <w:r w:rsidR="003C443A">
        <w:rPr>
          <w:rFonts w:eastAsia="Times New Roman"/>
          <w:color w:val="000000"/>
          <w:lang w:eastAsia="pl-PL"/>
        </w:rPr>
        <w:t xml:space="preserve"> wielodzietnym (minimum 3 </w:t>
      </w:r>
      <w:r w:rsidRPr="00912EDE">
        <w:rPr>
          <w:rFonts w:eastAsia="Times New Roman"/>
          <w:color w:val="000000"/>
          <w:lang w:eastAsia="pl-PL"/>
        </w:rPr>
        <w:t>dzieci), przysługuje niezależnie od dochodu Og</w:t>
      </w:r>
      <w:r>
        <w:rPr>
          <w:rFonts w:eastAsia="Times New Roman"/>
          <w:color w:val="000000"/>
          <w:lang w:eastAsia="pl-PL"/>
        </w:rPr>
        <w:t xml:space="preserve">ólnopolska Karta Dużej Rodziny, która </w:t>
      </w:r>
      <w:r w:rsidRPr="00912EDE">
        <w:rPr>
          <w:rFonts w:eastAsia="Times New Roman"/>
          <w:color w:val="000000"/>
          <w:lang w:eastAsia="pl-PL"/>
        </w:rPr>
        <w:t>oferuje system zniżek oraz dodatkowych uprawnień na terenie całego kraju.</w:t>
      </w:r>
      <w:r>
        <w:rPr>
          <w:rFonts w:eastAsia="Times New Roman"/>
          <w:color w:val="000000"/>
          <w:lang w:eastAsia="pl-PL"/>
        </w:rPr>
        <w:t xml:space="preserve"> </w:t>
      </w:r>
      <w:r w:rsidRPr="00912EDE">
        <w:rPr>
          <w:rFonts w:eastAsia="Times New Roman"/>
          <w:color w:val="000000"/>
          <w:lang w:eastAsia="pl-PL"/>
        </w:rPr>
        <w:t xml:space="preserve">Na terenie Miasta i Gminy Kańczuga </w:t>
      </w:r>
      <w:r>
        <w:rPr>
          <w:rFonts w:eastAsia="Times New Roman"/>
          <w:color w:val="000000"/>
          <w:lang w:eastAsia="pl-PL"/>
        </w:rPr>
        <w:t xml:space="preserve">jest </w:t>
      </w:r>
      <w:r>
        <w:rPr>
          <w:rFonts w:eastAsia="Times New Roman"/>
          <w:color w:val="000000"/>
          <w:lang w:eastAsia="pl-PL"/>
        </w:rPr>
        <w:lastRenderedPageBreak/>
        <w:t xml:space="preserve">ona wydawana od </w:t>
      </w:r>
      <w:r w:rsidRPr="00912EDE">
        <w:rPr>
          <w:rFonts w:eastAsia="Times New Roman"/>
          <w:color w:val="000000"/>
          <w:lang w:eastAsia="pl-PL"/>
        </w:rPr>
        <w:t>czerwca 2014 roku w ramach programu rządowego. W okresie od czerwca 2014 roku do listopada 2015 r. wydano 75 rodzinom wielodzietnym Kartę Dużej Rodziny, w tym dla rodziców 147 kart, dla dzieci 251 kart. W sumie z programu Karta Dużej Rodziny korzysta już 398 osób z terenu Miasta i Gminy Kańczuga</w:t>
      </w:r>
      <w:r>
        <w:rPr>
          <w:rStyle w:val="Odwoanieprzypisudolnego"/>
          <w:rFonts w:eastAsia="Times New Roman"/>
          <w:color w:val="000000"/>
          <w:lang w:eastAsia="pl-PL"/>
        </w:rPr>
        <w:footnoteReference w:id="12"/>
      </w:r>
      <w:r w:rsidRPr="00912EDE">
        <w:rPr>
          <w:rFonts w:eastAsia="Times New Roman"/>
          <w:color w:val="000000"/>
          <w:lang w:eastAsia="pl-PL"/>
        </w:rPr>
        <w:t>.</w:t>
      </w:r>
    </w:p>
    <w:p w:rsidR="00282EC0" w:rsidRDefault="00282EC0" w:rsidP="00B8005E">
      <w:pPr>
        <w:spacing w:after="0" w:line="360" w:lineRule="auto"/>
        <w:jc w:val="both"/>
        <w:rPr>
          <w:rFonts w:eastAsia="Times New Roman"/>
          <w:color w:val="000000"/>
          <w:lang w:eastAsia="pl-PL"/>
        </w:rPr>
      </w:pPr>
    </w:p>
    <w:p w:rsidR="00282EC0" w:rsidRDefault="00282EC0" w:rsidP="00282EC0">
      <w:pPr>
        <w:spacing w:after="0" w:line="360" w:lineRule="auto"/>
        <w:jc w:val="both"/>
        <w:rPr>
          <w:rFonts w:eastAsia="Times New Roman"/>
          <w:color w:val="000000"/>
          <w:lang w:eastAsia="pl-PL"/>
        </w:rPr>
      </w:pPr>
      <w:r w:rsidRPr="00282EC0">
        <w:rPr>
          <w:rFonts w:eastAsia="Times New Roman"/>
          <w:b/>
          <w:bCs/>
          <w:color w:val="000000"/>
          <w:lang w:eastAsia="pl-PL"/>
        </w:rPr>
        <w:t>Środowiskowy Dom Samopomocy w Łopuszce Wielkiej</w:t>
      </w:r>
      <w:r w:rsidRPr="00282EC0">
        <w:rPr>
          <w:rFonts w:eastAsia="Times New Roman"/>
          <w:color w:val="000000"/>
          <w:lang w:eastAsia="pl-PL"/>
        </w:rPr>
        <w:t> </w:t>
      </w:r>
    </w:p>
    <w:p w:rsidR="00282EC0" w:rsidRDefault="00282EC0" w:rsidP="00B8005E">
      <w:pPr>
        <w:spacing w:after="0" w:line="360" w:lineRule="auto"/>
        <w:ind w:firstLine="708"/>
        <w:jc w:val="both"/>
      </w:pPr>
      <w:r>
        <w:rPr>
          <w:rFonts w:eastAsia="Times New Roman"/>
          <w:bCs/>
          <w:color w:val="000000"/>
          <w:lang w:eastAsia="pl-PL"/>
        </w:rPr>
        <w:t xml:space="preserve">Na terenie Gminy Kańczuga od roku 2008 funkcjonuje </w:t>
      </w:r>
      <w:r w:rsidRPr="00282EC0">
        <w:rPr>
          <w:rFonts w:eastAsia="Times New Roman"/>
          <w:bCs/>
          <w:color w:val="000000"/>
          <w:lang w:eastAsia="pl-PL"/>
        </w:rPr>
        <w:t>Środowiskowy Dom Samopomocy w Łopuszce Wielkiej</w:t>
      </w:r>
      <w:r>
        <w:rPr>
          <w:rFonts w:eastAsia="Times New Roman"/>
          <w:bCs/>
          <w:color w:val="000000"/>
          <w:lang w:eastAsia="pl-PL"/>
        </w:rPr>
        <w:t xml:space="preserve"> </w:t>
      </w:r>
      <w:r w:rsidRPr="00282EC0">
        <w:rPr>
          <w:rFonts w:eastAsia="Times New Roman"/>
          <w:color w:val="000000"/>
          <w:lang w:eastAsia="pl-PL"/>
        </w:rPr>
        <w:t>j</w:t>
      </w:r>
      <w:r>
        <w:rPr>
          <w:rFonts w:eastAsia="Times New Roman"/>
          <w:color w:val="000000"/>
          <w:lang w:eastAsia="pl-PL"/>
        </w:rPr>
        <w:t>ako</w:t>
      </w:r>
      <w:r w:rsidRPr="00282EC0">
        <w:rPr>
          <w:rFonts w:eastAsia="Times New Roman"/>
          <w:color w:val="000000"/>
          <w:lang w:eastAsia="pl-PL"/>
        </w:rPr>
        <w:t xml:space="preserve"> placówka dziennego pobytu</w:t>
      </w:r>
      <w:r>
        <w:rPr>
          <w:rFonts w:eastAsia="Times New Roman"/>
          <w:color w:val="000000"/>
          <w:lang w:eastAsia="pl-PL"/>
        </w:rPr>
        <w:t>, który</w:t>
      </w:r>
      <w:r w:rsidRPr="00282EC0">
        <w:rPr>
          <w:rFonts w:eastAsia="Times New Roman"/>
          <w:color w:val="000000"/>
          <w:lang w:eastAsia="pl-PL"/>
        </w:rPr>
        <w:t xml:space="preserve"> obejmuje swoją działalnością osoby niepeł</w:t>
      </w:r>
      <w:r>
        <w:rPr>
          <w:rFonts w:eastAsia="Times New Roman"/>
          <w:color w:val="000000"/>
          <w:lang w:eastAsia="pl-PL"/>
        </w:rPr>
        <w:t xml:space="preserve">nosprawne umysłowo, ruchowo i z </w:t>
      </w:r>
      <w:r w:rsidRPr="00282EC0">
        <w:rPr>
          <w:rFonts w:eastAsia="Times New Roman"/>
          <w:color w:val="000000"/>
          <w:lang w:eastAsia="pl-PL"/>
        </w:rPr>
        <w:t>zaburzeniami psychicznymi.</w:t>
      </w:r>
      <w:r>
        <w:rPr>
          <w:rFonts w:eastAsia="Times New Roman"/>
          <w:color w:val="000000"/>
          <w:lang w:eastAsia="pl-PL"/>
        </w:rPr>
        <w:t xml:space="preserve"> </w:t>
      </w:r>
      <w:r w:rsidRPr="00282EC0">
        <w:rPr>
          <w:rFonts w:eastAsia="Times New Roman"/>
          <w:color w:val="000000"/>
          <w:lang w:eastAsia="pl-PL"/>
        </w:rPr>
        <w:t xml:space="preserve">Głównym celem ośrodka jest rehabilitacja i usamodzielnienie uczestników, a przede wszystkim poprawa ich funkcjonowania w społeczeństwie. </w:t>
      </w:r>
      <w:r w:rsidR="00B8005E">
        <w:rPr>
          <w:rFonts w:eastAsia="Times New Roman"/>
          <w:color w:val="000000"/>
          <w:lang w:eastAsia="pl-PL"/>
        </w:rPr>
        <w:t xml:space="preserve">Uczestnicy Domu mają zapewnioną: </w:t>
      </w:r>
      <w:r w:rsidRPr="00B8005E">
        <w:t>rehabilitację społeczną i zawod</w:t>
      </w:r>
      <w:r w:rsidR="00B8005E">
        <w:t xml:space="preserve">ową w ramach terapii zajęciowej, </w:t>
      </w:r>
      <w:r w:rsidRPr="00B8005E">
        <w:t>rehabilitację ruchową,</w:t>
      </w:r>
      <w:r w:rsidR="00B8005E">
        <w:rPr>
          <w:rFonts w:eastAsia="Times New Roman"/>
          <w:color w:val="000000"/>
          <w:lang w:eastAsia="pl-PL"/>
        </w:rPr>
        <w:t xml:space="preserve"> </w:t>
      </w:r>
      <w:r w:rsidR="00B8005E">
        <w:t>niezbędną opiekę medyczną,</w:t>
      </w:r>
      <w:r w:rsidRPr="00B8005E">
        <w:t xml:space="preserve"> integrację ze środowiskiem,</w:t>
      </w:r>
      <w:r w:rsidR="00B8005E">
        <w:rPr>
          <w:rFonts w:eastAsia="Times New Roman"/>
          <w:color w:val="000000"/>
          <w:lang w:eastAsia="pl-PL"/>
        </w:rPr>
        <w:t xml:space="preserve"> </w:t>
      </w:r>
      <w:r w:rsidRPr="00B8005E">
        <w:t>dostęp do</w:t>
      </w:r>
      <w:r w:rsidR="00B8005E">
        <w:t xml:space="preserve"> kultury, rekreacji i oświaty, terapię psychologiczną, </w:t>
      </w:r>
      <w:r w:rsidRPr="00B8005E">
        <w:t>konsultacje z psychiatrą,</w:t>
      </w:r>
      <w:r w:rsidR="00B8005E">
        <w:rPr>
          <w:rFonts w:eastAsia="Times New Roman"/>
          <w:color w:val="000000"/>
          <w:lang w:eastAsia="pl-PL"/>
        </w:rPr>
        <w:t xml:space="preserve"> </w:t>
      </w:r>
      <w:r w:rsidR="00B8005E">
        <w:t>prace socjalną</w:t>
      </w:r>
      <w:r w:rsidR="00B8005E">
        <w:rPr>
          <w:rFonts w:eastAsia="Times New Roman"/>
          <w:color w:val="000000"/>
          <w:lang w:eastAsia="pl-PL"/>
        </w:rPr>
        <w:t xml:space="preserve">, </w:t>
      </w:r>
      <w:r w:rsidR="00B8005E">
        <w:t xml:space="preserve">co najmniej jeden posiłek oraz </w:t>
      </w:r>
      <w:r w:rsidRPr="00B8005E">
        <w:t>dowóz na zajęcia i z powrotem do miejsca zamieszkania.</w:t>
      </w:r>
    </w:p>
    <w:p w:rsidR="00B8005E" w:rsidRDefault="00B8005E" w:rsidP="00B8005E">
      <w:pPr>
        <w:spacing w:after="0" w:line="360" w:lineRule="auto"/>
        <w:jc w:val="both"/>
      </w:pPr>
    </w:p>
    <w:p w:rsidR="00B8005E" w:rsidRPr="00B8005E" w:rsidRDefault="00381205" w:rsidP="00B8005E">
      <w:pPr>
        <w:spacing w:after="0" w:line="360" w:lineRule="auto"/>
        <w:jc w:val="both"/>
        <w:rPr>
          <w:b/>
        </w:rPr>
      </w:pPr>
      <w:r>
        <w:rPr>
          <w:b/>
        </w:rPr>
        <w:t>Świetlice</w:t>
      </w:r>
      <w:r w:rsidR="00B8005E" w:rsidRPr="00282EC0">
        <w:rPr>
          <w:b/>
        </w:rPr>
        <w:t xml:space="preserve"> </w:t>
      </w:r>
      <w:r>
        <w:rPr>
          <w:b/>
        </w:rPr>
        <w:t>opiekuńcze</w:t>
      </w:r>
      <w:r w:rsidR="00B8005E" w:rsidRPr="00B8005E">
        <w:rPr>
          <w:b/>
        </w:rPr>
        <w:t xml:space="preserve"> w Kańczudze, Łopuszce Wielkiej i Lipniku</w:t>
      </w:r>
    </w:p>
    <w:p w:rsidR="005F7D3B" w:rsidRPr="006304AC" w:rsidRDefault="00381205" w:rsidP="006304AC">
      <w:pPr>
        <w:shd w:val="clear" w:color="auto" w:fill="FFFFFF"/>
        <w:spacing w:after="0" w:line="360" w:lineRule="auto"/>
        <w:ind w:firstLine="708"/>
        <w:jc w:val="both"/>
      </w:pPr>
      <w:r>
        <w:t>Na terenie Gminy Kańczuga funkcjonują 3 świetlice opiekuńcze w Kańczudze, Łopuszce Wielkiej i Lipniku. Świetlice powołane zostały</w:t>
      </w:r>
      <w:r w:rsidR="00282EC0" w:rsidRPr="00282EC0">
        <w:t xml:space="preserve"> mocą uchwały Rady Miejskiej w Kańczudze na potrzeby dzieci z rodzin dysfunkcyjnych i zagrożonych patologią, szczególnie z problemem alkoholowym. Środki finansowe pochodzą w całości ze środków jakimi dysponuje Gminna Komisja Rozwiązywania Problemów Alkoholowych. Pozyskiwane są one z koncesji na sprzedaż alkoholu w</w:t>
      </w:r>
      <w:r w:rsidR="006304AC">
        <w:t xml:space="preserve"> Mieście i </w:t>
      </w:r>
      <w:r w:rsidR="005643E8">
        <w:t>Gminie</w:t>
      </w:r>
      <w:r w:rsidR="00282EC0" w:rsidRPr="00282EC0">
        <w:t xml:space="preserve"> Kańczudze. Organem prowadzącym świetlicę jest </w:t>
      </w:r>
      <w:r w:rsidR="005F7D3B">
        <w:t>Burmistrz Miasta i Gminy Kańczuga</w:t>
      </w:r>
      <w:r w:rsidR="00282EC0" w:rsidRPr="00282EC0">
        <w:t>.</w:t>
      </w:r>
      <w:r w:rsidR="00B8005E">
        <w:t xml:space="preserve"> </w:t>
      </w:r>
      <w:r w:rsidR="00282EC0" w:rsidRPr="00282EC0">
        <w:t>Celem działania świetlicy jest zapewnienie opieki wychowawczej, tworzenie warunków do nauki własnej i pomocy w nauce, rozwijanie zainteresowań i uzdolnień wychowanków oraz łagodzenie niedostatków wychowawczych w rodzinie, zapobieganie sieroctwu, niedostosowaniu społecznemu wychowanków we współpracy z ich rodzinami, instytucjami i osobami działającymi na rzecz dzieci, jak również przez pracę pedagogiczną z ich rodzicami oraz eliminowanie zaburzeń zachowania.</w:t>
      </w:r>
      <w:r w:rsidR="00B8005E">
        <w:t xml:space="preserve"> </w:t>
      </w:r>
      <w:r w:rsidR="00282EC0" w:rsidRPr="00282EC0">
        <w:t>Do świetlicy przyjmuje się wychowanków na ich prośbę (za zgodą rodziców), na prośbę rodziców,</w:t>
      </w:r>
      <w:r w:rsidR="005F7D3B">
        <w:t xml:space="preserve"> na wniosek pedagoga szkolnego </w:t>
      </w:r>
      <w:r w:rsidR="00282EC0" w:rsidRPr="00282EC0">
        <w:t>z</w:t>
      </w:r>
      <w:r w:rsidR="005F7D3B">
        <w:t>a zgodą rodziców</w:t>
      </w:r>
      <w:r w:rsidR="00282EC0" w:rsidRPr="00282EC0">
        <w:t>. Wychowankami są dzieci z terenu Miasta i Gminy Kańczuga za zgo</w:t>
      </w:r>
      <w:r>
        <w:t>dą organu prowadzącego. Placówki przyjmują</w:t>
      </w:r>
      <w:r w:rsidR="00282EC0" w:rsidRPr="00282EC0">
        <w:t xml:space="preserve"> dzieci i młodzież szkolną (ze szkół podstawowych i gimnazjów) oraz w uzasadnionych przypadkach dzieci poni</w:t>
      </w:r>
      <w:r w:rsidR="00B8005E">
        <w:t>żej 7</w:t>
      </w:r>
      <w:r w:rsidR="00282EC0" w:rsidRPr="00282EC0">
        <w:t xml:space="preserve"> roku życia. Praca z wychowankiem i rodziną opiera się na zasadzie dobrowolności.</w:t>
      </w:r>
      <w:r w:rsidR="00B8005E">
        <w:t xml:space="preserve"> </w:t>
      </w:r>
      <w:r w:rsidR="00912486" w:rsidRPr="00912EDE">
        <w:rPr>
          <w:rFonts w:eastAsia="Times New Roman"/>
          <w:color w:val="000000"/>
          <w:lang w:eastAsia="pl-PL"/>
        </w:rPr>
        <w:t xml:space="preserve">W 2014 roku </w:t>
      </w:r>
      <w:r w:rsidR="00B8005E">
        <w:rPr>
          <w:rFonts w:eastAsia="Times New Roman"/>
          <w:color w:val="000000"/>
          <w:lang w:eastAsia="pl-PL"/>
        </w:rPr>
        <w:t xml:space="preserve">z pomocy świetlic </w:t>
      </w:r>
      <w:r w:rsidR="00912486" w:rsidRPr="00912EDE">
        <w:rPr>
          <w:rFonts w:eastAsia="Times New Roman"/>
          <w:color w:val="000000"/>
          <w:lang w:eastAsia="pl-PL"/>
        </w:rPr>
        <w:t>skorzystało 142 dzieci</w:t>
      </w:r>
      <w:r w:rsidR="00160A38">
        <w:rPr>
          <w:rStyle w:val="Odwoanieprzypisudolnego"/>
          <w:rFonts w:eastAsia="Times New Roman"/>
          <w:color w:val="000000"/>
          <w:lang w:eastAsia="pl-PL"/>
        </w:rPr>
        <w:footnoteReference w:id="13"/>
      </w:r>
      <w:r w:rsidR="00912486" w:rsidRPr="00912EDE">
        <w:rPr>
          <w:rFonts w:eastAsia="Times New Roman"/>
          <w:color w:val="000000"/>
          <w:lang w:eastAsia="pl-PL"/>
        </w:rPr>
        <w:t xml:space="preserve">. </w:t>
      </w:r>
    </w:p>
    <w:p w:rsidR="00B8005E" w:rsidRPr="00B8005E" w:rsidRDefault="00B8005E" w:rsidP="00B8005E">
      <w:pPr>
        <w:spacing w:after="0" w:line="360" w:lineRule="auto"/>
        <w:jc w:val="both"/>
        <w:rPr>
          <w:rFonts w:eastAsia="Times New Roman"/>
          <w:b/>
          <w:color w:val="000000"/>
          <w:lang w:eastAsia="pl-PL"/>
        </w:rPr>
      </w:pPr>
      <w:r w:rsidRPr="00B8005E">
        <w:rPr>
          <w:rFonts w:eastAsia="Times New Roman"/>
          <w:b/>
          <w:color w:val="000000"/>
          <w:lang w:eastAsia="pl-PL"/>
        </w:rPr>
        <w:lastRenderedPageBreak/>
        <w:t>Miejsko-</w:t>
      </w:r>
      <w:r>
        <w:rPr>
          <w:rFonts w:eastAsia="Times New Roman"/>
          <w:b/>
          <w:color w:val="000000"/>
          <w:lang w:eastAsia="pl-PL"/>
        </w:rPr>
        <w:t>Gminna Strategia</w:t>
      </w:r>
      <w:r w:rsidRPr="00B8005E">
        <w:rPr>
          <w:rFonts w:eastAsia="Times New Roman"/>
          <w:b/>
          <w:color w:val="000000"/>
          <w:lang w:eastAsia="pl-PL"/>
        </w:rPr>
        <w:t xml:space="preserve"> Rozwiązywania Problemów Społecznych Miasta i Gminy Kańczuga na lata 2016-2022</w:t>
      </w:r>
    </w:p>
    <w:p w:rsidR="00B8005E" w:rsidRDefault="00B8005E" w:rsidP="00B8005E">
      <w:pPr>
        <w:spacing w:after="0" w:line="360" w:lineRule="auto"/>
        <w:ind w:firstLine="708"/>
        <w:jc w:val="both"/>
        <w:rPr>
          <w:rFonts w:eastAsia="Times New Roman"/>
          <w:color w:val="000000"/>
          <w:lang w:eastAsia="pl-PL"/>
        </w:rPr>
      </w:pPr>
      <w:r>
        <w:rPr>
          <w:rFonts w:eastAsia="Times New Roman"/>
          <w:color w:val="000000"/>
          <w:lang w:eastAsia="pl-PL"/>
        </w:rPr>
        <w:t xml:space="preserve">W odpowiedzi na zdiagnozowane zjawiska i problemy społeczne </w:t>
      </w:r>
      <w:r w:rsidR="009751BE">
        <w:rPr>
          <w:rFonts w:eastAsia="Times New Roman"/>
          <w:color w:val="000000"/>
          <w:lang w:eastAsia="pl-PL"/>
        </w:rPr>
        <w:t>U</w:t>
      </w:r>
      <w:r w:rsidR="005F7D3B">
        <w:rPr>
          <w:rFonts w:eastAsia="Times New Roman"/>
          <w:color w:val="000000"/>
          <w:lang w:eastAsia="pl-PL"/>
        </w:rPr>
        <w:t xml:space="preserve">rząd Miasta i Gminy </w:t>
      </w:r>
      <w:r w:rsidR="00C01A96">
        <w:rPr>
          <w:rFonts w:eastAsia="Times New Roman"/>
          <w:color w:val="000000"/>
          <w:lang w:eastAsia="pl-PL"/>
        </w:rPr>
        <w:t>Kańczu</w:t>
      </w:r>
      <w:r w:rsidR="005F7D3B">
        <w:rPr>
          <w:rFonts w:eastAsia="Times New Roman"/>
          <w:color w:val="000000"/>
          <w:lang w:eastAsia="pl-PL"/>
        </w:rPr>
        <w:t xml:space="preserve">ga </w:t>
      </w:r>
      <w:r>
        <w:rPr>
          <w:rFonts w:eastAsia="Times New Roman"/>
          <w:color w:val="000000"/>
          <w:lang w:eastAsia="pl-PL"/>
        </w:rPr>
        <w:t>wspólnie z podlegającymi mu jednostkami opracował Miejsko-Gminną Strategię Rozwiązywania Problemów Społecznych Miasta i Gminy Kańczuga na lata 2016-2022. Wyznaczono w</w:t>
      </w:r>
      <w:r w:rsidR="003C443A">
        <w:rPr>
          <w:rFonts w:eastAsia="Times New Roman"/>
          <w:color w:val="000000"/>
          <w:lang w:eastAsia="pl-PL"/>
        </w:rPr>
        <w:t> </w:t>
      </w:r>
      <w:r>
        <w:rPr>
          <w:rFonts w:eastAsia="Times New Roman"/>
          <w:color w:val="000000"/>
          <w:lang w:eastAsia="pl-PL"/>
        </w:rPr>
        <w:t>niej następujące priorytety, na których koncentrowane będą działania samorządu miasta i gminy do roku 2022:</w:t>
      </w:r>
    </w:p>
    <w:p w:rsidR="00B8005E" w:rsidRDefault="00B8005E" w:rsidP="00064130">
      <w:pPr>
        <w:pStyle w:val="Akapitzlist"/>
        <w:numPr>
          <w:ilvl w:val="0"/>
          <w:numId w:val="4"/>
        </w:numPr>
        <w:spacing w:after="0" w:line="360" w:lineRule="auto"/>
        <w:jc w:val="both"/>
        <w:rPr>
          <w:rFonts w:eastAsia="Times New Roman"/>
          <w:color w:val="000000"/>
          <w:lang w:eastAsia="pl-PL"/>
        </w:rPr>
      </w:pPr>
      <w:r>
        <w:rPr>
          <w:rFonts w:eastAsia="Times New Roman"/>
          <w:color w:val="000000"/>
          <w:lang w:eastAsia="pl-PL"/>
        </w:rPr>
        <w:t>Zintegrowany system pomocy społecznej;</w:t>
      </w:r>
    </w:p>
    <w:p w:rsidR="00B8005E" w:rsidRDefault="00B8005E" w:rsidP="00064130">
      <w:pPr>
        <w:pStyle w:val="Akapitzlist"/>
        <w:numPr>
          <w:ilvl w:val="0"/>
          <w:numId w:val="4"/>
        </w:numPr>
        <w:spacing w:after="0" w:line="360" w:lineRule="auto"/>
        <w:jc w:val="both"/>
        <w:rPr>
          <w:rFonts w:eastAsia="Times New Roman"/>
          <w:color w:val="000000"/>
          <w:lang w:eastAsia="pl-PL"/>
        </w:rPr>
      </w:pPr>
      <w:r>
        <w:rPr>
          <w:rFonts w:eastAsia="Times New Roman"/>
          <w:color w:val="000000"/>
          <w:lang w:eastAsia="pl-PL"/>
        </w:rPr>
        <w:t>Tworzenie warunków sprzyjających umacnianiu instytucji rodziny;</w:t>
      </w:r>
    </w:p>
    <w:p w:rsidR="00B8005E" w:rsidRDefault="00B8005E" w:rsidP="00064130">
      <w:pPr>
        <w:pStyle w:val="Akapitzlist"/>
        <w:numPr>
          <w:ilvl w:val="0"/>
          <w:numId w:val="4"/>
        </w:numPr>
        <w:spacing w:after="0" w:line="360" w:lineRule="auto"/>
        <w:jc w:val="both"/>
        <w:rPr>
          <w:rFonts w:eastAsia="Times New Roman"/>
          <w:color w:val="000000"/>
          <w:lang w:eastAsia="pl-PL"/>
        </w:rPr>
      </w:pPr>
      <w:r>
        <w:rPr>
          <w:rFonts w:eastAsia="Times New Roman"/>
          <w:color w:val="000000"/>
          <w:lang w:eastAsia="pl-PL"/>
        </w:rPr>
        <w:t>Tworzenie warunków sprzyjających zdrowiu;</w:t>
      </w:r>
    </w:p>
    <w:p w:rsidR="00B8005E" w:rsidRDefault="00B8005E" w:rsidP="00064130">
      <w:pPr>
        <w:pStyle w:val="Akapitzlist"/>
        <w:numPr>
          <w:ilvl w:val="0"/>
          <w:numId w:val="4"/>
        </w:numPr>
        <w:spacing w:after="0" w:line="360" w:lineRule="auto"/>
        <w:jc w:val="both"/>
        <w:rPr>
          <w:rFonts w:eastAsia="Times New Roman"/>
          <w:color w:val="000000"/>
          <w:lang w:eastAsia="pl-PL"/>
        </w:rPr>
      </w:pPr>
      <w:r>
        <w:rPr>
          <w:rFonts w:eastAsia="Times New Roman"/>
          <w:color w:val="000000"/>
          <w:lang w:eastAsia="pl-PL"/>
        </w:rPr>
        <w:t>Tworzenie godnych warunków mieszkalnictwa;</w:t>
      </w:r>
    </w:p>
    <w:p w:rsidR="00B8005E" w:rsidRDefault="00B8005E" w:rsidP="00064130">
      <w:pPr>
        <w:pStyle w:val="Akapitzlist"/>
        <w:numPr>
          <w:ilvl w:val="0"/>
          <w:numId w:val="4"/>
        </w:numPr>
        <w:spacing w:after="0" w:line="360" w:lineRule="auto"/>
        <w:jc w:val="both"/>
        <w:rPr>
          <w:rFonts w:eastAsia="Times New Roman"/>
          <w:color w:val="000000"/>
          <w:lang w:eastAsia="pl-PL"/>
        </w:rPr>
      </w:pPr>
      <w:r>
        <w:rPr>
          <w:rFonts w:eastAsia="Times New Roman"/>
          <w:color w:val="000000"/>
          <w:lang w:eastAsia="pl-PL"/>
        </w:rPr>
        <w:t>Tworzenie warunków dla rozwoju kapitału kulturowego oraz edukacyjnego.</w:t>
      </w:r>
    </w:p>
    <w:p w:rsidR="002111DC" w:rsidRPr="002111DC" w:rsidRDefault="002111DC" w:rsidP="002111DC">
      <w:pPr>
        <w:pStyle w:val="Akapitzlist"/>
        <w:spacing w:after="0" w:line="360" w:lineRule="auto"/>
        <w:jc w:val="both"/>
        <w:rPr>
          <w:rFonts w:eastAsia="Times New Roman"/>
          <w:color w:val="000000"/>
          <w:lang w:eastAsia="pl-PL"/>
        </w:rPr>
      </w:pPr>
    </w:p>
    <w:p w:rsidR="002E022F" w:rsidRPr="008370A2" w:rsidRDefault="002B6D5C" w:rsidP="008370A2">
      <w:pPr>
        <w:pStyle w:val="Nagwek2"/>
        <w:spacing w:before="0" w:line="360" w:lineRule="auto"/>
        <w:jc w:val="both"/>
        <w:rPr>
          <w:b/>
          <w:color w:val="auto"/>
        </w:rPr>
      </w:pPr>
      <w:bookmarkStart w:id="176" w:name="_Toc446053560"/>
      <w:r w:rsidRPr="008370A2">
        <w:rPr>
          <w:b/>
          <w:color w:val="auto"/>
        </w:rPr>
        <w:t xml:space="preserve">6.4 </w:t>
      </w:r>
      <w:r w:rsidR="002E022F" w:rsidRPr="008370A2">
        <w:rPr>
          <w:b/>
          <w:color w:val="auto"/>
        </w:rPr>
        <w:t>BEZPIECZEŃSTWO PUBLICZNE</w:t>
      </w:r>
      <w:bookmarkEnd w:id="176"/>
    </w:p>
    <w:p w:rsidR="00A111DC" w:rsidRPr="00F87D87" w:rsidRDefault="00811E16" w:rsidP="00A111DC">
      <w:pPr>
        <w:spacing w:after="0" w:line="360" w:lineRule="auto"/>
        <w:ind w:firstLine="708"/>
        <w:jc w:val="both"/>
        <w:rPr>
          <w:rFonts w:asciiTheme="minorHAnsi" w:hAnsiTheme="minorHAnsi"/>
          <w:b/>
        </w:rPr>
      </w:pPr>
      <w:r w:rsidRPr="00F87D87">
        <w:rPr>
          <w:rFonts w:asciiTheme="minorHAnsi" w:hAnsiTheme="minorHAnsi"/>
        </w:rPr>
        <w:t xml:space="preserve">Jedną z najważniejszych wartości kształtujących jakość życia mieszkańców każdej jednostki terytorialnej jest stan ładu, porządku i bezpieczeństwa publicznego. Organami znaczącymi w dziedzinie utrzymywania tego stanu na terenie miasta są: </w:t>
      </w:r>
      <w:r w:rsidR="005F7D3B" w:rsidRPr="005F7D3B">
        <w:rPr>
          <w:rFonts w:asciiTheme="minorHAnsi" w:hAnsiTheme="minorHAnsi"/>
          <w:b/>
        </w:rPr>
        <w:t>Urząd Miasta i Gminy w Kańczudze</w:t>
      </w:r>
      <w:r w:rsidR="005F7D3B">
        <w:rPr>
          <w:rFonts w:asciiTheme="minorHAnsi" w:hAnsiTheme="minorHAnsi"/>
        </w:rPr>
        <w:t xml:space="preserve">, </w:t>
      </w:r>
      <w:r w:rsidRPr="00F87D87">
        <w:rPr>
          <w:rFonts w:asciiTheme="minorHAnsi" w:hAnsiTheme="minorHAnsi"/>
          <w:b/>
        </w:rPr>
        <w:t>Komenda Powiatowa Policji, Straż Miejska, Ko</w:t>
      </w:r>
      <w:r w:rsidR="00A111DC">
        <w:rPr>
          <w:rFonts w:asciiTheme="minorHAnsi" w:hAnsiTheme="minorHAnsi"/>
          <w:b/>
        </w:rPr>
        <w:t xml:space="preserve">menda Powiatowa Straży Pożarnej, Ochotnicze Straże Pożarne, </w:t>
      </w:r>
      <w:r w:rsidRPr="00F87D87">
        <w:rPr>
          <w:rFonts w:asciiTheme="minorHAnsi" w:hAnsiTheme="minorHAnsi"/>
          <w:b/>
        </w:rPr>
        <w:t>Pogotowie Ratunkowe.</w:t>
      </w:r>
      <w:r w:rsidR="00A111DC">
        <w:rPr>
          <w:rFonts w:asciiTheme="minorHAnsi" w:hAnsiTheme="minorHAnsi"/>
          <w:b/>
        </w:rPr>
        <w:t xml:space="preserve"> </w:t>
      </w:r>
      <w:r w:rsidR="00A111DC">
        <w:rPr>
          <w:rFonts w:asciiTheme="minorHAnsi" w:hAnsiTheme="minorHAnsi"/>
        </w:rPr>
        <w:t>W Mieście Kańczuga funkcjonuje system</w:t>
      </w:r>
      <w:r w:rsidR="00A111DC" w:rsidRPr="00A111DC">
        <w:rPr>
          <w:rFonts w:asciiTheme="minorHAnsi" w:hAnsiTheme="minorHAnsi"/>
        </w:rPr>
        <w:t xml:space="preserve"> monitoringu miejskiego</w:t>
      </w:r>
      <w:r w:rsidR="00A111DC">
        <w:rPr>
          <w:rFonts w:asciiTheme="minorHAnsi" w:hAnsiTheme="minorHAnsi"/>
        </w:rPr>
        <w:t xml:space="preserve">, którym </w:t>
      </w:r>
      <w:r w:rsidR="00A111DC" w:rsidRPr="00A111DC">
        <w:rPr>
          <w:rFonts w:asciiTheme="minorHAnsi" w:hAnsiTheme="minorHAnsi"/>
        </w:rPr>
        <w:t>objęto Rynek w Kańczudze oraz skrzyżowanie dróg wojewódzkich. System oparty jest na 3 kamerach całodobowego nagrywania, skorelowanych radiowo</w:t>
      </w:r>
      <w:r w:rsidR="00A111DC">
        <w:rPr>
          <w:rFonts w:asciiTheme="minorHAnsi" w:hAnsiTheme="minorHAnsi"/>
        </w:rPr>
        <w:t>.</w:t>
      </w:r>
      <w:r w:rsidR="00A111DC" w:rsidRPr="00A111DC">
        <w:rPr>
          <w:rFonts w:asciiTheme="minorHAnsi" w:hAnsiTheme="minorHAnsi"/>
        </w:rPr>
        <w:t xml:space="preserve"> </w:t>
      </w:r>
    </w:p>
    <w:p w:rsidR="00811E16" w:rsidRDefault="00811E16" w:rsidP="00816CEA">
      <w:pPr>
        <w:spacing w:after="0" w:line="360" w:lineRule="auto"/>
        <w:ind w:firstLine="708"/>
        <w:jc w:val="both"/>
        <w:rPr>
          <w:rFonts w:asciiTheme="minorHAnsi" w:hAnsiTheme="minorHAnsi"/>
        </w:rPr>
      </w:pPr>
      <w:r w:rsidRPr="00F87D87">
        <w:rPr>
          <w:rFonts w:asciiTheme="minorHAnsi" w:hAnsiTheme="minorHAnsi"/>
        </w:rPr>
        <w:t xml:space="preserve">Liczba przestępstw stwierdzonych ogółem na terenie Miasta i Gminy </w:t>
      </w:r>
      <w:r w:rsidR="00816CEA">
        <w:rPr>
          <w:rFonts w:asciiTheme="minorHAnsi" w:hAnsiTheme="minorHAnsi"/>
        </w:rPr>
        <w:t>Kańczuga</w:t>
      </w:r>
      <w:r w:rsidRPr="00F87D87">
        <w:rPr>
          <w:rFonts w:asciiTheme="minorHAnsi" w:hAnsiTheme="minorHAnsi"/>
        </w:rPr>
        <w:t xml:space="preserve"> w latach 2010-2014 </w:t>
      </w:r>
      <w:r w:rsidR="00816CEA">
        <w:rPr>
          <w:rFonts w:asciiTheme="minorHAnsi" w:hAnsiTheme="minorHAnsi"/>
        </w:rPr>
        <w:t>spadła po roku 2011, szczególnie w latach 2014 i 2015</w:t>
      </w:r>
      <w:r w:rsidRPr="00F87D87">
        <w:rPr>
          <w:rFonts w:asciiTheme="minorHAnsi" w:hAnsiTheme="minorHAnsi"/>
        </w:rPr>
        <w:t xml:space="preserve">. Rekordowy wynik </w:t>
      </w:r>
      <w:r w:rsidR="00816CEA">
        <w:rPr>
          <w:rFonts w:asciiTheme="minorHAnsi" w:hAnsiTheme="minorHAnsi"/>
        </w:rPr>
        <w:t>100</w:t>
      </w:r>
      <w:r w:rsidRPr="00F87D87">
        <w:rPr>
          <w:rFonts w:asciiTheme="minorHAnsi" w:hAnsiTheme="minorHAnsi"/>
        </w:rPr>
        <w:t xml:space="preserve"> zanotowanych przestępstw </w:t>
      </w:r>
      <w:r w:rsidR="00816CEA">
        <w:rPr>
          <w:rFonts w:asciiTheme="minorHAnsi" w:hAnsiTheme="minorHAnsi"/>
        </w:rPr>
        <w:t xml:space="preserve">w Gminie i 36 przestępstw w Mieście </w:t>
      </w:r>
      <w:r w:rsidRPr="00F87D87">
        <w:rPr>
          <w:rFonts w:asciiTheme="minorHAnsi" w:hAnsiTheme="minorHAnsi"/>
        </w:rPr>
        <w:t>zarejestrowano w roku 201</w:t>
      </w:r>
      <w:r w:rsidR="00816CEA">
        <w:rPr>
          <w:rFonts w:asciiTheme="minorHAnsi" w:hAnsiTheme="minorHAnsi"/>
        </w:rPr>
        <w:t>1</w:t>
      </w:r>
      <w:r w:rsidRPr="00F87D87">
        <w:rPr>
          <w:rFonts w:asciiTheme="minorHAnsi" w:hAnsiTheme="minorHAnsi"/>
        </w:rPr>
        <w:t xml:space="preserve">. </w:t>
      </w:r>
      <w:r w:rsidR="00816CEA">
        <w:rPr>
          <w:rFonts w:asciiTheme="minorHAnsi" w:hAnsiTheme="minorHAnsi"/>
        </w:rPr>
        <w:t>Większość z nich miała charakter kryminalny. Z ogółu liczby przestępstw 3 na 4 popełniane są na terenie gminy wiejskiej.</w:t>
      </w:r>
    </w:p>
    <w:p w:rsidR="007573BF" w:rsidRDefault="00811E16" w:rsidP="004B066B">
      <w:pPr>
        <w:spacing w:after="0" w:line="360" w:lineRule="auto"/>
        <w:ind w:firstLine="708"/>
        <w:jc w:val="both"/>
        <w:rPr>
          <w:rFonts w:asciiTheme="minorHAnsi" w:hAnsiTheme="minorHAnsi"/>
          <w:b/>
        </w:rPr>
      </w:pPr>
      <w:r w:rsidRPr="00F87D87">
        <w:rPr>
          <w:rFonts w:asciiTheme="minorHAnsi" w:hAnsiTheme="minorHAnsi"/>
        </w:rPr>
        <w:t>Najwyższe wielkości liczbowe, w analizowanym okresie, dotyczą wykroczeń przeciwko bezpieczeństwu w komunikacji. W roku 20</w:t>
      </w:r>
      <w:r w:rsidR="00496668">
        <w:rPr>
          <w:rFonts w:asciiTheme="minorHAnsi" w:hAnsiTheme="minorHAnsi"/>
        </w:rPr>
        <w:t>15</w:t>
      </w:r>
      <w:r w:rsidRPr="00F87D87">
        <w:rPr>
          <w:rFonts w:asciiTheme="minorHAnsi" w:hAnsiTheme="minorHAnsi"/>
        </w:rPr>
        <w:t xml:space="preserve"> ich liczba w</w:t>
      </w:r>
      <w:r w:rsidR="00496668" w:rsidRPr="00496668">
        <w:rPr>
          <w:rFonts w:asciiTheme="minorHAnsi" w:hAnsiTheme="minorHAnsi"/>
        </w:rPr>
        <w:t xml:space="preserve"> </w:t>
      </w:r>
      <w:r w:rsidR="00496668" w:rsidRPr="00F87D87">
        <w:rPr>
          <w:rFonts w:asciiTheme="minorHAnsi" w:hAnsiTheme="minorHAnsi"/>
        </w:rPr>
        <w:t xml:space="preserve">zarejestrowanych incydentów </w:t>
      </w:r>
      <w:r w:rsidR="00496668">
        <w:rPr>
          <w:rFonts w:asciiTheme="minorHAnsi" w:hAnsiTheme="minorHAnsi"/>
        </w:rPr>
        <w:t>w</w:t>
      </w:r>
      <w:r w:rsidRPr="00F87D87">
        <w:rPr>
          <w:rFonts w:asciiTheme="minorHAnsi" w:hAnsiTheme="minorHAnsi"/>
        </w:rPr>
        <w:t xml:space="preserve">ynosiła </w:t>
      </w:r>
      <w:r w:rsidR="003C443A">
        <w:rPr>
          <w:rFonts w:asciiTheme="minorHAnsi" w:hAnsiTheme="minorHAnsi"/>
        </w:rPr>
        <w:t>29 w </w:t>
      </w:r>
      <w:r w:rsidR="00496668">
        <w:rPr>
          <w:rFonts w:asciiTheme="minorHAnsi" w:hAnsiTheme="minorHAnsi"/>
        </w:rPr>
        <w:t>Mieście i 53 w Gminie</w:t>
      </w:r>
      <w:r w:rsidRPr="00F87D87">
        <w:rPr>
          <w:rFonts w:asciiTheme="minorHAnsi" w:hAnsiTheme="minorHAnsi"/>
        </w:rPr>
        <w:t xml:space="preserve">. </w:t>
      </w:r>
      <w:r w:rsidR="00496668">
        <w:rPr>
          <w:rFonts w:asciiTheme="minorHAnsi" w:hAnsiTheme="minorHAnsi"/>
        </w:rPr>
        <w:t xml:space="preserve">Znacząca liczbę wykroczeń odnotowuje się również przeciwko </w:t>
      </w:r>
      <w:r w:rsidR="003C443A">
        <w:rPr>
          <w:rFonts w:eastAsia="Times New Roman"/>
          <w:color w:val="000000"/>
          <w:lang w:eastAsia="pl-PL"/>
        </w:rPr>
        <w:t>porządkowi i </w:t>
      </w:r>
      <w:r w:rsidR="00496668" w:rsidRPr="00811E16">
        <w:rPr>
          <w:rFonts w:eastAsia="Times New Roman"/>
          <w:color w:val="000000"/>
          <w:lang w:eastAsia="pl-PL"/>
        </w:rPr>
        <w:t>spokojowi publicznemu</w:t>
      </w:r>
      <w:r w:rsidR="00496668" w:rsidRPr="00F87D87">
        <w:rPr>
          <w:rFonts w:asciiTheme="minorHAnsi" w:hAnsiTheme="minorHAnsi"/>
        </w:rPr>
        <w:t xml:space="preserve"> </w:t>
      </w:r>
      <w:r w:rsidR="00496668">
        <w:rPr>
          <w:rFonts w:asciiTheme="minorHAnsi" w:hAnsiTheme="minorHAnsi"/>
        </w:rPr>
        <w:t xml:space="preserve">oraz mieniu. </w:t>
      </w:r>
    </w:p>
    <w:p w:rsidR="004B066B" w:rsidRDefault="004B066B" w:rsidP="004B066B">
      <w:pPr>
        <w:spacing w:after="160" w:line="259" w:lineRule="auto"/>
        <w:rPr>
          <w:rFonts w:asciiTheme="minorHAnsi" w:hAnsiTheme="minorHAnsi"/>
          <w:b/>
        </w:rPr>
      </w:pPr>
    </w:p>
    <w:p w:rsidR="00472089" w:rsidRDefault="00472089" w:rsidP="00472089">
      <w:pPr>
        <w:spacing w:after="0" w:line="240" w:lineRule="auto"/>
        <w:jc w:val="center"/>
      </w:pPr>
      <w:bookmarkStart w:id="177" w:name="_Toc446053420"/>
      <w:r>
        <w:t xml:space="preserve">Tabela </w:t>
      </w:r>
      <w:fldSimple w:instr=" SEQ Tabela \* ARABIC ">
        <w:r w:rsidR="004206BA">
          <w:rPr>
            <w:noProof/>
          </w:rPr>
          <w:t>60</w:t>
        </w:r>
      </w:fldSimple>
      <w:r w:rsidRPr="00472089">
        <w:t xml:space="preserve"> </w:t>
      </w:r>
      <w:r w:rsidRPr="00E43EBE">
        <w:t>Liczba popełnionych przestępstw na</w:t>
      </w:r>
      <w:r>
        <w:t xml:space="preserve"> terenie Miasta i G</w:t>
      </w:r>
      <w:r w:rsidRPr="00E43EBE">
        <w:t>miny Kańczuga w latach 2010 – 2015</w:t>
      </w:r>
      <w:bookmarkEnd w:id="177"/>
    </w:p>
    <w:tbl>
      <w:tblPr>
        <w:tblW w:w="8495" w:type="dxa"/>
        <w:jc w:val="center"/>
        <w:tblLayout w:type="fixed"/>
        <w:tblCellMar>
          <w:left w:w="70" w:type="dxa"/>
          <w:right w:w="70" w:type="dxa"/>
        </w:tblCellMar>
        <w:tblLook w:val="04A0" w:firstRow="1" w:lastRow="0" w:firstColumn="1" w:lastColumn="0" w:noHBand="0" w:noVBand="1"/>
      </w:tblPr>
      <w:tblGrid>
        <w:gridCol w:w="699"/>
        <w:gridCol w:w="992"/>
        <w:gridCol w:w="1134"/>
        <w:gridCol w:w="851"/>
        <w:gridCol w:w="1134"/>
        <w:gridCol w:w="992"/>
        <w:gridCol w:w="851"/>
        <w:gridCol w:w="850"/>
        <w:gridCol w:w="992"/>
      </w:tblGrid>
      <w:tr w:rsidR="00F352CA" w:rsidRPr="00033ABA" w:rsidTr="004B066B">
        <w:trPr>
          <w:trHeight w:val="600"/>
          <w:jc w:val="center"/>
        </w:trPr>
        <w:tc>
          <w:tcPr>
            <w:tcW w:w="699" w:type="dxa"/>
            <w:vMerge w:val="restart"/>
            <w:tcBorders>
              <w:top w:val="single" w:sz="8" w:space="0" w:color="auto"/>
              <w:left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Pr>
                <w:rFonts w:eastAsia="Times New Roman"/>
                <w:color w:val="000000"/>
                <w:lang w:eastAsia="pl-PL"/>
              </w:rPr>
              <w:t>Rok</w:t>
            </w:r>
          </w:p>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 </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Liczba przestępstw stwierdzonych ogółem</w:t>
            </w:r>
          </w:p>
        </w:tc>
        <w:tc>
          <w:tcPr>
            <w:tcW w:w="1985" w:type="dxa"/>
            <w:gridSpan w:val="2"/>
            <w:tcBorders>
              <w:top w:val="single" w:sz="8" w:space="0" w:color="auto"/>
              <w:left w:val="nil"/>
              <w:bottom w:val="single" w:sz="8" w:space="0" w:color="auto"/>
              <w:right w:val="single" w:sz="8" w:space="0" w:color="000000"/>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Liczba przestępstw o charakterze kryminalnym</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Liczba przestępstw o charakterze gospodarczym</w:t>
            </w:r>
          </w:p>
        </w:tc>
        <w:tc>
          <w:tcPr>
            <w:tcW w:w="1842" w:type="dxa"/>
            <w:gridSpan w:val="2"/>
            <w:tcBorders>
              <w:top w:val="single" w:sz="8" w:space="0" w:color="auto"/>
              <w:left w:val="nil"/>
              <w:bottom w:val="single" w:sz="8" w:space="0" w:color="auto"/>
              <w:right w:val="single" w:sz="8" w:space="0" w:color="000000"/>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Liczba przestępstw o charakterze drogowym</w:t>
            </w:r>
          </w:p>
        </w:tc>
      </w:tr>
      <w:tr w:rsidR="00F352CA" w:rsidRPr="00033ABA" w:rsidTr="004B066B">
        <w:trPr>
          <w:trHeight w:val="315"/>
          <w:jc w:val="center"/>
        </w:trPr>
        <w:tc>
          <w:tcPr>
            <w:tcW w:w="699" w:type="dxa"/>
            <w:vMerge/>
            <w:tcBorders>
              <w:left w:val="single" w:sz="8" w:space="0" w:color="auto"/>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Miasto</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Gmina</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Miasto</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Gmina</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Miasto</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Gmina</w:t>
            </w:r>
          </w:p>
        </w:tc>
        <w:tc>
          <w:tcPr>
            <w:tcW w:w="850"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Miasto</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Gmina</w:t>
            </w:r>
          </w:p>
        </w:tc>
      </w:tr>
      <w:tr w:rsidR="00F352CA" w:rsidRPr="00033ABA" w:rsidTr="004B066B">
        <w:trPr>
          <w:trHeight w:val="315"/>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lastRenderedPageBreak/>
              <w:t>2010</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23</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61</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16</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41</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w:t>
            </w:r>
          </w:p>
        </w:tc>
        <w:tc>
          <w:tcPr>
            <w:tcW w:w="850"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7</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18</w:t>
            </w:r>
          </w:p>
        </w:tc>
      </w:tr>
      <w:tr w:rsidR="00BE7816" w:rsidRPr="00033ABA" w:rsidTr="004B066B">
        <w:trPr>
          <w:trHeight w:val="315"/>
          <w:jc w:val="center"/>
        </w:trPr>
        <w:tc>
          <w:tcPr>
            <w:tcW w:w="69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2011</w:t>
            </w:r>
          </w:p>
        </w:tc>
        <w:tc>
          <w:tcPr>
            <w:tcW w:w="992"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36</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110</w:t>
            </w:r>
          </w:p>
        </w:tc>
        <w:tc>
          <w:tcPr>
            <w:tcW w:w="851"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24</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69</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4</w:t>
            </w:r>
          </w:p>
        </w:tc>
        <w:tc>
          <w:tcPr>
            <w:tcW w:w="850"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13</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37</w:t>
            </w:r>
          </w:p>
        </w:tc>
      </w:tr>
      <w:tr w:rsidR="00F352CA" w:rsidRPr="00033ABA" w:rsidTr="004B066B">
        <w:trPr>
          <w:trHeight w:val="315"/>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2012</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20</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68</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11</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54</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0"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9</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12</w:t>
            </w:r>
          </w:p>
        </w:tc>
      </w:tr>
      <w:tr w:rsidR="00F352CA" w:rsidRPr="00033ABA" w:rsidTr="004B066B">
        <w:trPr>
          <w:trHeight w:val="315"/>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2013</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31</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82</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21</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61</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w:t>
            </w:r>
          </w:p>
        </w:tc>
        <w:tc>
          <w:tcPr>
            <w:tcW w:w="850"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9</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20</w:t>
            </w:r>
          </w:p>
        </w:tc>
      </w:tr>
      <w:tr w:rsidR="00F352CA" w:rsidRPr="00033ABA" w:rsidTr="004B066B">
        <w:trPr>
          <w:trHeight w:val="315"/>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2014</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15</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48</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13</w:t>
            </w:r>
          </w:p>
        </w:tc>
        <w:tc>
          <w:tcPr>
            <w:tcW w:w="1134"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39</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0"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9</w:t>
            </w:r>
          </w:p>
        </w:tc>
      </w:tr>
      <w:tr w:rsidR="00BE7816" w:rsidRPr="00033ABA" w:rsidTr="004B066B">
        <w:trPr>
          <w:trHeight w:val="315"/>
          <w:jc w:val="center"/>
        </w:trPr>
        <w:tc>
          <w:tcPr>
            <w:tcW w:w="69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2015</w:t>
            </w:r>
          </w:p>
        </w:tc>
        <w:tc>
          <w:tcPr>
            <w:tcW w:w="992"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17</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60</w:t>
            </w:r>
          </w:p>
        </w:tc>
        <w:tc>
          <w:tcPr>
            <w:tcW w:w="851"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12</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36</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1"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0</w:t>
            </w:r>
          </w:p>
        </w:tc>
        <w:tc>
          <w:tcPr>
            <w:tcW w:w="850"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5</w:t>
            </w:r>
          </w:p>
        </w:tc>
        <w:tc>
          <w:tcPr>
            <w:tcW w:w="992" w:type="dxa"/>
            <w:tcBorders>
              <w:top w:val="nil"/>
              <w:left w:val="nil"/>
              <w:bottom w:val="single" w:sz="8" w:space="0" w:color="auto"/>
              <w:right w:val="single" w:sz="8" w:space="0" w:color="auto"/>
            </w:tcBorders>
            <w:shd w:val="clear" w:color="auto" w:fill="auto"/>
            <w:vAlign w:val="center"/>
            <w:hideMark/>
          </w:tcPr>
          <w:p w:rsidR="00F352CA" w:rsidRPr="00033ABA" w:rsidRDefault="00F352CA" w:rsidP="00CB7EBA">
            <w:pPr>
              <w:spacing w:after="0" w:line="240" w:lineRule="auto"/>
              <w:jc w:val="center"/>
              <w:rPr>
                <w:rFonts w:eastAsia="Times New Roman"/>
                <w:color w:val="000000"/>
                <w:lang w:eastAsia="pl-PL"/>
              </w:rPr>
            </w:pPr>
            <w:r w:rsidRPr="00033ABA">
              <w:rPr>
                <w:rFonts w:eastAsia="Times New Roman"/>
                <w:color w:val="000000"/>
                <w:lang w:eastAsia="pl-PL"/>
              </w:rPr>
              <w:t>24</w:t>
            </w:r>
          </w:p>
        </w:tc>
      </w:tr>
    </w:tbl>
    <w:p w:rsidR="00F352CA" w:rsidRPr="00E43EBE" w:rsidRDefault="00F352CA" w:rsidP="00F352CA">
      <w:pPr>
        <w:spacing w:after="0" w:line="240" w:lineRule="auto"/>
        <w:jc w:val="center"/>
        <w:rPr>
          <w:sz w:val="8"/>
          <w:szCs w:val="8"/>
        </w:rPr>
      </w:pPr>
    </w:p>
    <w:p w:rsidR="00F352CA" w:rsidRDefault="00F352CA" w:rsidP="00F352CA">
      <w:pPr>
        <w:spacing w:after="0" w:line="240" w:lineRule="auto"/>
        <w:jc w:val="center"/>
        <w:rPr>
          <w:sz w:val="20"/>
          <w:szCs w:val="20"/>
        </w:rPr>
      </w:pPr>
      <w:r w:rsidRPr="00A10157">
        <w:rPr>
          <w:sz w:val="20"/>
          <w:szCs w:val="20"/>
        </w:rPr>
        <w:t>Źródło: Opracowanie własne na podstawie</w:t>
      </w:r>
      <w:r>
        <w:rPr>
          <w:sz w:val="20"/>
          <w:szCs w:val="20"/>
        </w:rPr>
        <w:t xml:space="preserve"> danych Komisariatu Policji w Kańczudze</w:t>
      </w:r>
    </w:p>
    <w:p w:rsidR="00F352CA" w:rsidRPr="00E165B3" w:rsidRDefault="00F352CA" w:rsidP="00F352CA">
      <w:pPr>
        <w:spacing w:after="0" w:line="240" w:lineRule="auto"/>
        <w:jc w:val="center"/>
        <w:rPr>
          <w:sz w:val="20"/>
          <w:szCs w:val="20"/>
        </w:rPr>
      </w:pPr>
    </w:p>
    <w:p w:rsidR="008370A2" w:rsidRDefault="008370A2">
      <w:pPr>
        <w:spacing w:after="160" w:line="259" w:lineRule="auto"/>
      </w:pPr>
    </w:p>
    <w:p w:rsidR="00F352CA" w:rsidRPr="00127F03" w:rsidRDefault="00127F03" w:rsidP="00127F03">
      <w:pPr>
        <w:spacing w:after="0" w:line="240" w:lineRule="auto"/>
        <w:jc w:val="center"/>
      </w:pPr>
      <w:bookmarkStart w:id="178" w:name="_Toc446053508"/>
      <w:r w:rsidRPr="00127F03">
        <w:t xml:space="preserve">Wykres </w:t>
      </w:r>
      <w:fldSimple w:instr=" SEQ Wykres \* ARABIC ">
        <w:r w:rsidR="004206BA">
          <w:rPr>
            <w:noProof/>
          </w:rPr>
          <w:t>53</w:t>
        </w:r>
      </w:fldSimple>
      <w:r w:rsidRPr="00127F03">
        <w:t xml:space="preserve"> </w:t>
      </w:r>
      <w:r w:rsidR="00F352CA" w:rsidRPr="00127F03">
        <w:t>Liczba popełnionych przestępstw na terenie Miasta i Gminy Kańczuga</w:t>
      </w:r>
      <w:bookmarkEnd w:id="178"/>
    </w:p>
    <w:p w:rsidR="00F352CA" w:rsidRPr="00127F03" w:rsidRDefault="00F352CA" w:rsidP="00127F03">
      <w:pPr>
        <w:spacing w:after="0" w:line="240" w:lineRule="auto"/>
        <w:jc w:val="center"/>
      </w:pPr>
      <w:r w:rsidRPr="00127F03">
        <w:t>w latach 2010 – 2015</w:t>
      </w:r>
    </w:p>
    <w:p w:rsidR="00127F03" w:rsidRDefault="00F352CA" w:rsidP="00127F03">
      <w:pPr>
        <w:keepNext/>
        <w:jc w:val="center"/>
      </w:pPr>
      <w:r>
        <w:rPr>
          <w:noProof/>
          <w:lang w:eastAsia="pl-PL"/>
        </w:rPr>
        <w:drawing>
          <wp:inline distT="0" distB="0" distL="0" distR="0" wp14:anchorId="19D612F1" wp14:editId="44A1619F">
            <wp:extent cx="45720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352CA" w:rsidRPr="00BE7816" w:rsidRDefault="00F352CA" w:rsidP="00BE7816">
      <w:pPr>
        <w:spacing w:after="0" w:line="240" w:lineRule="auto"/>
        <w:jc w:val="center"/>
        <w:rPr>
          <w:sz w:val="20"/>
          <w:szCs w:val="20"/>
        </w:rPr>
      </w:pPr>
      <w:r w:rsidRPr="00A10157">
        <w:rPr>
          <w:sz w:val="20"/>
          <w:szCs w:val="20"/>
        </w:rPr>
        <w:t>Źródło: Opracowanie własne na podstawie</w:t>
      </w:r>
      <w:r>
        <w:rPr>
          <w:sz w:val="20"/>
          <w:szCs w:val="20"/>
        </w:rPr>
        <w:t xml:space="preserve"> danych </w:t>
      </w:r>
      <w:r w:rsidR="00BE7816">
        <w:rPr>
          <w:sz w:val="20"/>
          <w:szCs w:val="20"/>
        </w:rPr>
        <w:t>Komisariatu Policji w Kańczudze</w:t>
      </w:r>
    </w:p>
    <w:p w:rsidR="00386DBF" w:rsidRDefault="00386DBF" w:rsidP="00F352CA">
      <w:pPr>
        <w:spacing w:after="0" w:line="240" w:lineRule="auto"/>
        <w:jc w:val="center"/>
      </w:pPr>
    </w:p>
    <w:p w:rsidR="00472089" w:rsidRDefault="00472089" w:rsidP="00472089">
      <w:pPr>
        <w:spacing w:after="0" w:line="240" w:lineRule="auto"/>
        <w:jc w:val="center"/>
      </w:pPr>
      <w:bookmarkStart w:id="179" w:name="_Toc446053421"/>
      <w:r>
        <w:t xml:space="preserve">Tabela </w:t>
      </w:r>
      <w:fldSimple w:instr=" SEQ Tabela \* ARABIC ">
        <w:r w:rsidR="004206BA">
          <w:rPr>
            <w:noProof/>
          </w:rPr>
          <w:t>61</w:t>
        </w:r>
      </w:fldSimple>
      <w:r w:rsidRPr="00472089">
        <w:t xml:space="preserve"> </w:t>
      </w:r>
      <w:r w:rsidRPr="00E43EBE">
        <w:t xml:space="preserve">Liczba wykroczeń wg. rodzaju zarejestrowanych </w:t>
      </w:r>
      <w:r w:rsidR="00C01A96">
        <w:t>przez Straż Miejską na terenie Miasta i G</w:t>
      </w:r>
      <w:r w:rsidRPr="00E43EBE">
        <w:t>miny Kańczuga w latach 2007 – 2015</w:t>
      </w:r>
      <w:bookmarkEnd w:id="179"/>
    </w:p>
    <w:tbl>
      <w:tblPr>
        <w:tblW w:w="9610" w:type="dxa"/>
        <w:jc w:val="center"/>
        <w:tblLayout w:type="fixed"/>
        <w:tblCellMar>
          <w:left w:w="70" w:type="dxa"/>
          <w:right w:w="70" w:type="dxa"/>
        </w:tblCellMar>
        <w:tblLook w:val="04A0" w:firstRow="1" w:lastRow="0" w:firstColumn="1" w:lastColumn="0" w:noHBand="0" w:noVBand="1"/>
      </w:tblPr>
      <w:tblGrid>
        <w:gridCol w:w="2400"/>
        <w:gridCol w:w="587"/>
        <w:gridCol w:w="587"/>
        <w:gridCol w:w="587"/>
        <w:gridCol w:w="631"/>
        <w:gridCol w:w="587"/>
        <w:gridCol w:w="587"/>
        <w:gridCol w:w="587"/>
        <w:gridCol w:w="587"/>
        <w:gridCol w:w="627"/>
        <w:gridCol w:w="587"/>
        <w:gridCol w:w="587"/>
        <w:gridCol w:w="669"/>
      </w:tblGrid>
      <w:tr w:rsidR="00F352CA" w:rsidRPr="00811E16" w:rsidTr="00CB7EBA">
        <w:trPr>
          <w:trHeight w:val="315"/>
          <w:jc w:val="center"/>
        </w:trPr>
        <w:tc>
          <w:tcPr>
            <w:tcW w:w="2400" w:type="dxa"/>
            <w:vMerge w:val="restart"/>
            <w:tcBorders>
              <w:top w:val="single" w:sz="8" w:space="0" w:color="auto"/>
              <w:left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Wykroczenia przeciwko:</w:t>
            </w:r>
          </w:p>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 </w:t>
            </w:r>
          </w:p>
        </w:tc>
        <w:tc>
          <w:tcPr>
            <w:tcW w:w="587" w:type="dxa"/>
            <w:tcBorders>
              <w:top w:val="single" w:sz="8"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2010</w:t>
            </w:r>
          </w:p>
        </w:tc>
        <w:tc>
          <w:tcPr>
            <w:tcW w:w="587" w:type="dxa"/>
            <w:tcBorders>
              <w:top w:val="single" w:sz="8"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2011</w:t>
            </w:r>
          </w:p>
        </w:tc>
        <w:tc>
          <w:tcPr>
            <w:tcW w:w="587" w:type="dxa"/>
            <w:tcBorders>
              <w:top w:val="single" w:sz="8"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2012</w:t>
            </w:r>
          </w:p>
        </w:tc>
        <w:tc>
          <w:tcPr>
            <w:tcW w:w="631" w:type="dxa"/>
            <w:tcBorders>
              <w:top w:val="single" w:sz="8"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2013</w:t>
            </w:r>
          </w:p>
        </w:tc>
        <w:tc>
          <w:tcPr>
            <w:tcW w:w="587" w:type="dxa"/>
            <w:tcBorders>
              <w:top w:val="single" w:sz="8"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2014</w:t>
            </w:r>
          </w:p>
        </w:tc>
        <w:tc>
          <w:tcPr>
            <w:tcW w:w="587" w:type="dxa"/>
            <w:tcBorders>
              <w:top w:val="single" w:sz="8"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2015</w:t>
            </w:r>
          </w:p>
        </w:tc>
        <w:tc>
          <w:tcPr>
            <w:tcW w:w="587" w:type="dxa"/>
            <w:tcBorders>
              <w:top w:val="single" w:sz="8"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2010</w:t>
            </w:r>
          </w:p>
        </w:tc>
        <w:tc>
          <w:tcPr>
            <w:tcW w:w="587" w:type="dxa"/>
            <w:tcBorders>
              <w:top w:val="single" w:sz="8"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2011</w:t>
            </w:r>
          </w:p>
        </w:tc>
        <w:tc>
          <w:tcPr>
            <w:tcW w:w="627" w:type="dxa"/>
            <w:tcBorders>
              <w:top w:val="single" w:sz="8"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2012</w:t>
            </w:r>
          </w:p>
        </w:tc>
        <w:tc>
          <w:tcPr>
            <w:tcW w:w="587" w:type="dxa"/>
            <w:tcBorders>
              <w:top w:val="single" w:sz="8"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2013</w:t>
            </w:r>
          </w:p>
        </w:tc>
        <w:tc>
          <w:tcPr>
            <w:tcW w:w="587" w:type="dxa"/>
            <w:tcBorders>
              <w:top w:val="single" w:sz="8"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2014</w:t>
            </w:r>
          </w:p>
        </w:tc>
        <w:tc>
          <w:tcPr>
            <w:tcW w:w="669" w:type="dxa"/>
            <w:tcBorders>
              <w:top w:val="single" w:sz="8"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2015</w:t>
            </w:r>
          </w:p>
        </w:tc>
      </w:tr>
      <w:tr w:rsidR="00F352CA" w:rsidRPr="00811E16" w:rsidTr="00CB7EBA">
        <w:trPr>
          <w:trHeight w:val="315"/>
          <w:jc w:val="center"/>
        </w:trPr>
        <w:tc>
          <w:tcPr>
            <w:tcW w:w="2400" w:type="dxa"/>
            <w:vMerge/>
            <w:tcBorders>
              <w:left w:val="single" w:sz="8" w:space="0" w:color="auto"/>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right"/>
              <w:rPr>
                <w:rFonts w:eastAsia="Times New Roman"/>
                <w:color w:val="000000"/>
                <w:lang w:eastAsia="pl-PL"/>
              </w:rPr>
            </w:pPr>
          </w:p>
        </w:tc>
        <w:tc>
          <w:tcPr>
            <w:tcW w:w="3566"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Miasto Kańczuga</w:t>
            </w:r>
          </w:p>
        </w:tc>
        <w:tc>
          <w:tcPr>
            <w:tcW w:w="3644" w:type="dxa"/>
            <w:gridSpan w:val="6"/>
            <w:tcBorders>
              <w:top w:val="single" w:sz="8" w:space="0" w:color="auto"/>
              <w:left w:val="nil"/>
              <w:bottom w:val="single" w:sz="8" w:space="0" w:color="auto"/>
              <w:right w:val="single" w:sz="8" w:space="0" w:color="000000"/>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Gmina Kańczuga</w:t>
            </w:r>
          </w:p>
        </w:tc>
      </w:tr>
      <w:tr w:rsidR="00F352CA" w:rsidRPr="00811E16" w:rsidTr="00496668">
        <w:trPr>
          <w:trHeight w:val="615"/>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porządkowi i spokojowi publicznemu</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50</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36</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12</w:t>
            </w:r>
          </w:p>
        </w:tc>
        <w:tc>
          <w:tcPr>
            <w:tcW w:w="631"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18</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39</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13</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28</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46</w:t>
            </w:r>
          </w:p>
        </w:tc>
        <w:tc>
          <w:tcPr>
            <w:tcW w:w="62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53</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55</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34</w:t>
            </w:r>
          </w:p>
        </w:tc>
        <w:tc>
          <w:tcPr>
            <w:tcW w:w="669"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18</w:t>
            </w:r>
          </w:p>
        </w:tc>
      </w:tr>
      <w:tr w:rsidR="00F352CA" w:rsidRPr="00811E16" w:rsidTr="00CB7EBA">
        <w:trPr>
          <w:trHeight w:val="915"/>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Instytucjom Państwowym, samorządowym i społecznym</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8</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w:t>
            </w:r>
          </w:p>
        </w:tc>
        <w:tc>
          <w:tcPr>
            <w:tcW w:w="631"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8</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4</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4</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17</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20</w:t>
            </w:r>
          </w:p>
        </w:tc>
        <w:tc>
          <w:tcPr>
            <w:tcW w:w="62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15</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7</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16</w:t>
            </w:r>
          </w:p>
        </w:tc>
        <w:tc>
          <w:tcPr>
            <w:tcW w:w="669"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7</w:t>
            </w:r>
          </w:p>
        </w:tc>
      </w:tr>
      <w:tr w:rsidR="00F352CA" w:rsidRPr="00811E16" w:rsidTr="006411D9">
        <w:trPr>
          <w:trHeight w:val="615"/>
          <w:jc w:val="center"/>
        </w:trPr>
        <w:tc>
          <w:tcPr>
            <w:tcW w:w="2400" w:type="dxa"/>
            <w:tcBorders>
              <w:top w:val="nil"/>
              <w:left w:val="single" w:sz="8" w:space="0" w:color="auto"/>
              <w:bottom w:val="single" w:sz="4"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bezpieczeństwu osób i mienia</w:t>
            </w:r>
          </w:p>
        </w:tc>
        <w:tc>
          <w:tcPr>
            <w:tcW w:w="587" w:type="dxa"/>
            <w:tcBorders>
              <w:top w:val="nil"/>
              <w:left w:val="nil"/>
              <w:bottom w:val="single" w:sz="4"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12</w:t>
            </w:r>
          </w:p>
        </w:tc>
        <w:tc>
          <w:tcPr>
            <w:tcW w:w="587" w:type="dxa"/>
            <w:tcBorders>
              <w:top w:val="nil"/>
              <w:left w:val="nil"/>
              <w:bottom w:val="single" w:sz="4"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7</w:t>
            </w:r>
          </w:p>
        </w:tc>
        <w:tc>
          <w:tcPr>
            <w:tcW w:w="587" w:type="dxa"/>
            <w:tcBorders>
              <w:top w:val="nil"/>
              <w:left w:val="nil"/>
              <w:bottom w:val="single" w:sz="4"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8</w:t>
            </w:r>
          </w:p>
        </w:tc>
        <w:tc>
          <w:tcPr>
            <w:tcW w:w="631" w:type="dxa"/>
            <w:tcBorders>
              <w:top w:val="nil"/>
              <w:left w:val="nil"/>
              <w:bottom w:val="single" w:sz="4"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587" w:type="dxa"/>
            <w:tcBorders>
              <w:top w:val="nil"/>
              <w:left w:val="nil"/>
              <w:bottom w:val="single" w:sz="4"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587" w:type="dxa"/>
            <w:tcBorders>
              <w:top w:val="nil"/>
              <w:left w:val="nil"/>
              <w:bottom w:val="single" w:sz="4"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w:t>
            </w:r>
          </w:p>
        </w:tc>
        <w:tc>
          <w:tcPr>
            <w:tcW w:w="587" w:type="dxa"/>
            <w:tcBorders>
              <w:top w:val="nil"/>
              <w:left w:val="nil"/>
              <w:bottom w:val="single" w:sz="4"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11</w:t>
            </w:r>
          </w:p>
        </w:tc>
        <w:tc>
          <w:tcPr>
            <w:tcW w:w="587" w:type="dxa"/>
            <w:tcBorders>
              <w:top w:val="nil"/>
              <w:left w:val="nil"/>
              <w:bottom w:val="single" w:sz="4"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627" w:type="dxa"/>
            <w:tcBorders>
              <w:top w:val="nil"/>
              <w:left w:val="nil"/>
              <w:bottom w:val="single" w:sz="4"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w:t>
            </w:r>
          </w:p>
        </w:tc>
        <w:tc>
          <w:tcPr>
            <w:tcW w:w="587" w:type="dxa"/>
            <w:tcBorders>
              <w:top w:val="nil"/>
              <w:left w:val="nil"/>
              <w:bottom w:val="single" w:sz="4"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w:t>
            </w:r>
          </w:p>
        </w:tc>
        <w:tc>
          <w:tcPr>
            <w:tcW w:w="587" w:type="dxa"/>
            <w:tcBorders>
              <w:top w:val="nil"/>
              <w:left w:val="nil"/>
              <w:bottom w:val="single" w:sz="4"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12</w:t>
            </w:r>
          </w:p>
        </w:tc>
        <w:tc>
          <w:tcPr>
            <w:tcW w:w="669" w:type="dxa"/>
            <w:tcBorders>
              <w:top w:val="nil"/>
              <w:left w:val="nil"/>
              <w:bottom w:val="single" w:sz="4"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w:t>
            </w:r>
          </w:p>
        </w:tc>
      </w:tr>
      <w:tr w:rsidR="00F352CA" w:rsidRPr="00811E16" w:rsidTr="006411D9">
        <w:trPr>
          <w:trHeight w:val="615"/>
          <w:jc w:val="center"/>
        </w:trPr>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bezpieczeństwu w komunikacji</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13</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10</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11</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9</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29</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27</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71</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79</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49</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39</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46</w:t>
            </w:r>
          </w:p>
        </w:tc>
        <w:tc>
          <w:tcPr>
            <w:tcW w:w="6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53</w:t>
            </w:r>
          </w:p>
        </w:tc>
      </w:tr>
      <w:tr w:rsidR="00F352CA" w:rsidRPr="00811E16" w:rsidTr="006411D9">
        <w:trPr>
          <w:trHeight w:val="315"/>
          <w:jc w:val="center"/>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osobie</w:t>
            </w:r>
          </w:p>
        </w:tc>
        <w:tc>
          <w:tcPr>
            <w:tcW w:w="587" w:type="dxa"/>
            <w:tcBorders>
              <w:top w:val="single" w:sz="4"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single" w:sz="4"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587" w:type="dxa"/>
            <w:tcBorders>
              <w:top w:val="single" w:sz="4"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631" w:type="dxa"/>
            <w:tcBorders>
              <w:top w:val="single" w:sz="4"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587" w:type="dxa"/>
            <w:tcBorders>
              <w:top w:val="single" w:sz="4"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single" w:sz="4" w:space="0" w:color="auto"/>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w:t>
            </w:r>
          </w:p>
        </w:tc>
        <w:tc>
          <w:tcPr>
            <w:tcW w:w="587" w:type="dxa"/>
            <w:tcBorders>
              <w:top w:val="single" w:sz="4"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587" w:type="dxa"/>
            <w:tcBorders>
              <w:top w:val="single" w:sz="4"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627" w:type="dxa"/>
            <w:tcBorders>
              <w:top w:val="single" w:sz="4"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single" w:sz="4"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587" w:type="dxa"/>
            <w:tcBorders>
              <w:top w:val="single" w:sz="4"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8</w:t>
            </w:r>
          </w:p>
        </w:tc>
        <w:tc>
          <w:tcPr>
            <w:tcW w:w="669" w:type="dxa"/>
            <w:tcBorders>
              <w:top w:val="single" w:sz="4" w:space="0" w:color="auto"/>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r>
      <w:tr w:rsidR="00F352CA" w:rsidRPr="00811E16" w:rsidTr="00CB7EBA">
        <w:trPr>
          <w:trHeight w:val="315"/>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zdrowiu</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631"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62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669"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r>
      <w:tr w:rsidR="00F352CA" w:rsidRPr="00811E16" w:rsidTr="00496668">
        <w:trPr>
          <w:trHeight w:val="315"/>
          <w:jc w:val="center"/>
        </w:trPr>
        <w:tc>
          <w:tcPr>
            <w:tcW w:w="240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mieniu</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10</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9</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631"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8</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19</w:t>
            </w:r>
          </w:p>
        </w:tc>
        <w:tc>
          <w:tcPr>
            <w:tcW w:w="587" w:type="dxa"/>
            <w:tcBorders>
              <w:top w:val="nil"/>
              <w:left w:val="nil"/>
              <w:bottom w:val="single" w:sz="8" w:space="0" w:color="auto"/>
              <w:right w:val="single" w:sz="8" w:space="0" w:color="auto"/>
            </w:tcBorders>
            <w:shd w:val="clear" w:color="auto" w:fill="D9D9D9" w:themeFill="background1" w:themeFillShade="D9"/>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9</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30</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35</w:t>
            </w:r>
          </w:p>
        </w:tc>
        <w:tc>
          <w:tcPr>
            <w:tcW w:w="62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28</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57</w:t>
            </w:r>
          </w:p>
        </w:tc>
        <w:tc>
          <w:tcPr>
            <w:tcW w:w="587"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68</w:t>
            </w:r>
          </w:p>
        </w:tc>
        <w:tc>
          <w:tcPr>
            <w:tcW w:w="669" w:type="dxa"/>
            <w:tcBorders>
              <w:top w:val="nil"/>
              <w:left w:val="nil"/>
              <w:bottom w:val="single" w:sz="8" w:space="0" w:color="auto"/>
              <w:right w:val="single" w:sz="8" w:space="0" w:color="auto"/>
            </w:tcBorders>
            <w:shd w:val="clear" w:color="auto" w:fill="D9D9D9" w:themeFill="background1" w:themeFillShade="D9"/>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39</w:t>
            </w:r>
          </w:p>
        </w:tc>
      </w:tr>
      <w:tr w:rsidR="00F352CA" w:rsidRPr="00811E16" w:rsidTr="00CB7EBA">
        <w:trPr>
          <w:trHeight w:val="315"/>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lastRenderedPageBreak/>
              <w:t>interesom konsumentów</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631"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62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669"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r>
      <w:tr w:rsidR="00F352CA" w:rsidRPr="00811E16" w:rsidTr="00CB7EBA">
        <w:trPr>
          <w:trHeight w:val="315"/>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obyczajowości publicznej</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631"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11</w:t>
            </w:r>
          </w:p>
        </w:tc>
        <w:tc>
          <w:tcPr>
            <w:tcW w:w="62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669"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r>
      <w:tr w:rsidR="00F352CA" w:rsidRPr="00811E16" w:rsidTr="00CB7EBA">
        <w:trPr>
          <w:trHeight w:val="615"/>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right"/>
              <w:rPr>
                <w:rFonts w:eastAsia="Times New Roman"/>
                <w:color w:val="000000"/>
                <w:lang w:eastAsia="pl-PL"/>
              </w:rPr>
            </w:pPr>
            <w:r w:rsidRPr="00811E16">
              <w:rPr>
                <w:rFonts w:eastAsia="Times New Roman"/>
                <w:color w:val="000000"/>
                <w:lang w:eastAsia="pl-PL"/>
              </w:rPr>
              <w:t>urządzeniom użytku publicznemu</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631"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587" w:type="dxa"/>
            <w:tcBorders>
              <w:top w:val="nil"/>
              <w:left w:val="nil"/>
              <w:bottom w:val="single" w:sz="8" w:space="0" w:color="auto"/>
              <w:right w:val="single" w:sz="8" w:space="0" w:color="auto"/>
            </w:tcBorders>
            <w:shd w:val="clear" w:color="auto" w:fill="auto"/>
            <w:noWrap/>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3</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62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8</w:t>
            </w:r>
          </w:p>
        </w:tc>
        <w:tc>
          <w:tcPr>
            <w:tcW w:w="587"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6</w:t>
            </w:r>
          </w:p>
        </w:tc>
        <w:tc>
          <w:tcPr>
            <w:tcW w:w="669" w:type="dxa"/>
            <w:tcBorders>
              <w:top w:val="nil"/>
              <w:left w:val="nil"/>
              <w:bottom w:val="single" w:sz="8" w:space="0" w:color="auto"/>
              <w:right w:val="single" w:sz="8" w:space="0" w:color="auto"/>
            </w:tcBorders>
            <w:shd w:val="clear" w:color="auto" w:fill="auto"/>
            <w:vAlign w:val="center"/>
            <w:hideMark/>
          </w:tcPr>
          <w:p w:rsidR="00F352CA" w:rsidRPr="00811E16" w:rsidRDefault="00F352CA" w:rsidP="00CB7EBA">
            <w:pPr>
              <w:spacing w:after="0" w:line="240" w:lineRule="auto"/>
              <w:jc w:val="center"/>
              <w:rPr>
                <w:rFonts w:eastAsia="Times New Roman"/>
                <w:color w:val="000000"/>
                <w:lang w:eastAsia="pl-PL"/>
              </w:rPr>
            </w:pPr>
            <w:r w:rsidRPr="00811E16">
              <w:rPr>
                <w:rFonts w:eastAsia="Times New Roman"/>
                <w:color w:val="000000"/>
                <w:lang w:eastAsia="pl-PL"/>
              </w:rPr>
              <w:t>2</w:t>
            </w:r>
          </w:p>
        </w:tc>
      </w:tr>
    </w:tbl>
    <w:p w:rsidR="00F352CA" w:rsidRPr="00E43EBE" w:rsidRDefault="00F352CA" w:rsidP="00F352CA">
      <w:pPr>
        <w:spacing w:after="0" w:line="240" w:lineRule="auto"/>
        <w:jc w:val="center"/>
        <w:rPr>
          <w:sz w:val="8"/>
          <w:szCs w:val="8"/>
        </w:rPr>
      </w:pPr>
    </w:p>
    <w:p w:rsidR="00F352CA" w:rsidRDefault="00F352CA" w:rsidP="00F352CA">
      <w:pPr>
        <w:spacing w:after="0" w:line="240" w:lineRule="auto"/>
        <w:jc w:val="center"/>
        <w:rPr>
          <w:sz w:val="20"/>
          <w:szCs w:val="20"/>
        </w:rPr>
      </w:pPr>
      <w:r w:rsidRPr="00A10157">
        <w:rPr>
          <w:sz w:val="20"/>
          <w:szCs w:val="20"/>
        </w:rPr>
        <w:t>Źródło: Opracowanie własne na podstawie</w:t>
      </w:r>
      <w:r>
        <w:rPr>
          <w:sz w:val="20"/>
          <w:szCs w:val="20"/>
        </w:rPr>
        <w:t xml:space="preserve"> danych Komisariatu Policji w Kańczudze</w:t>
      </w:r>
    </w:p>
    <w:p w:rsidR="008370A2" w:rsidRDefault="008370A2">
      <w:pPr>
        <w:spacing w:after="160" w:line="259" w:lineRule="auto"/>
        <w:rPr>
          <w:rFonts w:asciiTheme="minorHAnsi" w:hAnsiTheme="minorHAnsi"/>
          <w:b/>
        </w:rPr>
      </w:pPr>
    </w:p>
    <w:p w:rsidR="00811E16" w:rsidRPr="00A9764E" w:rsidRDefault="00811E16" w:rsidP="00E43EBE">
      <w:pPr>
        <w:spacing w:after="0" w:line="360" w:lineRule="auto"/>
        <w:jc w:val="both"/>
        <w:rPr>
          <w:rFonts w:asciiTheme="minorHAnsi" w:hAnsiTheme="minorHAnsi"/>
          <w:b/>
        </w:rPr>
      </w:pPr>
      <w:r w:rsidRPr="00E43EBE">
        <w:rPr>
          <w:rFonts w:asciiTheme="minorHAnsi" w:hAnsiTheme="minorHAnsi"/>
          <w:b/>
        </w:rPr>
        <w:t>Komenda Powiatowa Straży Pożarnej</w:t>
      </w:r>
    </w:p>
    <w:p w:rsidR="002B1E7F" w:rsidRPr="00862372" w:rsidRDefault="00811E16" w:rsidP="00862372">
      <w:pPr>
        <w:pStyle w:val="Default"/>
        <w:spacing w:line="360" w:lineRule="auto"/>
        <w:ind w:firstLine="708"/>
        <w:jc w:val="both"/>
        <w:rPr>
          <w:rFonts w:ascii="Calibri" w:eastAsia="Calibri" w:hAnsi="Calibri"/>
          <w:color w:val="auto"/>
          <w:sz w:val="22"/>
          <w:szCs w:val="22"/>
        </w:rPr>
      </w:pPr>
      <w:r w:rsidRPr="00862372">
        <w:rPr>
          <w:rFonts w:ascii="Calibri" w:eastAsia="Calibri" w:hAnsi="Calibri"/>
          <w:color w:val="auto"/>
          <w:sz w:val="22"/>
          <w:szCs w:val="22"/>
        </w:rPr>
        <w:t xml:space="preserve">Liczba interwencji Państwowej Straży Pożarnej na terenie </w:t>
      </w:r>
      <w:r w:rsidR="00692CD2" w:rsidRPr="00862372">
        <w:rPr>
          <w:rFonts w:ascii="Calibri" w:eastAsia="Calibri" w:hAnsi="Calibri"/>
          <w:color w:val="auto"/>
          <w:sz w:val="22"/>
          <w:szCs w:val="22"/>
        </w:rPr>
        <w:t>Gminy Kańczuga</w:t>
      </w:r>
      <w:r w:rsidR="003C443A">
        <w:rPr>
          <w:rFonts w:ascii="Calibri" w:eastAsia="Calibri" w:hAnsi="Calibri"/>
          <w:color w:val="auto"/>
          <w:sz w:val="22"/>
          <w:szCs w:val="22"/>
        </w:rPr>
        <w:t xml:space="preserve"> zmniejszyła się z </w:t>
      </w:r>
      <w:r w:rsidRPr="00862372">
        <w:rPr>
          <w:rFonts w:ascii="Calibri" w:eastAsia="Calibri" w:hAnsi="Calibri"/>
          <w:color w:val="auto"/>
          <w:sz w:val="22"/>
          <w:szCs w:val="22"/>
        </w:rPr>
        <w:t xml:space="preserve">poziomu </w:t>
      </w:r>
      <w:r w:rsidR="00A9764E" w:rsidRPr="00862372">
        <w:rPr>
          <w:rFonts w:ascii="Calibri" w:eastAsia="Calibri" w:hAnsi="Calibri"/>
          <w:color w:val="auto"/>
          <w:sz w:val="22"/>
          <w:szCs w:val="22"/>
        </w:rPr>
        <w:t>55</w:t>
      </w:r>
      <w:r w:rsidRPr="00862372">
        <w:rPr>
          <w:rFonts w:ascii="Calibri" w:eastAsia="Calibri" w:hAnsi="Calibri"/>
          <w:color w:val="auto"/>
          <w:sz w:val="22"/>
          <w:szCs w:val="22"/>
        </w:rPr>
        <w:t xml:space="preserve"> w roku 2010 do poziomu </w:t>
      </w:r>
      <w:r w:rsidR="00A9764E" w:rsidRPr="00862372">
        <w:rPr>
          <w:rFonts w:ascii="Calibri" w:eastAsia="Calibri" w:hAnsi="Calibri"/>
          <w:color w:val="auto"/>
          <w:sz w:val="22"/>
          <w:szCs w:val="22"/>
        </w:rPr>
        <w:t>38</w:t>
      </w:r>
      <w:r w:rsidRPr="00862372">
        <w:rPr>
          <w:rFonts w:ascii="Calibri" w:eastAsia="Calibri" w:hAnsi="Calibri"/>
          <w:color w:val="auto"/>
          <w:sz w:val="22"/>
          <w:szCs w:val="22"/>
        </w:rPr>
        <w:t xml:space="preserve"> w roku 2014, co jest spadkiem rzędu 30,</w:t>
      </w:r>
      <w:r w:rsidR="00A9764E" w:rsidRPr="00862372">
        <w:rPr>
          <w:rFonts w:ascii="Calibri" w:eastAsia="Calibri" w:hAnsi="Calibri"/>
          <w:color w:val="auto"/>
          <w:sz w:val="22"/>
          <w:szCs w:val="22"/>
        </w:rPr>
        <w:t xml:space="preserve">91%. </w:t>
      </w:r>
      <w:r w:rsidRPr="00862372">
        <w:rPr>
          <w:rFonts w:ascii="Calibri" w:eastAsia="Calibri" w:hAnsi="Calibri"/>
          <w:color w:val="auto"/>
          <w:sz w:val="22"/>
          <w:szCs w:val="22"/>
        </w:rPr>
        <w:t>Zestawiając powyższe statystyki z sukcesywnie uzupełnianym stanem nowoczesnego wyposażenia Komendy Powiatowej PSP w Przeworsku, możemy wnioskować o znacząco poprawiającym się stanie bezpieczeństwa publicznego.</w:t>
      </w:r>
      <w:r w:rsidR="00A9764E" w:rsidRPr="00862372">
        <w:rPr>
          <w:rFonts w:ascii="Calibri" w:eastAsia="Calibri" w:hAnsi="Calibri"/>
          <w:color w:val="auto"/>
          <w:sz w:val="22"/>
          <w:szCs w:val="22"/>
        </w:rPr>
        <w:t xml:space="preserve"> </w:t>
      </w:r>
      <w:r w:rsidRPr="00862372">
        <w:rPr>
          <w:rFonts w:ascii="Calibri" w:eastAsia="Calibri" w:hAnsi="Calibri"/>
          <w:color w:val="auto"/>
          <w:sz w:val="22"/>
          <w:szCs w:val="22"/>
        </w:rPr>
        <w:t>W Komendzie Powiatowej PSP w Przeworsku zatrudnionych jest 52 osoby, w tym 49 funkcjonariuszy PS</w:t>
      </w:r>
      <w:r w:rsidR="00E43EBE" w:rsidRPr="00862372">
        <w:rPr>
          <w:rFonts w:ascii="Calibri" w:eastAsia="Calibri" w:hAnsi="Calibri"/>
          <w:color w:val="auto"/>
          <w:sz w:val="22"/>
          <w:szCs w:val="22"/>
        </w:rPr>
        <w:t>P oraz 3 pracowników cywilnych.</w:t>
      </w:r>
      <w:r w:rsidR="00692CD2" w:rsidRPr="00862372">
        <w:rPr>
          <w:rFonts w:ascii="Calibri" w:eastAsia="Calibri" w:hAnsi="Calibri"/>
          <w:color w:val="auto"/>
          <w:sz w:val="22"/>
          <w:szCs w:val="22"/>
        </w:rPr>
        <w:t xml:space="preserve"> </w:t>
      </w:r>
      <w:r w:rsidR="002B1E7F" w:rsidRPr="00862372">
        <w:rPr>
          <w:rFonts w:ascii="Calibri" w:eastAsia="Calibri" w:hAnsi="Calibri"/>
          <w:color w:val="auto"/>
          <w:sz w:val="22"/>
          <w:szCs w:val="22"/>
        </w:rPr>
        <w:t>Ponadto na terenie Gminy Kańczuga w każdej miejscowości funkcjonuje Ochotnicza Straż Pożarna, w Kańczudze jest ona zlokalizowana przy Ośrodku Kultury Miasta i Gminy Kańczuga.</w:t>
      </w:r>
      <w:r w:rsidR="00862372" w:rsidRPr="00862372">
        <w:rPr>
          <w:rFonts w:ascii="Calibri" w:eastAsia="Calibri" w:hAnsi="Calibri"/>
          <w:color w:val="auto"/>
          <w:sz w:val="22"/>
          <w:szCs w:val="22"/>
        </w:rPr>
        <w:t xml:space="preserve"> W </w:t>
      </w:r>
      <w:r w:rsidR="00862372">
        <w:rPr>
          <w:rFonts w:ascii="Calibri" w:eastAsia="Calibri" w:hAnsi="Calibri"/>
          <w:color w:val="auto"/>
          <w:sz w:val="22"/>
          <w:szCs w:val="22"/>
        </w:rPr>
        <w:t>latach</w:t>
      </w:r>
      <w:r w:rsidR="00862372" w:rsidRPr="00862372">
        <w:rPr>
          <w:rFonts w:ascii="Calibri" w:eastAsia="Calibri" w:hAnsi="Calibri"/>
          <w:color w:val="auto"/>
          <w:sz w:val="22"/>
          <w:szCs w:val="22"/>
        </w:rPr>
        <w:t xml:space="preserve"> 2011-2014 w ramach ochrony przeciwpożarowej oraz bezpi</w:t>
      </w:r>
      <w:r w:rsidR="00862372">
        <w:rPr>
          <w:rFonts w:ascii="Calibri" w:eastAsia="Calibri" w:hAnsi="Calibri"/>
          <w:color w:val="auto"/>
          <w:sz w:val="22"/>
          <w:szCs w:val="22"/>
        </w:rPr>
        <w:t>eczeństwa publicznego dokonano</w:t>
      </w:r>
      <w:r w:rsidR="00862372" w:rsidRPr="00862372">
        <w:rPr>
          <w:rFonts w:ascii="Calibri" w:eastAsia="Calibri" w:hAnsi="Calibri"/>
          <w:color w:val="auto"/>
          <w:sz w:val="22"/>
          <w:szCs w:val="22"/>
        </w:rPr>
        <w:t xml:space="preserve"> </w:t>
      </w:r>
      <w:r w:rsidR="00862372">
        <w:rPr>
          <w:rFonts w:ascii="Calibri" w:eastAsia="Calibri" w:hAnsi="Calibri"/>
          <w:color w:val="auto"/>
          <w:sz w:val="22"/>
          <w:szCs w:val="22"/>
        </w:rPr>
        <w:t>bieżących remontów budynków OSP</w:t>
      </w:r>
      <w:r w:rsidR="00862372" w:rsidRPr="00862372">
        <w:rPr>
          <w:rFonts w:ascii="Calibri" w:eastAsia="Calibri" w:hAnsi="Calibri"/>
          <w:color w:val="auto"/>
          <w:sz w:val="22"/>
          <w:szCs w:val="22"/>
        </w:rPr>
        <w:t xml:space="preserve">, </w:t>
      </w:r>
      <w:r w:rsidR="00A111DC">
        <w:rPr>
          <w:rFonts w:ascii="Calibri" w:eastAsia="Calibri" w:hAnsi="Calibri"/>
          <w:color w:val="auto"/>
          <w:sz w:val="22"/>
          <w:szCs w:val="22"/>
        </w:rPr>
        <w:t xml:space="preserve">zakupu 4 samochodów specjalnych dla OSP, </w:t>
      </w:r>
    </w:p>
    <w:p w:rsidR="00E43EBE" w:rsidRPr="00862372" w:rsidRDefault="00E43EBE" w:rsidP="00E43EBE">
      <w:pPr>
        <w:spacing w:after="0"/>
        <w:jc w:val="both"/>
      </w:pPr>
    </w:p>
    <w:p w:rsidR="00472089" w:rsidRDefault="00472089" w:rsidP="00472089">
      <w:pPr>
        <w:spacing w:after="0" w:line="240" w:lineRule="auto"/>
        <w:jc w:val="center"/>
      </w:pPr>
      <w:bookmarkStart w:id="180" w:name="_Toc446053422"/>
      <w:r>
        <w:t xml:space="preserve">Tabela </w:t>
      </w:r>
      <w:fldSimple w:instr=" SEQ Tabela \* ARABIC ">
        <w:r w:rsidR="004206BA">
          <w:rPr>
            <w:noProof/>
          </w:rPr>
          <w:t>62</w:t>
        </w:r>
      </w:fldSimple>
      <w:r w:rsidRPr="00472089">
        <w:t xml:space="preserve"> </w:t>
      </w:r>
      <w:r w:rsidRPr="00E43EBE">
        <w:t>Interwencje PSP wg. rodzaju w Przeworsku w latach 2010 – 2015</w:t>
      </w:r>
      <w:bookmarkEnd w:id="180"/>
    </w:p>
    <w:tbl>
      <w:tblPr>
        <w:tblW w:w="9068" w:type="dxa"/>
        <w:tblLayout w:type="fixed"/>
        <w:tblCellMar>
          <w:left w:w="70" w:type="dxa"/>
          <w:right w:w="70" w:type="dxa"/>
        </w:tblCellMar>
        <w:tblLook w:val="04A0" w:firstRow="1" w:lastRow="0" w:firstColumn="1" w:lastColumn="0" w:noHBand="0" w:noVBand="1"/>
      </w:tblPr>
      <w:tblGrid>
        <w:gridCol w:w="704"/>
        <w:gridCol w:w="850"/>
        <w:gridCol w:w="1276"/>
        <w:gridCol w:w="993"/>
        <w:gridCol w:w="709"/>
        <w:gridCol w:w="850"/>
        <w:gridCol w:w="1276"/>
        <w:gridCol w:w="960"/>
        <w:gridCol w:w="741"/>
        <w:gridCol w:w="709"/>
      </w:tblGrid>
      <w:tr w:rsidR="00E43EBE" w:rsidRPr="00811E16" w:rsidTr="00EB47C9">
        <w:trPr>
          <w:trHeight w:val="610"/>
        </w:trPr>
        <w:tc>
          <w:tcPr>
            <w:tcW w:w="704" w:type="dxa"/>
            <w:vMerge w:val="restart"/>
            <w:tcBorders>
              <w:top w:val="single" w:sz="4" w:space="0" w:color="auto"/>
              <w:left w:val="single" w:sz="4" w:space="0" w:color="auto"/>
              <w:bottom w:val="nil"/>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Rok</w:t>
            </w:r>
          </w:p>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Pożary</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Miejscowe zagrożenia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Alarmy fałszywe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Suma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Pożary</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Miejscowe zagrożenia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Alarmy fałszywe</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Suma</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SUMA</w:t>
            </w:r>
          </w:p>
        </w:tc>
      </w:tr>
      <w:tr w:rsidR="00E43EBE" w:rsidRPr="00811E16" w:rsidTr="00EB47C9">
        <w:trPr>
          <w:trHeight w:val="300"/>
        </w:trPr>
        <w:tc>
          <w:tcPr>
            <w:tcW w:w="704" w:type="dxa"/>
            <w:vMerge/>
            <w:tcBorders>
              <w:left w:val="single" w:sz="4" w:space="0" w:color="auto"/>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p>
        </w:tc>
        <w:tc>
          <w:tcPr>
            <w:tcW w:w="3828" w:type="dxa"/>
            <w:gridSpan w:val="4"/>
            <w:tcBorders>
              <w:top w:val="single" w:sz="4" w:space="0" w:color="auto"/>
              <w:left w:val="nil"/>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Miasto Kańczuga</w:t>
            </w:r>
          </w:p>
        </w:tc>
        <w:tc>
          <w:tcPr>
            <w:tcW w:w="3827" w:type="dxa"/>
            <w:gridSpan w:val="4"/>
            <w:tcBorders>
              <w:top w:val="single" w:sz="4" w:space="0" w:color="auto"/>
              <w:left w:val="nil"/>
              <w:bottom w:val="single" w:sz="4" w:space="0" w:color="auto"/>
              <w:right w:val="single" w:sz="4" w:space="0" w:color="auto"/>
            </w:tcBorders>
            <w:shd w:val="clear" w:color="auto" w:fill="auto"/>
            <w:vAlign w:val="center"/>
            <w:hideMark/>
          </w:tcPr>
          <w:p w:rsidR="00E43EBE" w:rsidRPr="00811E16" w:rsidRDefault="00E43EBE" w:rsidP="00811E16">
            <w:pPr>
              <w:spacing w:after="0" w:line="240" w:lineRule="auto"/>
              <w:jc w:val="center"/>
              <w:rPr>
                <w:rFonts w:eastAsia="Times New Roman"/>
                <w:color w:val="000000"/>
                <w:lang w:eastAsia="pl-PL"/>
              </w:rPr>
            </w:pPr>
            <w:r w:rsidRPr="00811E16">
              <w:rPr>
                <w:rFonts w:eastAsia="Times New Roman"/>
                <w:color w:val="000000"/>
                <w:lang w:eastAsia="pl-PL"/>
              </w:rPr>
              <w:t>Gmina Kańczuga</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E43EBE" w:rsidRPr="00811E16" w:rsidRDefault="00E43EBE" w:rsidP="00811E16">
            <w:pPr>
              <w:spacing w:after="0" w:line="240" w:lineRule="auto"/>
              <w:rPr>
                <w:rFonts w:eastAsia="Times New Roman"/>
                <w:color w:val="000000"/>
                <w:lang w:eastAsia="pl-PL"/>
              </w:rPr>
            </w:pPr>
          </w:p>
        </w:tc>
      </w:tr>
      <w:tr w:rsidR="00033ABA" w:rsidRPr="00811E16" w:rsidTr="00EB47C9">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2010</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12</w:t>
            </w:r>
          </w:p>
        </w:tc>
        <w:tc>
          <w:tcPr>
            <w:tcW w:w="993"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09"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12</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31</w:t>
            </w:r>
          </w:p>
        </w:tc>
        <w:tc>
          <w:tcPr>
            <w:tcW w:w="96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41"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33</w:t>
            </w:r>
          </w:p>
        </w:tc>
        <w:tc>
          <w:tcPr>
            <w:tcW w:w="709" w:type="dxa"/>
            <w:tcBorders>
              <w:top w:val="nil"/>
              <w:left w:val="nil"/>
              <w:bottom w:val="single" w:sz="4" w:space="0" w:color="auto"/>
              <w:right w:val="single" w:sz="4" w:space="0" w:color="auto"/>
            </w:tcBorders>
            <w:shd w:val="clear" w:color="auto" w:fill="auto"/>
            <w:noWrap/>
            <w:vAlign w:val="bottom"/>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55</w:t>
            </w:r>
          </w:p>
        </w:tc>
      </w:tr>
      <w:tr w:rsidR="00033ABA" w:rsidRPr="00811E16" w:rsidTr="00EB47C9">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2011</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11</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20</w:t>
            </w:r>
          </w:p>
        </w:tc>
        <w:tc>
          <w:tcPr>
            <w:tcW w:w="993"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09"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31</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8</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49</w:t>
            </w:r>
          </w:p>
        </w:tc>
        <w:tc>
          <w:tcPr>
            <w:tcW w:w="96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41"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57</w:t>
            </w:r>
          </w:p>
        </w:tc>
        <w:tc>
          <w:tcPr>
            <w:tcW w:w="709" w:type="dxa"/>
            <w:tcBorders>
              <w:top w:val="nil"/>
              <w:left w:val="nil"/>
              <w:bottom w:val="single" w:sz="4" w:space="0" w:color="auto"/>
              <w:right w:val="single" w:sz="4" w:space="0" w:color="auto"/>
            </w:tcBorders>
            <w:shd w:val="clear" w:color="auto" w:fill="auto"/>
            <w:noWrap/>
            <w:vAlign w:val="bottom"/>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88</w:t>
            </w:r>
          </w:p>
        </w:tc>
      </w:tr>
      <w:tr w:rsidR="00033ABA" w:rsidRPr="00811E16" w:rsidTr="00EB47C9">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2012</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4</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17</w:t>
            </w:r>
          </w:p>
        </w:tc>
        <w:tc>
          <w:tcPr>
            <w:tcW w:w="993"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09"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21</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7</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33</w:t>
            </w:r>
          </w:p>
        </w:tc>
        <w:tc>
          <w:tcPr>
            <w:tcW w:w="96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741"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41</w:t>
            </w:r>
          </w:p>
        </w:tc>
        <w:tc>
          <w:tcPr>
            <w:tcW w:w="709" w:type="dxa"/>
            <w:tcBorders>
              <w:top w:val="nil"/>
              <w:left w:val="nil"/>
              <w:bottom w:val="single" w:sz="4" w:space="0" w:color="auto"/>
              <w:right w:val="single" w:sz="4" w:space="0" w:color="auto"/>
            </w:tcBorders>
            <w:shd w:val="clear" w:color="auto" w:fill="auto"/>
            <w:noWrap/>
            <w:vAlign w:val="bottom"/>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62</w:t>
            </w:r>
          </w:p>
        </w:tc>
      </w:tr>
      <w:tr w:rsidR="00033ABA" w:rsidRPr="00811E16" w:rsidTr="00EB47C9">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2013</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4</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13</w:t>
            </w:r>
          </w:p>
        </w:tc>
        <w:tc>
          <w:tcPr>
            <w:tcW w:w="993"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09"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17</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5</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38</w:t>
            </w:r>
          </w:p>
        </w:tc>
        <w:tc>
          <w:tcPr>
            <w:tcW w:w="96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w:t>
            </w:r>
          </w:p>
        </w:tc>
        <w:tc>
          <w:tcPr>
            <w:tcW w:w="741"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44</w:t>
            </w:r>
          </w:p>
        </w:tc>
        <w:tc>
          <w:tcPr>
            <w:tcW w:w="709" w:type="dxa"/>
            <w:tcBorders>
              <w:top w:val="nil"/>
              <w:left w:val="nil"/>
              <w:bottom w:val="single" w:sz="4" w:space="0" w:color="auto"/>
              <w:right w:val="single" w:sz="4" w:space="0" w:color="auto"/>
            </w:tcBorders>
            <w:shd w:val="clear" w:color="auto" w:fill="auto"/>
            <w:noWrap/>
            <w:vAlign w:val="bottom"/>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61</w:t>
            </w:r>
          </w:p>
        </w:tc>
      </w:tr>
      <w:tr w:rsidR="00033ABA" w:rsidRPr="00811E16" w:rsidTr="00EB47C9">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2014</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11</w:t>
            </w:r>
          </w:p>
        </w:tc>
        <w:tc>
          <w:tcPr>
            <w:tcW w:w="993"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09"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13</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12</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29</w:t>
            </w:r>
          </w:p>
        </w:tc>
        <w:tc>
          <w:tcPr>
            <w:tcW w:w="96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41"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41</w:t>
            </w:r>
          </w:p>
        </w:tc>
        <w:tc>
          <w:tcPr>
            <w:tcW w:w="709" w:type="dxa"/>
            <w:tcBorders>
              <w:top w:val="nil"/>
              <w:left w:val="nil"/>
              <w:bottom w:val="single" w:sz="4" w:space="0" w:color="auto"/>
              <w:right w:val="single" w:sz="4" w:space="0" w:color="auto"/>
            </w:tcBorders>
            <w:shd w:val="clear" w:color="auto" w:fill="auto"/>
            <w:noWrap/>
            <w:vAlign w:val="bottom"/>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54</w:t>
            </w:r>
          </w:p>
        </w:tc>
      </w:tr>
      <w:tr w:rsidR="00033ABA" w:rsidRPr="00811E16" w:rsidTr="00EB47C9">
        <w:trPr>
          <w:trHeight w:val="30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2015</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4</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w:t>
            </w:r>
          </w:p>
        </w:tc>
        <w:tc>
          <w:tcPr>
            <w:tcW w:w="993"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0</w:t>
            </w:r>
          </w:p>
        </w:tc>
        <w:tc>
          <w:tcPr>
            <w:tcW w:w="709"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7</w:t>
            </w:r>
          </w:p>
        </w:tc>
        <w:tc>
          <w:tcPr>
            <w:tcW w:w="85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w:t>
            </w:r>
          </w:p>
        </w:tc>
        <w:tc>
          <w:tcPr>
            <w:tcW w:w="1276"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26</w:t>
            </w:r>
          </w:p>
        </w:tc>
        <w:tc>
          <w:tcPr>
            <w:tcW w:w="960"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w:t>
            </w:r>
          </w:p>
        </w:tc>
        <w:tc>
          <w:tcPr>
            <w:tcW w:w="741" w:type="dxa"/>
            <w:tcBorders>
              <w:top w:val="nil"/>
              <w:left w:val="nil"/>
              <w:bottom w:val="single" w:sz="4" w:space="0" w:color="auto"/>
              <w:right w:val="single" w:sz="4" w:space="0" w:color="auto"/>
            </w:tcBorders>
            <w:shd w:val="clear" w:color="auto" w:fill="auto"/>
            <w:vAlign w:val="center"/>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31</w:t>
            </w:r>
          </w:p>
        </w:tc>
        <w:tc>
          <w:tcPr>
            <w:tcW w:w="709" w:type="dxa"/>
            <w:tcBorders>
              <w:top w:val="nil"/>
              <w:left w:val="nil"/>
              <w:bottom w:val="single" w:sz="4" w:space="0" w:color="auto"/>
              <w:right w:val="single" w:sz="4" w:space="0" w:color="auto"/>
            </w:tcBorders>
            <w:shd w:val="clear" w:color="auto" w:fill="auto"/>
            <w:noWrap/>
            <w:vAlign w:val="bottom"/>
            <w:hideMark/>
          </w:tcPr>
          <w:p w:rsidR="00811E16" w:rsidRPr="00811E16" w:rsidRDefault="00811E16" w:rsidP="00811E16">
            <w:pPr>
              <w:spacing w:after="0" w:line="240" w:lineRule="auto"/>
              <w:jc w:val="center"/>
              <w:rPr>
                <w:rFonts w:eastAsia="Times New Roman"/>
                <w:color w:val="000000"/>
                <w:lang w:eastAsia="pl-PL"/>
              </w:rPr>
            </w:pPr>
            <w:r w:rsidRPr="00811E16">
              <w:rPr>
                <w:rFonts w:eastAsia="Times New Roman"/>
                <w:color w:val="000000"/>
                <w:lang w:eastAsia="pl-PL"/>
              </w:rPr>
              <w:t>38</w:t>
            </w:r>
          </w:p>
        </w:tc>
      </w:tr>
    </w:tbl>
    <w:p w:rsidR="00E43EBE" w:rsidRDefault="00E43EBE" w:rsidP="00E43EBE">
      <w:pPr>
        <w:spacing w:after="0" w:line="240" w:lineRule="auto"/>
        <w:jc w:val="center"/>
        <w:rPr>
          <w:sz w:val="20"/>
          <w:szCs w:val="20"/>
        </w:rPr>
      </w:pPr>
      <w:r w:rsidRPr="00A10157">
        <w:rPr>
          <w:sz w:val="20"/>
          <w:szCs w:val="20"/>
        </w:rPr>
        <w:t>Źródło: Opracowanie własne na podstawie</w:t>
      </w:r>
      <w:r>
        <w:rPr>
          <w:sz w:val="20"/>
          <w:szCs w:val="20"/>
        </w:rPr>
        <w:t xml:space="preserve"> danych </w:t>
      </w:r>
    </w:p>
    <w:p w:rsidR="00855DC1" w:rsidRDefault="00E43EBE" w:rsidP="009751BE">
      <w:pPr>
        <w:spacing w:after="0" w:line="240" w:lineRule="auto"/>
        <w:jc w:val="center"/>
        <w:rPr>
          <w:sz w:val="20"/>
          <w:szCs w:val="20"/>
        </w:rPr>
      </w:pPr>
      <w:r>
        <w:rPr>
          <w:sz w:val="20"/>
          <w:szCs w:val="20"/>
        </w:rPr>
        <w:t>Komendy Powiatowej Państwow</w:t>
      </w:r>
      <w:r w:rsidR="003C443A">
        <w:rPr>
          <w:sz w:val="20"/>
          <w:szCs w:val="20"/>
        </w:rPr>
        <w:t>ej Straży Pożarnej w Przeworsku</w:t>
      </w:r>
    </w:p>
    <w:p w:rsidR="00C01A96" w:rsidRPr="009751BE" w:rsidRDefault="00C01A96" w:rsidP="009751BE">
      <w:pPr>
        <w:spacing w:after="0" w:line="240" w:lineRule="auto"/>
        <w:jc w:val="center"/>
        <w:rPr>
          <w:sz w:val="20"/>
          <w:szCs w:val="20"/>
        </w:rPr>
      </w:pPr>
    </w:p>
    <w:p w:rsidR="000E68F6" w:rsidRPr="008370A2" w:rsidRDefault="002E022F" w:rsidP="008370A2">
      <w:pPr>
        <w:pStyle w:val="Nagwek2"/>
        <w:spacing w:before="0" w:line="360" w:lineRule="auto"/>
        <w:jc w:val="both"/>
        <w:rPr>
          <w:b/>
          <w:color w:val="auto"/>
        </w:rPr>
      </w:pPr>
      <w:bookmarkStart w:id="181" w:name="_Toc446053561"/>
      <w:r w:rsidRPr="008370A2">
        <w:rPr>
          <w:b/>
          <w:color w:val="auto"/>
        </w:rPr>
        <w:t xml:space="preserve">6.5 </w:t>
      </w:r>
      <w:r w:rsidR="002B6D5C" w:rsidRPr="008370A2">
        <w:rPr>
          <w:b/>
          <w:color w:val="auto"/>
        </w:rPr>
        <w:t>SPORT</w:t>
      </w:r>
      <w:bookmarkEnd w:id="181"/>
    </w:p>
    <w:p w:rsidR="000E68F6" w:rsidRPr="000E68F6" w:rsidRDefault="000E68F6" w:rsidP="000E68F6">
      <w:pPr>
        <w:pStyle w:val="Bezodstpw"/>
        <w:spacing w:line="360" w:lineRule="auto"/>
        <w:jc w:val="both"/>
        <w:rPr>
          <w:color w:val="FF0000"/>
        </w:rPr>
      </w:pPr>
      <w:r w:rsidRPr="002F2AD4">
        <w:tab/>
      </w:r>
      <w:r w:rsidRPr="00B47634">
        <w:rPr>
          <w:color w:val="000000" w:themeColor="text1"/>
        </w:rPr>
        <w:t>Z punktu widzenia mieszkańców bardzo ważna była realizacja działań poprawiających infrastrukturę sportową i rekreacyjną, którą sukcesywnie udaje się rozbudowywać dzięki wykorzystaniu finansowania z udziałem środków unijnych. W latach 2011-201</w:t>
      </w:r>
      <w:r w:rsidR="00B47634" w:rsidRPr="00B47634">
        <w:rPr>
          <w:color w:val="000000" w:themeColor="text1"/>
        </w:rPr>
        <w:t>4</w:t>
      </w:r>
      <w:r w:rsidRPr="00B47634">
        <w:rPr>
          <w:color w:val="000000" w:themeColor="text1"/>
        </w:rPr>
        <w:t xml:space="preserve"> </w:t>
      </w:r>
      <w:r w:rsidR="00B47634" w:rsidRPr="00B47634">
        <w:rPr>
          <w:color w:val="000000" w:themeColor="text1"/>
        </w:rPr>
        <w:t xml:space="preserve">wyremontowano budynek MKS w Kańczudze, wybudowano boisko sportowe i zaplecze sportowe w mieście Sietesz, wykonano termomodernizację budynku Sali gimnastycznej w </w:t>
      </w:r>
      <w:r w:rsidR="0029440C">
        <w:rPr>
          <w:color w:val="000000" w:themeColor="text1"/>
        </w:rPr>
        <w:t>Sz</w:t>
      </w:r>
      <w:r w:rsidR="003C443A">
        <w:rPr>
          <w:color w:val="000000" w:themeColor="text1"/>
        </w:rPr>
        <w:t>kole Podstawowej w Kańczudze. W </w:t>
      </w:r>
      <w:r w:rsidR="0029440C">
        <w:rPr>
          <w:color w:val="000000" w:themeColor="text1"/>
        </w:rPr>
        <w:t xml:space="preserve">latach 2011-2014 </w:t>
      </w:r>
      <w:r w:rsidR="009751BE">
        <w:rPr>
          <w:color w:val="000000" w:themeColor="text1"/>
        </w:rPr>
        <w:t xml:space="preserve">Urząd Miasta i Gminy w Kańczudze </w:t>
      </w:r>
      <w:r w:rsidR="0029440C">
        <w:rPr>
          <w:color w:val="000000" w:themeColor="text1"/>
        </w:rPr>
        <w:t xml:space="preserve"> przekazał dotacje w łącznej wysokości 1 021 000,00 zł (2011-254 000,00 zł, 2012 – 287 000,00 zł, 2013 – 243 000,00 zł, 2014 – 237 000,00 zł) </w:t>
      </w:r>
      <w:r w:rsidR="0029440C">
        <w:rPr>
          <w:color w:val="000000" w:themeColor="text1"/>
        </w:rPr>
        <w:lastRenderedPageBreak/>
        <w:t>dla klubów sportowych działających na terenie Miasta i Gminy Kańczuga na realizację zajęć z zakresu upowszechniania kultury fizycznej i sportu.</w:t>
      </w:r>
    </w:p>
    <w:p w:rsidR="000E68F6" w:rsidRPr="00855DC1" w:rsidRDefault="000E68F6" w:rsidP="00DF32E5">
      <w:pPr>
        <w:pStyle w:val="Bezodstpw"/>
        <w:spacing w:line="360" w:lineRule="auto"/>
        <w:ind w:firstLine="708"/>
        <w:jc w:val="both"/>
        <w:rPr>
          <w:color w:val="000000" w:themeColor="text1"/>
        </w:rPr>
      </w:pPr>
      <w:r w:rsidRPr="00855DC1">
        <w:rPr>
          <w:color w:val="000000" w:themeColor="text1"/>
        </w:rPr>
        <w:t>Gmina</w:t>
      </w:r>
      <w:r w:rsidR="00855DC1" w:rsidRPr="00855DC1">
        <w:rPr>
          <w:color w:val="000000" w:themeColor="text1"/>
        </w:rPr>
        <w:t xml:space="preserve"> miejsko - wiejska</w:t>
      </w:r>
      <w:r w:rsidRPr="00855DC1">
        <w:rPr>
          <w:color w:val="000000" w:themeColor="text1"/>
        </w:rPr>
        <w:t xml:space="preserve"> </w:t>
      </w:r>
      <w:r w:rsidR="00855DC1" w:rsidRPr="00855DC1">
        <w:rPr>
          <w:color w:val="000000" w:themeColor="text1"/>
        </w:rPr>
        <w:t>Kańczuga</w:t>
      </w:r>
      <w:r w:rsidRPr="00855DC1">
        <w:rPr>
          <w:color w:val="000000" w:themeColor="text1"/>
        </w:rPr>
        <w:t xml:space="preserve"> posiada obecnie wiele obiektów i miejsc do uprawiania sportu oraz służących rekreacji i wypoczynkowi, są to min. </w:t>
      </w:r>
    </w:p>
    <w:p w:rsidR="000E68F6" w:rsidRDefault="00B606A8" w:rsidP="00064130">
      <w:pPr>
        <w:pStyle w:val="Bezodstpw"/>
        <w:numPr>
          <w:ilvl w:val="0"/>
          <w:numId w:val="83"/>
        </w:numPr>
        <w:spacing w:line="360" w:lineRule="auto"/>
        <w:jc w:val="both"/>
        <w:rPr>
          <w:color w:val="000000" w:themeColor="text1"/>
        </w:rPr>
      </w:pPr>
      <w:r w:rsidRPr="00DF32E5">
        <w:rPr>
          <w:color w:val="000000" w:themeColor="text1"/>
        </w:rPr>
        <w:t>Hala spo</w:t>
      </w:r>
      <w:r w:rsidR="00CC5B25" w:rsidRPr="00DF32E5">
        <w:rPr>
          <w:color w:val="000000" w:themeColor="text1"/>
        </w:rPr>
        <w:t>rtowa w Kańczudze (otwarta w 2005 r.)</w:t>
      </w:r>
      <w:r w:rsidR="00DF32E5">
        <w:rPr>
          <w:color w:val="000000" w:themeColor="text1"/>
        </w:rPr>
        <w:t>,</w:t>
      </w:r>
    </w:p>
    <w:p w:rsidR="00DF32E5" w:rsidRPr="00DF32E5" w:rsidRDefault="00DF32E5" w:rsidP="00064130">
      <w:pPr>
        <w:pStyle w:val="Bezodstpw"/>
        <w:numPr>
          <w:ilvl w:val="0"/>
          <w:numId w:val="83"/>
        </w:numPr>
        <w:spacing w:line="360" w:lineRule="auto"/>
        <w:jc w:val="both"/>
      </w:pPr>
      <w:r>
        <w:t>Bo</w:t>
      </w:r>
      <w:r w:rsidR="00230942">
        <w:t>isko sportowe Orlik w Kańczudze,</w:t>
      </w:r>
    </w:p>
    <w:p w:rsidR="000E68F6" w:rsidRPr="006411D9" w:rsidRDefault="00B606A8" w:rsidP="00230942">
      <w:pPr>
        <w:pStyle w:val="Bezodstpw"/>
        <w:numPr>
          <w:ilvl w:val="0"/>
          <w:numId w:val="83"/>
        </w:numPr>
        <w:spacing w:line="360" w:lineRule="auto"/>
        <w:jc w:val="both"/>
        <w:rPr>
          <w:color w:val="000000" w:themeColor="text1"/>
        </w:rPr>
      </w:pPr>
      <w:r w:rsidRPr="00DF32E5">
        <w:rPr>
          <w:color w:val="000000" w:themeColor="text1"/>
        </w:rPr>
        <w:t xml:space="preserve">Sale gimnastyczne przy szkołach w Kańczudze, Krzeczowicach, Łopuszce Wielkiej, Pantalowicach, Siedleczce </w:t>
      </w:r>
      <w:r w:rsidR="00230942">
        <w:rPr>
          <w:color w:val="000000" w:themeColor="text1"/>
        </w:rPr>
        <w:t>i Sieteszy oraz boiska sportowe.</w:t>
      </w:r>
    </w:p>
    <w:p w:rsidR="000E68F6" w:rsidRPr="006411D9" w:rsidRDefault="000E68F6" w:rsidP="006411D9">
      <w:pPr>
        <w:pStyle w:val="Bezodstpw"/>
        <w:spacing w:line="360" w:lineRule="auto"/>
        <w:ind w:firstLine="708"/>
        <w:jc w:val="both"/>
        <w:rPr>
          <w:color w:val="000000" w:themeColor="text1"/>
        </w:rPr>
      </w:pPr>
      <w:r w:rsidRPr="00CF0706">
        <w:rPr>
          <w:color w:val="000000" w:themeColor="text1"/>
        </w:rPr>
        <w:t>Ponadto na terenie gminy prężnie działają Uczniowskie Kluby Sportowe (UKS),</w:t>
      </w:r>
      <w:r w:rsidR="00BC0452">
        <w:rPr>
          <w:color w:val="000000" w:themeColor="text1"/>
        </w:rPr>
        <w:t xml:space="preserve"> które mają na celu propagowanie</w:t>
      </w:r>
      <w:r w:rsidRPr="00CF0706">
        <w:rPr>
          <w:color w:val="000000" w:themeColor="text1"/>
        </w:rPr>
        <w:t xml:space="preserve"> aktywnych form wypoczynku wśród dzieci i młodzieży, propagowanie zasad współzawodnictwa sportowego opartego na zasadach fair-play. Uczestnictwo dzieci i młodzieży </w:t>
      </w:r>
      <w:r w:rsidRPr="00CF0706">
        <w:rPr>
          <w:color w:val="000000" w:themeColor="text1"/>
        </w:rPr>
        <w:br/>
        <w:t xml:space="preserve">w UKS daje im możliwość osiągania mistrzostwa sportowego oraz możliwości dalszego rozwoju </w:t>
      </w:r>
      <w:r w:rsidRPr="00CF0706">
        <w:rPr>
          <w:color w:val="000000" w:themeColor="text1"/>
        </w:rPr>
        <w:br/>
        <w:t xml:space="preserve">w sporcie pozaszkolnym. </w:t>
      </w:r>
    </w:p>
    <w:p w:rsidR="000E68F6" w:rsidRPr="00FA590A" w:rsidRDefault="000E68F6" w:rsidP="00CC5B25">
      <w:pPr>
        <w:pStyle w:val="Bezodstpw"/>
        <w:spacing w:line="360" w:lineRule="auto"/>
        <w:ind w:firstLine="708"/>
        <w:jc w:val="both"/>
      </w:pPr>
      <w:r w:rsidRPr="00FA590A">
        <w:t xml:space="preserve">Na terenie Gminy </w:t>
      </w:r>
      <w:r w:rsidR="00545F28" w:rsidRPr="00AD17A6">
        <w:rPr>
          <w:color w:val="000000" w:themeColor="text1"/>
        </w:rPr>
        <w:t>Kańczuga</w:t>
      </w:r>
      <w:r w:rsidRPr="00AD17A6">
        <w:rPr>
          <w:color w:val="000000" w:themeColor="text1"/>
        </w:rPr>
        <w:t xml:space="preserve"> </w:t>
      </w:r>
      <w:r w:rsidR="000B3861" w:rsidRPr="00AD17A6">
        <w:rPr>
          <w:color w:val="000000" w:themeColor="text1"/>
        </w:rPr>
        <w:t>7</w:t>
      </w:r>
      <w:r w:rsidR="00545F28" w:rsidRPr="00AD17A6">
        <w:rPr>
          <w:color w:val="000000" w:themeColor="text1"/>
        </w:rPr>
        <w:t xml:space="preserve"> </w:t>
      </w:r>
      <w:r w:rsidRPr="00AD17A6">
        <w:rPr>
          <w:color w:val="000000" w:themeColor="text1"/>
        </w:rPr>
        <w:t xml:space="preserve">klubów </w:t>
      </w:r>
      <w:r w:rsidRPr="00FA590A">
        <w:t>sportowych. Łączna liczba osób trenujących w tych klubach wyniosła w 2014 r. 3</w:t>
      </w:r>
      <w:r w:rsidR="00545F28" w:rsidRPr="00FA590A">
        <w:t xml:space="preserve">69 </w:t>
      </w:r>
      <w:r w:rsidRPr="00FA590A">
        <w:t xml:space="preserve">osób.  Poniżej przedstawiono zainteresowanie sportem w gminie </w:t>
      </w:r>
      <w:r w:rsidR="00545F28" w:rsidRPr="00FA590A">
        <w:t>Kańczuga</w:t>
      </w:r>
      <w:r w:rsidRPr="00FA590A">
        <w:t xml:space="preserve"> na przełomie lat 2010-2014 r. Analizując zainteresowanie sportem</w:t>
      </w:r>
      <w:r w:rsidR="00FA590A" w:rsidRPr="00FA590A">
        <w:t xml:space="preserve"> w gminie można stwierdzić, iż</w:t>
      </w:r>
      <w:r w:rsidRPr="00FA590A">
        <w:t xml:space="preserve"> na przełomie lat 2010-2014 r. liczba trenujących i ćwiczących w klubach sportowych </w:t>
      </w:r>
      <w:r w:rsidR="00FA590A" w:rsidRPr="00FA590A">
        <w:t>rośnie</w:t>
      </w:r>
      <w:r w:rsidRPr="00FA590A">
        <w:t>. Natomiast istnieje duża dysproporcja między płcią. Mężczyźni wykazują znaczne większe zainteresowanie sportem stanowią 8</w:t>
      </w:r>
      <w:r w:rsidR="00FA590A" w:rsidRPr="00FA590A">
        <w:t>3,20</w:t>
      </w:r>
      <w:r w:rsidRPr="00FA590A">
        <w:t xml:space="preserve"> %, a kobiety tylko 1</w:t>
      </w:r>
      <w:r w:rsidR="00FA590A" w:rsidRPr="00FA590A">
        <w:t>6,80</w:t>
      </w:r>
      <w:r w:rsidRPr="00FA590A">
        <w:t>%.</w:t>
      </w:r>
    </w:p>
    <w:p w:rsidR="00545F28" w:rsidRPr="00F25FAE" w:rsidRDefault="00545F28" w:rsidP="00545F28">
      <w:pPr>
        <w:pStyle w:val="Bezodstpw"/>
        <w:spacing w:line="360" w:lineRule="auto"/>
        <w:ind w:firstLine="708"/>
        <w:jc w:val="both"/>
        <w:rPr>
          <w:color w:val="000000" w:themeColor="text1"/>
        </w:rPr>
      </w:pPr>
      <w:r w:rsidRPr="00F25FAE">
        <w:rPr>
          <w:color w:val="000000" w:themeColor="text1"/>
        </w:rPr>
        <w:t>Na terenie Gminy Kańczuga działają Miejski Klub Sportowy i Ludowe Kluby Sportowe działające jako samodzielne Stowarzyszenia Kultury Fizycznej:</w:t>
      </w:r>
    </w:p>
    <w:p w:rsidR="00545F28" w:rsidRPr="00F25FAE" w:rsidRDefault="00545F28" w:rsidP="0044025C">
      <w:pPr>
        <w:pStyle w:val="Bezodstpw"/>
        <w:numPr>
          <w:ilvl w:val="0"/>
          <w:numId w:val="84"/>
        </w:numPr>
        <w:spacing w:line="360" w:lineRule="auto"/>
        <w:jc w:val="both"/>
        <w:rPr>
          <w:color w:val="000000" w:themeColor="text1"/>
        </w:rPr>
      </w:pPr>
      <w:r w:rsidRPr="00F25FAE">
        <w:rPr>
          <w:bCs/>
          <w:color w:val="000000" w:themeColor="text1"/>
        </w:rPr>
        <w:t>Miejski Klub Sportowy Kańczuga od 1949 r.</w:t>
      </w:r>
      <w:r w:rsidR="00C01A96">
        <w:rPr>
          <w:bCs/>
          <w:color w:val="000000" w:themeColor="text1"/>
        </w:rPr>
        <w:t>;</w:t>
      </w:r>
    </w:p>
    <w:p w:rsidR="00545F28" w:rsidRPr="00CF0706" w:rsidRDefault="00545F28" w:rsidP="0044025C">
      <w:pPr>
        <w:pStyle w:val="Bezodstpw"/>
        <w:numPr>
          <w:ilvl w:val="0"/>
          <w:numId w:val="84"/>
        </w:numPr>
        <w:spacing w:line="360" w:lineRule="auto"/>
        <w:jc w:val="both"/>
        <w:rPr>
          <w:color w:val="000000" w:themeColor="text1"/>
        </w:rPr>
      </w:pPr>
      <w:r w:rsidRPr="00CF0706">
        <w:rPr>
          <w:bCs/>
          <w:color w:val="000000" w:themeColor="text1"/>
        </w:rPr>
        <w:t>Ludowy Klub Sportowy Kańczuga od 2000 r.</w:t>
      </w:r>
      <w:r w:rsidR="00C01A96">
        <w:rPr>
          <w:bCs/>
          <w:color w:val="000000" w:themeColor="text1"/>
        </w:rPr>
        <w:t>;</w:t>
      </w:r>
    </w:p>
    <w:p w:rsidR="00545F28" w:rsidRPr="00CF0706" w:rsidRDefault="00545F28" w:rsidP="0044025C">
      <w:pPr>
        <w:pStyle w:val="Bezodstpw"/>
        <w:numPr>
          <w:ilvl w:val="0"/>
          <w:numId w:val="84"/>
        </w:numPr>
        <w:spacing w:line="360" w:lineRule="auto"/>
        <w:jc w:val="both"/>
        <w:rPr>
          <w:color w:val="000000" w:themeColor="text1"/>
        </w:rPr>
      </w:pPr>
      <w:r w:rsidRPr="00CF0706">
        <w:rPr>
          <w:bCs/>
          <w:color w:val="000000" w:themeColor="text1"/>
        </w:rPr>
        <w:t>Ludowy Klub Sportowy Cresovia Krzeczowice od 1948 r.</w:t>
      </w:r>
      <w:r w:rsidR="00C01A96">
        <w:rPr>
          <w:bCs/>
          <w:color w:val="000000" w:themeColor="text1"/>
        </w:rPr>
        <w:t>;</w:t>
      </w:r>
    </w:p>
    <w:p w:rsidR="00FA590A" w:rsidRPr="00CF0706" w:rsidRDefault="00CF0706" w:rsidP="0044025C">
      <w:pPr>
        <w:pStyle w:val="Bezodstpw"/>
        <w:numPr>
          <w:ilvl w:val="0"/>
          <w:numId w:val="84"/>
        </w:numPr>
        <w:spacing w:line="360" w:lineRule="auto"/>
        <w:jc w:val="both"/>
        <w:rPr>
          <w:color w:val="000000" w:themeColor="text1"/>
        </w:rPr>
      </w:pPr>
      <w:r w:rsidRPr="00CF0706">
        <w:rPr>
          <w:bCs/>
          <w:color w:val="000000" w:themeColor="text1"/>
        </w:rPr>
        <w:t>Komunalny</w:t>
      </w:r>
      <w:r w:rsidR="00545F28" w:rsidRPr="00CF0706">
        <w:rPr>
          <w:bCs/>
          <w:color w:val="000000" w:themeColor="text1"/>
        </w:rPr>
        <w:t xml:space="preserve"> Klub Spo</w:t>
      </w:r>
      <w:r w:rsidRPr="00CF0706">
        <w:rPr>
          <w:bCs/>
          <w:color w:val="000000" w:themeColor="text1"/>
        </w:rPr>
        <w:t>rtowy Alab</w:t>
      </w:r>
      <w:r w:rsidR="00C01A96">
        <w:rPr>
          <w:bCs/>
          <w:color w:val="000000" w:themeColor="text1"/>
        </w:rPr>
        <w:t>aster Łopuszka Wielka;</w:t>
      </w:r>
    </w:p>
    <w:p w:rsidR="00CF0706" w:rsidRPr="00CF0706" w:rsidRDefault="00CF0706" w:rsidP="0044025C">
      <w:pPr>
        <w:pStyle w:val="Bezodstpw"/>
        <w:numPr>
          <w:ilvl w:val="0"/>
          <w:numId w:val="84"/>
        </w:numPr>
        <w:spacing w:line="360" w:lineRule="auto"/>
        <w:jc w:val="both"/>
        <w:rPr>
          <w:color w:val="000000" w:themeColor="text1"/>
        </w:rPr>
      </w:pPr>
      <w:r w:rsidRPr="00CF0706">
        <w:rPr>
          <w:rFonts w:asciiTheme="minorHAnsi" w:hAnsiTheme="minorHAnsi" w:cs="Arial"/>
          <w:color w:val="000000" w:themeColor="text1"/>
        </w:rPr>
        <w:t>Ludowy Kl</w:t>
      </w:r>
      <w:r w:rsidR="00C01A96">
        <w:rPr>
          <w:rFonts w:asciiTheme="minorHAnsi" w:hAnsiTheme="minorHAnsi" w:cs="Arial"/>
          <w:color w:val="000000" w:themeColor="text1"/>
        </w:rPr>
        <w:t>ub Sportowy Lechia Pantalowice;</w:t>
      </w:r>
    </w:p>
    <w:p w:rsidR="00CF0706" w:rsidRPr="00CF0706" w:rsidRDefault="00CF0706" w:rsidP="0044025C">
      <w:pPr>
        <w:pStyle w:val="Bezodstpw"/>
        <w:numPr>
          <w:ilvl w:val="0"/>
          <w:numId w:val="84"/>
        </w:numPr>
        <w:spacing w:line="360" w:lineRule="auto"/>
        <w:jc w:val="both"/>
        <w:rPr>
          <w:color w:val="000000" w:themeColor="text1"/>
        </w:rPr>
      </w:pPr>
      <w:r w:rsidRPr="00CF0706">
        <w:rPr>
          <w:rFonts w:asciiTheme="minorHAnsi" w:hAnsiTheme="minorHAnsi" w:cs="Arial"/>
          <w:color w:val="000000" w:themeColor="text1"/>
        </w:rPr>
        <w:t>Ludowy K</w:t>
      </w:r>
      <w:r w:rsidR="00C01A96">
        <w:rPr>
          <w:rFonts w:asciiTheme="minorHAnsi" w:hAnsiTheme="minorHAnsi" w:cs="Arial"/>
          <w:color w:val="000000" w:themeColor="text1"/>
        </w:rPr>
        <w:t>lub Sportowy ,,Sobol” Niżatyce;</w:t>
      </w:r>
    </w:p>
    <w:p w:rsidR="006411D9" w:rsidRPr="006304AC" w:rsidRDefault="00CF0706" w:rsidP="006304AC">
      <w:pPr>
        <w:pStyle w:val="Bezodstpw"/>
        <w:numPr>
          <w:ilvl w:val="0"/>
          <w:numId w:val="84"/>
        </w:numPr>
        <w:spacing w:line="360" w:lineRule="auto"/>
        <w:jc w:val="both"/>
        <w:rPr>
          <w:color w:val="000000" w:themeColor="text1"/>
        </w:rPr>
      </w:pPr>
      <w:r w:rsidRPr="00CF0706">
        <w:rPr>
          <w:rFonts w:asciiTheme="minorHAnsi" w:hAnsiTheme="minorHAnsi" w:cs="Arial"/>
          <w:color w:val="000000" w:themeColor="text1"/>
        </w:rPr>
        <w:t>Ludowy Klub Sportowy ,,Sokół” Sietesz.</w:t>
      </w:r>
    </w:p>
    <w:p w:rsidR="00472089" w:rsidRDefault="00472089" w:rsidP="00472089">
      <w:pPr>
        <w:spacing w:after="0" w:line="240" w:lineRule="auto"/>
        <w:jc w:val="center"/>
      </w:pPr>
      <w:bookmarkStart w:id="182" w:name="_Toc446053423"/>
      <w:r>
        <w:t xml:space="preserve">Tabela </w:t>
      </w:r>
      <w:fldSimple w:instr=" SEQ Tabela \* ARABIC ">
        <w:r w:rsidR="004206BA">
          <w:rPr>
            <w:noProof/>
          </w:rPr>
          <w:t>63</w:t>
        </w:r>
      </w:fldSimple>
      <w:r w:rsidRPr="00472089">
        <w:t xml:space="preserve"> </w:t>
      </w:r>
      <w:r w:rsidRPr="000E68F6">
        <w:t>Kluby sportowe w Mieście i Gminie Kańczuga w latach 2010 - 2014</w:t>
      </w:r>
      <w:bookmarkEnd w:id="182"/>
    </w:p>
    <w:tbl>
      <w:tblPr>
        <w:tblW w:w="6516" w:type="dxa"/>
        <w:jc w:val="center"/>
        <w:tblCellMar>
          <w:left w:w="70" w:type="dxa"/>
          <w:right w:w="70" w:type="dxa"/>
        </w:tblCellMar>
        <w:tblLook w:val="04A0" w:firstRow="1" w:lastRow="0" w:firstColumn="1" w:lastColumn="0" w:noHBand="0" w:noVBand="1"/>
      </w:tblPr>
      <w:tblGrid>
        <w:gridCol w:w="2263"/>
        <w:gridCol w:w="709"/>
        <w:gridCol w:w="709"/>
        <w:gridCol w:w="708"/>
        <w:gridCol w:w="709"/>
        <w:gridCol w:w="709"/>
        <w:gridCol w:w="709"/>
      </w:tblGrid>
      <w:tr w:rsidR="000E68F6" w:rsidRPr="000E68F6" w:rsidTr="000E68F6">
        <w:trPr>
          <w:trHeight w:val="300"/>
          <w:jc w:val="center"/>
        </w:trPr>
        <w:tc>
          <w:tcPr>
            <w:tcW w:w="226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Jednostka terytorialna</w:t>
            </w:r>
          </w:p>
        </w:tc>
        <w:tc>
          <w:tcPr>
            <w:tcW w:w="212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klubów sportowych</w:t>
            </w:r>
          </w:p>
        </w:tc>
        <w:tc>
          <w:tcPr>
            <w:tcW w:w="21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osób ćwiczących ogółem</w:t>
            </w:r>
          </w:p>
        </w:tc>
      </w:tr>
      <w:tr w:rsidR="000E68F6" w:rsidRPr="000E68F6" w:rsidTr="000E68F6">
        <w:trPr>
          <w:trHeight w:val="300"/>
          <w:jc w:val="center"/>
        </w:trPr>
        <w:tc>
          <w:tcPr>
            <w:tcW w:w="2263" w:type="dxa"/>
            <w:vMerge/>
            <w:tcBorders>
              <w:top w:val="single" w:sz="4" w:space="0" w:color="auto"/>
              <w:left w:val="single" w:sz="4" w:space="0" w:color="auto"/>
              <w:bottom w:val="nil"/>
              <w:right w:val="single" w:sz="4" w:space="0" w:color="auto"/>
            </w:tcBorders>
            <w:vAlign w:val="center"/>
            <w:hideMark/>
          </w:tcPr>
          <w:p w:rsidR="000E68F6" w:rsidRPr="000E68F6" w:rsidRDefault="000E68F6" w:rsidP="000E68F6">
            <w:pPr>
              <w:spacing w:after="0" w:line="240" w:lineRule="auto"/>
              <w:rPr>
                <w:rFonts w:eastAsia="Times New Roman"/>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2010</w:t>
            </w:r>
          </w:p>
        </w:tc>
        <w:tc>
          <w:tcPr>
            <w:tcW w:w="709"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2012</w:t>
            </w:r>
          </w:p>
        </w:tc>
        <w:tc>
          <w:tcPr>
            <w:tcW w:w="708"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2014</w:t>
            </w:r>
          </w:p>
        </w:tc>
        <w:tc>
          <w:tcPr>
            <w:tcW w:w="709"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2010</w:t>
            </w:r>
          </w:p>
        </w:tc>
        <w:tc>
          <w:tcPr>
            <w:tcW w:w="709"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2012</w:t>
            </w:r>
          </w:p>
        </w:tc>
        <w:tc>
          <w:tcPr>
            <w:tcW w:w="709"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2014</w:t>
            </w:r>
          </w:p>
        </w:tc>
      </w:tr>
      <w:tr w:rsidR="00977E91" w:rsidRPr="000E68F6" w:rsidTr="000E68F6">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color w:val="000000"/>
                <w:lang w:eastAsia="pl-PL"/>
              </w:rPr>
            </w:pPr>
            <w:r>
              <w:rPr>
                <w:rFonts w:eastAsia="Times New Roman"/>
                <w:color w:val="000000"/>
                <w:lang w:eastAsia="pl-PL"/>
              </w:rPr>
              <w:t>Kańczuga g. m-w.</w:t>
            </w: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977E91" w:rsidRPr="000E68F6" w:rsidRDefault="00977E91" w:rsidP="000E68F6">
            <w:pPr>
              <w:spacing w:after="0" w:line="240" w:lineRule="auto"/>
              <w:jc w:val="center"/>
              <w:rPr>
                <w:rFonts w:eastAsia="Times New Roman"/>
                <w:lang w:eastAsia="pl-PL"/>
              </w:rPr>
            </w:pPr>
            <w:r>
              <w:rPr>
                <w:rFonts w:eastAsia="Times New Roman"/>
                <w:lang w:eastAsia="pl-PL"/>
              </w:rPr>
              <w:t>6</w:t>
            </w:r>
          </w:p>
        </w:tc>
        <w:tc>
          <w:tcPr>
            <w:tcW w:w="709" w:type="dxa"/>
            <w:tcBorders>
              <w:top w:val="nil"/>
              <w:left w:val="nil"/>
              <w:bottom w:val="single" w:sz="4" w:space="0" w:color="auto"/>
              <w:right w:val="single" w:sz="4" w:space="0" w:color="auto"/>
            </w:tcBorders>
            <w:shd w:val="clear" w:color="auto" w:fill="auto"/>
            <w:noWrap/>
            <w:vAlign w:val="bottom"/>
          </w:tcPr>
          <w:p w:rsidR="00977E91" w:rsidRPr="000E68F6" w:rsidRDefault="00977E91" w:rsidP="000E68F6">
            <w:pPr>
              <w:spacing w:after="0" w:line="240" w:lineRule="auto"/>
              <w:jc w:val="center"/>
              <w:rPr>
                <w:rFonts w:eastAsia="Times New Roman"/>
                <w:lang w:eastAsia="pl-PL"/>
              </w:rPr>
            </w:pPr>
            <w:r>
              <w:rPr>
                <w:rFonts w:eastAsia="Times New Roman"/>
                <w:lang w:eastAsia="pl-PL"/>
              </w:rPr>
              <w:t>8</w:t>
            </w:r>
          </w:p>
        </w:tc>
        <w:tc>
          <w:tcPr>
            <w:tcW w:w="708" w:type="dxa"/>
            <w:tcBorders>
              <w:top w:val="nil"/>
              <w:left w:val="nil"/>
              <w:bottom w:val="single" w:sz="4" w:space="0" w:color="auto"/>
              <w:right w:val="single" w:sz="4" w:space="0" w:color="auto"/>
            </w:tcBorders>
            <w:shd w:val="clear" w:color="auto" w:fill="auto"/>
            <w:noWrap/>
            <w:vAlign w:val="bottom"/>
          </w:tcPr>
          <w:p w:rsidR="00977E91" w:rsidRPr="000E68F6" w:rsidRDefault="00977E91" w:rsidP="000E68F6">
            <w:pPr>
              <w:spacing w:after="0" w:line="240" w:lineRule="auto"/>
              <w:jc w:val="center"/>
              <w:rPr>
                <w:rFonts w:eastAsia="Times New Roman"/>
                <w:lang w:eastAsia="pl-PL"/>
              </w:rPr>
            </w:pPr>
            <w:r>
              <w:rPr>
                <w:rFonts w:eastAsia="Times New Roman"/>
                <w:lang w:eastAsia="pl-PL"/>
              </w:rPr>
              <w:t>9</w:t>
            </w:r>
          </w:p>
        </w:tc>
        <w:tc>
          <w:tcPr>
            <w:tcW w:w="709" w:type="dxa"/>
            <w:tcBorders>
              <w:top w:val="nil"/>
              <w:left w:val="nil"/>
              <w:bottom w:val="single" w:sz="4" w:space="0" w:color="auto"/>
              <w:right w:val="single" w:sz="4" w:space="0" w:color="auto"/>
            </w:tcBorders>
            <w:shd w:val="clear" w:color="auto" w:fill="auto"/>
            <w:noWrap/>
            <w:vAlign w:val="bottom"/>
          </w:tcPr>
          <w:p w:rsidR="00977E91" w:rsidRPr="000E68F6" w:rsidRDefault="00977E91" w:rsidP="000E68F6">
            <w:pPr>
              <w:spacing w:after="0" w:line="240" w:lineRule="auto"/>
              <w:jc w:val="center"/>
              <w:rPr>
                <w:rFonts w:eastAsia="Times New Roman"/>
                <w:lang w:eastAsia="pl-PL"/>
              </w:rPr>
            </w:pPr>
            <w:r>
              <w:rPr>
                <w:rFonts w:eastAsia="Times New Roman"/>
                <w:lang w:eastAsia="pl-PL"/>
              </w:rPr>
              <w:t>244</w:t>
            </w:r>
          </w:p>
        </w:tc>
        <w:tc>
          <w:tcPr>
            <w:tcW w:w="709" w:type="dxa"/>
            <w:tcBorders>
              <w:top w:val="nil"/>
              <w:left w:val="nil"/>
              <w:bottom w:val="single" w:sz="4" w:space="0" w:color="auto"/>
              <w:right w:val="single" w:sz="4" w:space="0" w:color="auto"/>
            </w:tcBorders>
            <w:shd w:val="clear" w:color="auto" w:fill="auto"/>
            <w:noWrap/>
            <w:vAlign w:val="bottom"/>
          </w:tcPr>
          <w:p w:rsidR="00977E91" w:rsidRPr="000E68F6" w:rsidRDefault="00977E91" w:rsidP="000E68F6">
            <w:pPr>
              <w:spacing w:after="0" w:line="240" w:lineRule="auto"/>
              <w:jc w:val="center"/>
              <w:rPr>
                <w:rFonts w:eastAsia="Times New Roman"/>
                <w:lang w:eastAsia="pl-PL"/>
              </w:rPr>
            </w:pPr>
            <w:r>
              <w:rPr>
                <w:rFonts w:eastAsia="Times New Roman"/>
                <w:lang w:eastAsia="pl-PL"/>
              </w:rPr>
              <w:t>329</w:t>
            </w:r>
          </w:p>
        </w:tc>
        <w:tc>
          <w:tcPr>
            <w:tcW w:w="709" w:type="dxa"/>
            <w:tcBorders>
              <w:top w:val="nil"/>
              <w:left w:val="nil"/>
              <w:bottom w:val="single" w:sz="4" w:space="0" w:color="auto"/>
              <w:right w:val="single" w:sz="4" w:space="0" w:color="auto"/>
            </w:tcBorders>
            <w:shd w:val="clear" w:color="auto" w:fill="auto"/>
            <w:noWrap/>
            <w:vAlign w:val="bottom"/>
          </w:tcPr>
          <w:p w:rsidR="00977E91" w:rsidRPr="000E68F6" w:rsidRDefault="00977E91" w:rsidP="000E68F6">
            <w:pPr>
              <w:spacing w:after="0" w:line="240" w:lineRule="auto"/>
              <w:jc w:val="center"/>
              <w:rPr>
                <w:rFonts w:eastAsia="Times New Roman"/>
                <w:lang w:eastAsia="pl-PL"/>
              </w:rPr>
            </w:pPr>
            <w:r>
              <w:rPr>
                <w:rFonts w:eastAsia="Times New Roman"/>
                <w:lang w:eastAsia="pl-PL"/>
              </w:rPr>
              <w:t>369</w:t>
            </w:r>
          </w:p>
        </w:tc>
      </w:tr>
      <w:tr w:rsidR="000E68F6" w:rsidRPr="000E68F6" w:rsidTr="000E68F6">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Kańczuga m.</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w:t>
            </w:r>
          </w:p>
        </w:tc>
        <w:tc>
          <w:tcPr>
            <w:tcW w:w="708"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111</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130</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206</w:t>
            </w:r>
          </w:p>
        </w:tc>
      </w:tr>
      <w:tr w:rsidR="000E68F6" w:rsidRPr="000E68F6" w:rsidTr="000E68F6">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Kańczuga gm. w.</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6</w:t>
            </w:r>
          </w:p>
        </w:tc>
        <w:tc>
          <w:tcPr>
            <w:tcW w:w="708"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5</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133</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199</w:t>
            </w:r>
          </w:p>
        </w:tc>
        <w:tc>
          <w:tcPr>
            <w:tcW w:w="709" w:type="dxa"/>
            <w:tcBorders>
              <w:top w:val="nil"/>
              <w:left w:val="nil"/>
              <w:bottom w:val="single" w:sz="4" w:space="0" w:color="auto"/>
              <w:right w:val="single" w:sz="4" w:space="0" w:color="auto"/>
            </w:tcBorders>
            <w:shd w:val="clear" w:color="auto" w:fill="auto"/>
            <w:noWrap/>
            <w:vAlign w:val="bottom"/>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163</w:t>
            </w:r>
          </w:p>
        </w:tc>
      </w:tr>
    </w:tbl>
    <w:p w:rsidR="000E68F6" w:rsidRPr="000E68F6" w:rsidRDefault="000E68F6" w:rsidP="000E68F6">
      <w:pPr>
        <w:spacing w:after="0" w:line="240" w:lineRule="auto"/>
        <w:jc w:val="center"/>
        <w:rPr>
          <w:sz w:val="8"/>
          <w:szCs w:val="8"/>
        </w:rPr>
      </w:pPr>
    </w:p>
    <w:p w:rsidR="000E68F6" w:rsidRDefault="000E68F6" w:rsidP="009751BE">
      <w:pPr>
        <w:spacing w:after="0" w:line="240" w:lineRule="auto"/>
        <w:jc w:val="center"/>
        <w:rPr>
          <w:sz w:val="20"/>
          <w:szCs w:val="20"/>
        </w:rPr>
      </w:pPr>
      <w:r w:rsidRPr="00A10157">
        <w:rPr>
          <w:sz w:val="20"/>
          <w:szCs w:val="20"/>
        </w:rPr>
        <w:t>Źródło: Opracowanie własne na podstawie Banku Danych Lokalnych GUS</w:t>
      </w:r>
    </w:p>
    <w:p w:rsidR="00CE3436" w:rsidRDefault="00CE3436">
      <w:pPr>
        <w:spacing w:after="160" w:line="259" w:lineRule="auto"/>
        <w:rPr>
          <w:sz w:val="20"/>
          <w:szCs w:val="20"/>
        </w:rPr>
      </w:pPr>
      <w:r>
        <w:rPr>
          <w:sz w:val="20"/>
          <w:szCs w:val="20"/>
        </w:rPr>
        <w:br w:type="page"/>
      </w:r>
    </w:p>
    <w:p w:rsidR="009751BE" w:rsidRPr="009751BE" w:rsidRDefault="009751BE" w:rsidP="009751BE">
      <w:pPr>
        <w:spacing w:after="0" w:line="240" w:lineRule="auto"/>
        <w:jc w:val="center"/>
        <w:rPr>
          <w:sz w:val="20"/>
          <w:szCs w:val="20"/>
        </w:rPr>
      </w:pPr>
    </w:p>
    <w:p w:rsidR="00472089" w:rsidRDefault="00472089" w:rsidP="00472089">
      <w:pPr>
        <w:spacing w:after="0" w:line="240" w:lineRule="auto"/>
        <w:jc w:val="center"/>
      </w:pPr>
      <w:bookmarkStart w:id="183" w:name="_Toc446053424"/>
      <w:r>
        <w:t xml:space="preserve">Tabela </w:t>
      </w:r>
      <w:fldSimple w:instr=" SEQ Tabela \* ARABIC ">
        <w:r w:rsidR="004206BA">
          <w:rPr>
            <w:noProof/>
          </w:rPr>
          <w:t>64</w:t>
        </w:r>
      </w:fldSimple>
      <w:r w:rsidRPr="00472089">
        <w:t xml:space="preserve"> </w:t>
      </w:r>
      <w:r w:rsidRPr="000E68F6">
        <w:t>Ćwiczący w klubach sportowych w Mieście i Gminie Kańczuga w latach 2010 - 2014</w:t>
      </w:r>
      <w:bookmarkEnd w:id="183"/>
    </w:p>
    <w:tbl>
      <w:tblPr>
        <w:tblW w:w="8216" w:type="dxa"/>
        <w:jc w:val="center"/>
        <w:tblCellMar>
          <w:left w:w="70" w:type="dxa"/>
          <w:right w:w="70" w:type="dxa"/>
        </w:tblCellMar>
        <w:tblLook w:val="04A0" w:firstRow="1" w:lastRow="0" w:firstColumn="1" w:lastColumn="0" w:noHBand="0" w:noVBand="1"/>
      </w:tblPr>
      <w:tblGrid>
        <w:gridCol w:w="2263"/>
        <w:gridCol w:w="993"/>
        <w:gridCol w:w="973"/>
        <w:gridCol w:w="1011"/>
        <w:gridCol w:w="851"/>
        <w:gridCol w:w="992"/>
        <w:gridCol w:w="1133"/>
      </w:tblGrid>
      <w:tr w:rsidR="000E68F6" w:rsidRPr="000E68F6" w:rsidTr="005C1A77">
        <w:trPr>
          <w:trHeight w:val="300"/>
          <w:jc w:val="center"/>
        </w:trPr>
        <w:tc>
          <w:tcPr>
            <w:tcW w:w="226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Jednostka terytorialna</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ćwiczących mężczyzn</w:t>
            </w:r>
          </w:p>
        </w:tc>
        <w:tc>
          <w:tcPr>
            <w:tcW w:w="297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ćwiczących kobiet</w:t>
            </w:r>
          </w:p>
        </w:tc>
      </w:tr>
      <w:tr w:rsidR="000E68F6" w:rsidRPr="000E68F6" w:rsidTr="005C1A77">
        <w:trPr>
          <w:trHeight w:val="300"/>
          <w:jc w:val="center"/>
        </w:trPr>
        <w:tc>
          <w:tcPr>
            <w:tcW w:w="2263" w:type="dxa"/>
            <w:vMerge/>
            <w:tcBorders>
              <w:top w:val="single" w:sz="4" w:space="0" w:color="auto"/>
              <w:left w:val="single" w:sz="4" w:space="0" w:color="auto"/>
              <w:bottom w:val="nil"/>
              <w:right w:val="single" w:sz="4" w:space="0" w:color="auto"/>
            </w:tcBorders>
            <w:vAlign w:val="center"/>
            <w:hideMark/>
          </w:tcPr>
          <w:p w:rsidR="000E68F6" w:rsidRPr="000E68F6" w:rsidRDefault="000E68F6" w:rsidP="000E68F6">
            <w:pPr>
              <w:spacing w:after="0" w:line="240" w:lineRule="auto"/>
              <w:rPr>
                <w:rFonts w:eastAsia="Times New Roman"/>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2010</w:t>
            </w:r>
          </w:p>
        </w:tc>
        <w:tc>
          <w:tcPr>
            <w:tcW w:w="973"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2012</w:t>
            </w:r>
          </w:p>
        </w:tc>
        <w:tc>
          <w:tcPr>
            <w:tcW w:w="1011"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2014</w:t>
            </w:r>
          </w:p>
        </w:tc>
        <w:tc>
          <w:tcPr>
            <w:tcW w:w="851"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2010</w:t>
            </w:r>
          </w:p>
        </w:tc>
        <w:tc>
          <w:tcPr>
            <w:tcW w:w="992"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2012</w:t>
            </w:r>
          </w:p>
        </w:tc>
        <w:tc>
          <w:tcPr>
            <w:tcW w:w="1133"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2014</w:t>
            </w:r>
          </w:p>
        </w:tc>
      </w:tr>
      <w:tr w:rsidR="00977E91" w:rsidRPr="000E68F6" w:rsidTr="005C1A77">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color w:val="000000"/>
                <w:lang w:eastAsia="pl-PL"/>
              </w:rPr>
            </w:pPr>
            <w:r>
              <w:rPr>
                <w:rFonts w:eastAsia="Times New Roman"/>
                <w:color w:val="000000"/>
                <w:lang w:eastAsia="pl-PL"/>
              </w:rPr>
              <w:t>Kańczuga g. m-w.</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lang w:eastAsia="pl-PL"/>
              </w:rPr>
            </w:pPr>
            <w:r>
              <w:rPr>
                <w:rFonts w:eastAsia="Times New Roman"/>
                <w:lang w:eastAsia="pl-PL"/>
              </w:rPr>
              <w:t>222</w:t>
            </w:r>
          </w:p>
        </w:tc>
        <w:tc>
          <w:tcPr>
            <w:tcW w:w="973" w:type="dxa"/>
            <w:tcBorders>
              <w:top w:val="nil"/>
              <w:left w:val="nil"/>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lang w:eastAsia="pl-PL"/>
              </w:rPr>
            </w:pPr>
            <w:r>
              <w:rPr>
                <w:rFonts w:eastAsia="Times New Roman"/>
                <w:lang w:eastAsia="pl-PL"/>
              </w:rPr>
              <w:t>294</w:t>
            </w:r>
          </w:p>
        </w:tc>
        <w:tc>
          <w:tcPr>
            <w:tcW w:w="1011" w:type="dxa"/>
            <w:tcBorders>
              <w:top w:val="nil"/>
              <w:left w:val="nil"/>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lang w:eastAsia="pl-PL"/>
              </w:rPr>
            </w:pPr>
            <w:r>
              <w:rPr>
                <w:rFonts w:eastAsia="Times New Roman"/>
                <w:lang w:eastAsia="pl-PL"/>
              </w:rPr>
              <w:t>307</w:t>
            </w:r>
          </w:p>
        </w:tc>
        <w:tc>
          <w:tcPr>
            <w:tcW w:w="851" w:type="dxa"/>
            <w:tcBorders>
              <w:top w:val="nil"/>
              <w:left w:val="nil"/>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lang w:eastAsia="pl-PL"/>
              </w:rPr>
            </w:pPr>
            <w:r>
              <w:rPr>
                <w:rFonts w:eastAsia="Times New Roman"/>
                <w:lang w:eastAsia="pl-PL"/>
              </w:rPr>
              <w:t>22</w:t>
            </w:r>
          </w:p>
        </w:tc>
        <w:tc>
          <w:tcPr>
            <w:tcW w:w="992" w:type="dxa"/>
            <w:tcBorders>
              <w:top w:val="nil"/>
              <w:left w:val="nil"/>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lang w:eastAsia="pl-PL"/>
              </w:rPr>
            </w:pPr>
            <w:r>
              <w:rPr>
                <w:rFonts w:eastAsia="Times New Roman"/>
                <w:lang w:eastAsia="pl-PL"/>
              </w:rPr>
              <w:t>35</w:t>
            </w:r>
          </w:p>
        </w:tc>
        <w:tc>
          <w:tcPr>
            <w:tcW w:w="1133" w:type="dxa"/>
            <w:tcBorders>
              <w:top w:val="nil"/>
              <w:left w:val="nil"/>
              <w:bottom w:val="single" w:sz="4" w:space="0" w:color="auto"/>
              <w:right w:val="single" w:sz="4" w:space="0" w:color="auto"/>
            </w:tcBorders>
            <w:shd w:val="clear" w:color="auto" w:fill="auto"/>
            <w:noWrap/>
            <w:vAlign w:val="center"/>
          </w:tcPr>
          <w:p w:rsidR="00977E91" w:rsidRPr="000E68F6" w:rsidRDefault="00977E91" w:rsidP="000E68F6">
            <w:pPr>
              <w:spacing w:after="0" w:line="240" w:lineRule="auto"/>
              <w:jc w:val="center"/>
              <w:rPr>
                <w:rFonts w:eastAsia="Times New Roman"/>
                <w:lang w:eastAsia="pl-PL"/>
              </w:rPr>
            </w:pPr>
            <w:r>
              <w:rPr>
                <w:rFonts w:eastAsia="Times New Roman"/>
                <w:lang w:eastAsia="pl-PL"/>
              </w:rPr>
              <w:t>62</w:t>
            </w:r>
          </w:p>
        </w:tc>
      </w:tr>
      <w:tr w:rsidR="000E68F6" w:rsidRPr="000E68F6" w:rsidTr="005C1A77">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Kańczuga 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77E91" w:rsidRPr="000E68F6" w:rsidRDefault="000E68F6" w:rsidP="00977E91">
            <w:pPr>
              <w:spacing w:after="0" w:line="240" w:lineRule="auto"/>
              <w:jc w:val="center"/>
              <w:rPr>
                <w:rFonts w:eastAsia="Times New Roman"/>
                <w:lang w:eastAsia="pl-PL"/>
              </w:rPr>
            </w:pPr>
            <w:r w:rsidRPr="000E68F6">
              <w:rPr>
                <w:rFonts w:eastAsia="Times New Roman"/>
                <w:lang w:eastAsia="pl-PL"/>
              </w:rPr>
              <w:t>110</w:t>
            </w:r>
          </w:p>
        </w:tc>
        <w:tc>
          <w:tcPr>
            <w:tcW w:w="973"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110</w:t>
            </w:r>
          </w:p>
        </w:tc>
        <w:tc>
          <w:tcPr>
            <w:tcW w:w="1011"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167</w:t>
            </w:r>
          </w:p>
        </w:tc>
        <w:tc>
          <w:tcPr>
            <w:tcW w:w="851"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w:t>
            </w:r>
          </w:p>
        </w:tc>
        <w:tc>
          <w:tcPr>
            <w:tcW w:w="992"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w:t>
            </w:r>
          </w:p>
        </w:tc>
        <w:tc>
          <w:tcPr>
            <w:tcW w:w="1133"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39</w:t>
            </w:r>
          </w:p>
        </w:tc>
      </w:tr>
      <w:tr w:rsidR="000E68F6" w:rsidRPr="000E68F6" w:rsidTr="005C1A77">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Kańczuga gm. w.</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112</w:t>
            </w:r>
          </w:p>
        </w:tc>
        <w:tc>
          <w:tcPr>
            <w:tcW w:w="973"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184</w:t>
            </w:r>
          </w:p>
        </w:tc>
        <w:tc>
          <w:tcPr>
            <w:tcW w:w="1011"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140</w:t>
            </w:r>
          </w:p>
        </w:tc>
        <w:tc>
          <w:tcPr>
            <w:tcW w:w="851"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21</w:t>
            </w:r>
          </w:p>
        </w:tc>
        <w:tc>
          <w:tcPr>
            <w:tcW w:w="992"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15</w:t>
            </w:r>
          </w:p>
        </w:tc>
        <w:tc>
          <w:tcPr>
            <w:tcW w:w="1133"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23</w:t>
            </w:r>
          </w:p>
        </w:tc>
      </w:tr>
    </w:tbl>
    <w:p w:rsidR="000E68F6" w:rsidRPr="000E68F6" w:rsidRDefault="000E68F6" w:rsidP="000E68F6">
      <w:pPr>
        <w:spacing w:after="0" w:line="240" w:lineRule="auto"/>
        <w:jc w:val="center"/>
        <w:rPr>
          <w:sz w:val="8"/>
          <w:szCs w:val="8"/>
        </w:rPr>
      </w:pPr>
    </w:p>
    <w:p w:rsidR="000E68F6" w:rsidRDefault="000E68F6" w:rsidP="000E68F6">
      <w:pPr>
        <w:spacing w:after="0" w:line="240" w:lineRule="auto"/>
        <w:jc w:val="center"/>
        <w:rPr>
          <w:sz w:val="20"/>
          <w:szCs w:val="20"/>
        </w:rPr>
      </w:pPr>
      <w:r w:rsidRPr="00A10157">
        <w:rPr>
          <w:sz w:val="20"/>
          <w:szCs w:val="20"/>
        </w:rPr>
        <w:t>Źródło: Opracowanie własne na podstawie Banku Danych Lokalnych GUS</w:t>
      </w:r>
    </w:p>
    <w:p w:rsidR="000E68F6" w:rsidRDefault="000E68F6" w:rsidP="00240057">
      <w:pPr>
        <w:rPr>
          <w:rFonts w:asciiTheme="majorHAnsi" w:eastAsiaTheme="majorEastAsia" w:hAnsiTheme="majorHAnsi" w:cstheme="majorBidi"/>
          <w:b/>
          <w:sz w:val="26"/>
          <w:szCs w:val="26"/>
        </w:rPr>
      </w:pPr>
    </w:p>
    <w:p w:rsidR="000E68F6" w:rsidRPr="00740E7F" w:rsidRDefault="000E68F6" w:rsidP="00A07F0A">
      <w:pPr>
        <w:pStyle w:val="Bezodstpw"/>
        <w:spacing w:line="360" w:lineRule="auto"/>
        <w:ind w:firstLine="708"/>
        <w:jc w:val="both"/>
        <w:rPr>
          <w:color w:val="000000" w:themeColor="text1"/>
        </w:rPr>
      </w:pPr>
      <w:r w:rsidRPr="00740E7F">
        <w:rPr>
          <w:color w:val="000000" w:themeColor="text1"/>
        </w:rPr>
        <w:t xml:space="preserve">Należy również zwrócić uwagę, iż ponad </w:t>
      </w:r>
      <w:r w:rsidR="00740E7F" w:rsidRPr="00740E7F">
        <w:rPr>
          <w:color w:val="000000" w:themeColor="text1"/>
        </w:rPr>
        <w:t>74</w:t>
      </w:r>
      <w:r w:rsidRPr="00740E7F">
        <w:rPr>
          <w:color w:val="000000" w:themeColor="text1"/>
        </w:rPr>
        <w:t>% trenujących stanowią ludzie młodzi do 18 roku życia. Porównuj</w:t>
      </w:r>
      <w:r w:rsidR="00740E7F" w:rsidRPr="00740E7F">
        <w:rPr>
          <w:color w:val="000000" w:themeColor="text1"/>
        </w:rPr>
        <w:t>ąc inne miejscowości z powiatu przeworskiego G</w:t>
      </w:r>
      <w:r w:rsidRPr="00740E7F">
        <w:rPr>
          <w:color w:val="000000" w:themeColor="text1"/>
        </w:rPr>
        <w:t xml:space="preserve">mina </w:t>
      </w:r>
      <w:r w:rsidR="00740E7F" w:rsidRPr="00740E7F">
        <w:rPr>
          <w:color w:val="000000" w:themeColor="text1"/>
        </w:rPr>
        <w:t>Kańczuga</w:t>
      </w:r>
      <w:r w:rsidRPr="00740E7F">
        <w:rPr>
          <w:color w:val="000000" w:themeColor="text1"/>
        </w:rPr>
        <w:t xml:space="preserve"> znacznie przoduje zarówno w liczbie zarejestrowanych klubów sportowych, ale również w liczbie osób trenujących w tych klubach.</w:t>
      </w:r>
      <w:r w:rsidR="00A07F0A" w:rsidRPr="00740E7F">
        <w:rPr>
          <w:color w:val="000000" w:themeColor="text1"/>
        </w:rPr>
        <w:t xml:space="preserve"> </w:t>
      </w:r>
    </w:p>
    <w:p w:rsidR="000E68F6" w:rsidRDefault="000E68F6" w:rsidP="000E68F6">
      <w:pPr>
        <w:spacing w:after="0" w:line="240" w:lineRule="auto"/>
        <w:jc w:val="center"/>
      </w:pPr>
    </w:p>
    <w:p w:rsidR="00472089" w:rsidRDefault="00472089" w:rsidP="00472089">
      <w:pPr>
        <w:spacing w:after="0" w:line="240" w:lineRule="auto"/>
        <w:jc w:val="center"/>
      </w:pPr>
      <w:bookmarkStart w:id="184" w:name="_Toc446053425"/>
      <w:r>
        <w:t xml:space="preserve">Tabela </w:t>
      </w:r>
      <w:fldSimple w:instr=" SEQ Tabela \* ARABIC ">
        <w:r w:rsidR="004206BA">
          <w:rPr>
            <w:noProof/>
          </w:rPr>
          <w:t>65</w:t>
        </w:r>
      </w:fldSimple>
      <w:r w:rsidRPr="00472089">
        <w:t xml:space="preserve"> </w:t>
      </w:r>
      <w:r w:rsidRPr="000E68F6">
        <w:t>Kultura fizyczna, sport i rekreacja w Mieście i Gminie Kańczuga</w:t>
      </w:r>
      <w:bookmarkEnd w:id="184"/>
      <w:r w:rsidRPr="000E68F6">
        <w:t xml:space="preserve"> </w:t>
      </w:r>
    </w:p>
    <w:p w:rsidR="00472089" w:rsidRDefault="00472089" w:rsidP="00472089">
      <w:pPr>
        <w:spacing w:after="0" w:line="240" w:lineRule="auto"/>
        <w:jc w:val="center"/>
      </w:pPr>
      <w:r w:rsidRPr="000E68F6">
        <w:t>na tle powiatu przeworskiego w 2014 r.</w:t>
      </w:r>
    </w:p>
    <w:tbl>
      <w:tblPr>
        <w:tblW w:w="8930" w:type="dxa"/>
        <w:tblCellMar>
          <w:left w:w="70" w:type="dxa"/>
          <w:right w:w="70" w:type="dxa"/>
        </w:tblCellMar>
        <w:tblLook w:val="04A0" w:firstRow="1" w:lastRow="0" w:firstColumn="1" w:lastColumn="0" w:noHBand="0" w:noVBand="1"/>
      </w:tblPr>
      <w:tblGrid>
        <w:gridCol w:w="2340"/>
        <w:gridCol w:w="1190"/>
        <w:gridCol w:w="1300"/>
        <w:gridCol w:w="1200"/>
        <w:gridCol w:w="1380"/>
        <w:gridCol w:w="1520"/>
      </w:tblGrid>
      <w:tr w:rsidR="000E68F6" w:rsidRPr="000E68F6" w:rsidTr="005C1A77">
        <w:trPr>
          <w:trHeight w:val="1007"/>
        </w:trPr>
        <w:tc>
          <w:tcPr>
            <w:tcW w:w="2340" w:type="dxa"/>
            <w:tcBorders>
              <w:top w:val="single" w:sz="4" w:space="0" w:color="auto"/>
              <w:left w:val="single" w:sz="4" w:space="0" w:color="auto"/>
              <w:bottom w:val="nil"/>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Jednostka terytorialna</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klubów sportowych</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ćwiczących ogółem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ćwiczących mężczyzn</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ćwiczących kobiet</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liczba ćwiczących do lat 18 ogółem</w:t>
            </w:r>
          </w:p>
        </w:tc>
      </w:tr>
      <w:tr w:rsidR="000E68F6" w:rsidRPr="000E68F6" w:rsidTr="000E68F6">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Prz</w:t>
            </w:r>
            <w:r w:rsidR="005C1A77">
              <w:rPr>
                <w:rFonts w:eastAsia="Times New Roman"/>
                <w:color w:val="000000"/>
                <w:lang w:eastAsia="pl-PL"/>
              </w:rPr>
              <w:t>e</w:t>
            </w:r>
            <w:r w:rsidRPr="000E68F6">
              <w:rPr>
                <w:rFonts w:eastAsia="Times New Roman"/>
                <w:color w:val="000000"/>
                <w:lang w:eastAsia="pl-PL"/>
              </w:rPr>
              <w:t>worsk m.</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11</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647</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518</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129</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501</w:t>
            </w:r>
          </w:p>
        </w:tc>
      </w:tr>
      <w:tr w:rsidR="000E68F6" w:rsidRPr="000E68F6" w:rsidTr="000E68F6">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Adamówka gm. w.</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104</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104</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0</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41</w:t>
            </w:r>
          </w:p>
        </w:tc>
      </w:tr>
      <w:tr w:rsidR="000E68F6" w:rsidRPr="000E68F6" w:rsidTr="000E68F6">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Gać gm. w.</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149</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117</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32</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92</w:t>
            </w:r>
          </w:p>
        </w:tc>
      </w:tr>
      <w:tr w:rsidR="000E68F6" w:rsidRPr="000E68F6" w:rsidTr="000E68F6">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Jawornik Polski gm. w.</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4</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141</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98</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43</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83</w:t>
            </w:r>
          </w:p>
        </w:tc>
      </w:tr>
      <w:tr w:rsidR="00E5125B" w:rsidRPr="000E68F6" w:rsidTr="004B066B">
        <w:trPr>
          <w:trHeight w:val="300"/>
        </w:trPr>
        <w:tc>
          <w:tcPr>
            <w:tcW w:w="2340"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E5125B" w:rsidRPr="000E68F6" w:rsidRDefault="00E5125B" w:rsidP="000E68F6">
            <w:pPr>
              <w:spacing w:after="0" w:line="240" w:lineRule="auto"/>
              <w:jc w:val="center"/>
              <w:rPr>
                <w:rFonts w:eastAsia="Times New Roman"/>
                <w:color w:val="000000"/>
                <w:lang w:eastAsia="pl-PL"/>
              </w:rPr>
            </w:pPr>
            <w:r>
              <w:rPr>
                <w:rFonts w:eastAsia="Times New Roman"/>
                <w:color w:val="000000"/>
                <w:lang w:eastAsia="pl-PL"/>
              </w:rPr>
              <w:t>Kańczuga gm. m-w.</w:t>
            </w:r>
          </w:p>
        </w:tc>
        <w:tc>
          <w:tcPr>
            <w:tcW w:w="1190"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rsidR="00E5125B" w:rsidRPr="000E68F6" w:rsidRDefault="00E5125B" w:rsidP="000E68F6">
            <w:pPr>
              <w:spacing w:after="0" w:line="240" w:lineRule="auto"/>
              <w:jc w:val="center"/>
              <w:rPr>
                <w:rFonts w:eastAsia="Times New Roman"/>
                <w:lang w:eastAsia="pl-PL"/>
              </w:rPr>
            </w:pPr>
            <w:r>
              <w:rPr>
                <w:rFonts w:eastAsia="Times New Roman"/>
                <w:lang w:eastAsia="pl-PL"/>
              </w:rPr>
              <w:t>9</w:t>
            </w:r>
          </w:p>
        </w:tc>
        <w:tc>
          <w:tcPr>
            <w:tcW w:w="1300" w:type="dxa"/>
            <w:tcBorders>
              <w:top w:val="nil"/>
              <w:left w:val="nil"/>
              <w:bottom w:val="single" w:sz="4" w:space="0" w:color="auto"/>
              <w:right w:val="single" w:sz="4" w:space="0" w:color="auto"/>
            </w:tcBorders>
            <w:shd w:val="clear" w:color="auto" w:fill="9CC2E5" w:themeFill="accent1" w:themeFillTint="99"/>
            <w:noWrap/>
            <w:vAlign w:val="center"/>
          </w:tcPr>
          <w:p w:rsidR="00E5125B" w:rsidRPr="000E68F6" w:rsidRDefault="00E5125B" w:rsidP="000E68F6">
            <w:pPr>
              <w:spacing w:after="0" w:line="240" w:lineRule="auto"/>
              <w:jc w:val="center"/>
              <w:rPr>
                <w:rFonts w:eastAsia="Times New Roman"/>
                <w:lang w:eastAsia="pl-PL"/>
              </w:rPr>
            </w:pPr>
            <w:r>
              <w:rPr>
                <w:rFonts w:eastAsia="Times New Roman"/>
                <w:lang w:eastAsia="pl-PL"/>
              </w:rPr>
              <w:t>369</w:t>
            </w:r>
          </w:p>
        </w:tc>
        <w:tc>
          <w:tcPr>
            <w:tcW w:w="1200" w:type="dxa"/>
            <w:tcBorders>
              <w:top w:val="nil"/>
              <w:left w:val="nil"/>
              <w:bottom w:val="single" w:sz="4" w:space="0" w:color="auto"/>
              <w:right w:val="single" w:sz="4" w:space="0" w:color="auto"/>
            </w:tcBorders>
            <w:shd w:val="clear" w:color="auto" w:fill="9CC2E5" w:themeFill="accent1" w:themeFillTint="99"/>
            <w:noWrap/>
            <w:vAlign w:val="center"/>
          </w:tcPr>
          <w:p w:rsidR="00E5125B" w:rsidRPr="000E68F6" w:rsidRDefault="00E5125B" w:rsidP="000E68F6">
            <w:pPr>
              <w:spacing w:after="0" w:line="240" w:lineRule="auto"/>
              <w:jc w:val="center"/>
              <w:rPr>
                <w:rFonts w:eastAsia="Times New Roman"/>
                <w:lang w:eastAsia="pl-PL"/>
              </w:rPr>
            </w:pPr>
            <w:r>
              <w:rPr>
                <w:rFonts w:eastAsia="Times New Roman"/>
                <w:lang w:eastAsia="pl-PL"/>
              </w:rPr>
              <w:t>307</w:t>
            </w:r>
          </w:p>
        </w:tc>
        <w:tc>
          <w:tcPr>
            <w:tcW w:w="1380" w:type="dxa"/>
            <w:tcBorders>
              <w:top w:val="nil"/>
              <w:left w:val="nil"/>
              <w:bottom w:val="single" w:sz="4" w:space="0" w:color="auto"/>
              <w:right w:val="single" w:sz="4" w:space="0" w:color="auto"/>
            </w:tcBorders>
            <w:shd w:val="clear" w:color="auto" w:fill="9CC2E5" w:themeFill="accent1" w:themeFillTint="99"/>
            <w:noWrap/>
            <w:vAlign w:val="center"/>
          </w:tcPr>
          <w:p w:rsidR="00E5125B" w:rsidRPr="000E68F6" w:rsidRDefault="00E5125B" w:rsidP="000E68F6">
            <w:pPr>
              <w:spacing w:after="0" w:line="240" w:lineRule="auto"/>
              <w:jc w:val="center"/>
              <w:rPr>
                <w:rFonts w:eastAsia="Times New Roman"/>
                <w:lang w:eastAsia="pl-PL"/>
              </w:rPr>
            </w:pPr>
            <w:r>
              <w:rPr>
                <w:rFonts w:eastAsia="Times New Roman"/>
                <w:lang w:eastAsia="pl-PL"/>
              </w:rPr>
              <w:t>62</w:t>
            </w:r>
          </w:p>
        </w:tc>
        <w:tc>
          <w:tcPr>
            <w:tcW w:w="1520" w:type="dxa"/>
            <w:tcBorders>
              <w:top w:val="nil"/>
              <w:left w:val="nil"/>
              <w:bottom w:val="single" w:sz="4" w:space="0" w:color="auto"/>
              <w:right w:val="single" w:sz="4" w:space="0" w:color="auto"/>
            </w:tcBorders>
            <w:shd w:val="clear" w:color="auto" w:fill="9CC2E5" w:themeFill="accent1" w:themeFillTint="99"/>
            <w:noWrap/>
            <w:vAlign w:val="center"/>
          </w:tcPr>
          <w:p w:rsidR="00E5125B" w:rsidRPr="000E68F6" w:rsidRDefault="00E5125B" w:rsidP="000E68F6">
            <w:pPr>
              <w:spacing w:after="0" w:line="240" w:lineRule="auto"/>
              <w:jc w:val="center"/>
              <w:rPr>
                <w:rFonts w:eastAsia="Times New Roman"/>
                <w:lang w:eastAsia="pl-PL"/>
              </w:rPr>
            </w:pPr>
            <w:r>
              <w:rPr>
                <w:rFonts w:eastAsia="Times New Roman"/>
                <w:lang w:eastAsia="pl-PL"/>
              </w:rPr>
              <w:t>274</w:t>
            </w:r>
          </w:p>
        </w:tc>
      </w:tr>
      <w:tr w:rsidR="000E68F6" w:rsidRPr="000E68F6" w:rsidTr="004B066B">
        <w:trPr>
          <w:trHeight w:val="300"/>
        </w:trPr>
        <w:tc>
          <w:tcPr>
            <w:tcW w:w="234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Kańczuga m.</w:t>
            </w:r>
          </w:p>
        </w:tc>
        <w:tc>
          <w:tcPr>
            <w:tcW w:w="119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4</w:t>
            </w:r>
          </w:p>
        </w:tc>
        <w:tc>
          <w:tcPr>
            <w:tcW w:w="130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206</w:t>
            </w:r>
          </w:p>
        </w:tc>
        <w:tc>
          <w:tcPr>
            <w:tcW w:w="120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167</w:t>
            </w:r>
          </w:p>
        </w:tc>
        <w:tc>
          <w:tcPr>
            <w:tcW w:w="138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39</w:t>
            </w:r>
          </w:p>
        </w:tc>
        <w:tc>
          <w:tcPr>
            <w:tcW w:w="152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166</w:t>
            </w:r>
          </w:p>
        </w:tc>
      </w:tr>
      <w:tr w:rsidR="000E68F6" w:rsidRPr="000E68F6" w:rsidTr="004B066B">
        <w:trPr>
          <w:trHeight w:val="300"/>
        </w:trPr>
        <w:tc>
          <w:tcPr>
            <w:tcW w:w="234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Kańczuga gm. w.</w:t>
            </w:r>
          </w:p>
        </w:tc>
        <w:tc>
          <w:tcPr>
            <w:tcW w:w="119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5</w:t>
            </w:r>
          </w:p>
        </w:tc>
        <w:tc>
          <w:tcPr>
            <w:tcW w:w="130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163</w:t>
            </w:r>
          </w:p>
        </w:tc>
        <w:tc>
          <w:tcPr>
            <w:tcW w:w="120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140</w:t>
            </w:r>
          </w:p>
        </w:tc>
        <w:tc>
          <w:tcPr>
            <w:tcW w:w="138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23</w:t>
            </w:r>
          </w:p>
        </w:tc>
        <w:tc>
          <w:tcPr>
            <w:tcW w:w="1520" w:type="dxa"/>
            <w:tcBorders>
              <w:top w:val="nil"/>
              <w:left w:val="nil"/>
              <w:bottom w:val="single" w:sz="4" w:space="0" w:color="auto"/>
              <w:right w:val="single" w:sz="4" w:space="0" w:color="auto"/>
            </w:tcBorders>
            <w:shd w:val="clear" w:color="auto" w:fill="9CC2E5" w:themeFill="accent1" w:themeFillTint="99"/>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108</w:t>
            </w:r>
          </w:p>
        </w:tc>
      </w:tr>
      <w:tr w:rsidR="000E68F6" w:rsidRPr="000E68F6" w:rsidTr="000E68F6">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Prz</w:t>
            </w:r>
            <w:r w:rsidR="005C1A77">
              <w:rPr>
                <w:rFonts w:eastAsia="Times New Roman"/>
                <w:color w:val="000000"/>
                <w:lang w:eastAsia="pl-PL"/>
              </w:rPr>
              <w:t>e</w:t>
            </w:r>
            <w:r w:rsidRPr="000E68F6">
              <w:rPr>
                <w:rFonts w:eastAsia="Times New Roman"/>
                <w:color w:val="000000"/>
                <w:lang w:eastAsia="pl-PL"/>
              </w:rPr>
              <w:t>worsk gm. w.</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7</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347</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312</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35</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186</w:t>
            </w:r>
          </w:p>
        </w:tc>
      </w:tr>
      <w:tr w:rsidR="000E68F6" w:rsidRPr="000E68F6" w:rsidTr="000E68F6">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Sieniawa gm. m-w.</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150</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139</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11</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91</w:t>
            </w:r>
          </w:p>
        </w:tc>
      </w:tr>
      <w:tr w:rsidR="000E68F6" w:rsidRPr="000E68F6" w:rsidTr="000E68F6">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Tryńcza gm. w.</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134</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132</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2</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62</w:t>
            </w:r>
          </w:p>
        </w:tc>
      </w:tr>
      <w:tr w:rsidR="000E68F6" w:rsidRPr="000E68F6" w:rsidTr="000E68F6">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color w:val="000000"/>
                <w:lang w:eastAsia="pl-PL"/>
              </w:rPr>
            </w:pPr>
            <w:r w:rsidRPr="000E68F6">
              <w:rPr>
                <w:rFonts w:eastAsia="Times New Roman"/>
                <w:color w:val="000000"/>
                <w:lang w:eastAsia="pl-PL"/>
              </w:rPr>
              <w:t>Zarzecze gm. w.</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12</w:t>
            </w:r>
          </w:p>
        </w:tc>
        <w:tc>
          <w:tcPr>
            <w:tcW w:w="13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522</w:t>
            </w:r>
          </w:p>
        </w:tc>
        <w:tc>
          <w:tcPr>
            <w:tcW w:w="120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396</w:t>
            </w:r>
          </w:p>
        </w:tc>
        <w:tc>
          <w:tcPr>
            <w:tcW w:w="138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126</w:t>
            </w:r>
          </w:p>
        </w:tc>
        <w:tc>
          <w:tcPr>
            <w:tcW w:w="1520" w:type="dxa"/>
            <w:tcBorders>
              <w:top w:val="nil"/>
              <w:left w:val="nil"/>
              <w:bottom w:val="single" w:sz="4" w:space="0" w:color="auto"/>
              <w:right w:val="single" w:sz="4" w:space="0" w:color="auto"/>
            </w:tcBorders>
            <w:shd w:val="clear" w:color="auto" w:fill="auto"/>
            <w:noWrap/>
            <w:vAlign w:val="center"/>
            <w:hideMark/>
          </w:tcPr>
          <w:p w:rsidR="000E68F6" w:rsidRPr="000E68F6" w:rsidRDefault="000E68F6" w:rsidP="000E68F6">
            <w:pPr>
              <w:spacing w:after="0" w:line="240" w:lineRule="auto"/>
              <w:jc w:val="center"/>
              <w:rPr>
                <w:rFonts w:eastAsia="Times New Roman"/>
                <w:lang w:eastAsia="pl-PL"/>
              </w:rPr>
            </w:pPr>
            <w:r w:rsidRPr="000E68F6">
              <w:rPr>
                <w:rFonts w:eastAsia="Times New Roman"/>
                <w:lang w:eastAsia="pl-PL"/>
              </w:rPr>
              <w:t>356</w:t>
            </w:r>
          </w:p>
        </w:tc>
      </w:tr>
    </w:tbl>
    <w:p w:rsidR="000E68F6" w:rsidRPr="000E68F6" w:rsidRDefault="000E68F6" w:rsidP="000E68F6">
      <w:pPr>
        <w:spacing w:after="0" w:line="240" w:lineRule="auto"/>
        <w:jc w:val="center"/>
        <w:rPr>
          <w:sz w:val="8"/>
          <w:szCs w:val="8"/>
        </w:rPr>
      </w:pPr>
    </w:p>
    <w:p w:rsidR="008370A2" w:rsidRDefault="000E68F6" w:rsidP="004B066B">
      <w:pPr>
        <w:spacing w:after="0" w:line="240" w:lineRule="auto"/>
        <w:jc w:val="center"/>
        <w:rPr>
          <w:sz w:val="20"/>
          <w:szCs w:val="20"/>
        </w:rPr>
      </w:pPr>
      <w:r w:rsidRPr="00A10157">
        <w:rPr>
          <w:sz w:val="20"/>
          <w:szCs w:val="20"/>
        </w:rPr>
        <w:t>Źródło: Opracowanie własne na podstawie Banku Danych Lokalnych GUS</w:t>
      </w:r>
    </w:p>
    <w:p w:rsidR="009B0800" w:rsidRPr="004B066B" w:rsidRDefault="009B0800" w:rsidP="004B066B">
      <w:pPr>
        <w:spacing w:after="0" w:line="240" w:lineRule="auto"/>
        <w:jc w:val="center"/>
        <w:rPr>
          <w:sz w:val="20"/>
          <w:szCs w:val="20"/>
        </w:rPr>
      </w:pPr>
    </w:p>
    <w:p w:rsidR="002B6D5C" w:rsidRPr="008370A2" w:rsidRDefault="002B6D5C" w:rsidP="008370A2">
      <w:pPr>
        <w:pStyle w:val="Nagwek2"/>
        <w:spacing w:before="0" w:line="360" w:lineRule="auto"/>
        <w:jc w:val="both"/>
        <w:rPr>
          <w:b/>
          <w:color w:val="auto"/>
        </w:rPr>
      </w:pPr>
      <w:bookmarkStart w:id="185" w:name="_Toc446053562"/>
      <w:r w:rsidRPr="008370A2">
        <w:rPr>
          <w:b/>
          <w:color w:val="auto"/>
        </w:rPr>
        <w:t>6.</w:t>
      </w:r>
      <w:r w:rsidR="002E022F" w:rsidRPr="008370A2">
        <w:rPr>
          <w:b/>
          <w:color w:val="auto"/>
        </w:rPr>
        <w:t>6</w:t>
      </w:r>
      <w:r w:rsidRPr="008370A2">
        <w:rPr>
          <w:b/>
          <w:color w:val="auto"/>
        </w:rPr>
        <w:t xml:space="preserve"> INFRASTRUKTURA KULTURALNA</w:t>
      </w:r>
      <w:bookmarkEnd w:id="185"/>
    </w:p>
    <w:p w:rsidR="005D130D" w:rsidRDefault="00914276" w:rsidP="00D5376E">
      <w:pPr>
        <w:autoSpaceDE w:val="0"/>
        <w:autoSpaceDN w:val="0"/>
        <w:adjustRightInd w:val="0"/>
        <w:spacing w:after="0" w:line="360" w:lineRule="auto"/>
        <w:ind w:firstLine="708"/>
        <w:jc w:val="both"/>
        <w:rPr>
          <w:color w:val="000000" w:themeColor="text1"/>
        </w:rPr>
      </w:pPr>
      <w:r w:rsidRPr="00914276">
        <w:rPr>
          <w:color w:val="000000" w:themeColor="text1"/>
        </w:rPr>
        <w:t xml:space="preserve">Na terenie Miasta i Gminy Kańczuga, znajdują się obiekty, które zapewniają swoim mieszkańcom i wszystkim zainteresowanym kontakt z kulturą. </w:t>
      </w:r>
      <w:r w:rsidR="005D130D" w:rsidRPr="003D3F51">
        <w:rPr>
          <w:color w:val="000000" w:themeColor="text1"/>
        </w:rPr>
        <w:t xml:space="preserve">Infrastrukturę kulturalną w Gminie </w:t>
      </w:r>
      <w:r w:rsidR="003D3F51" w:rsidRPr="003D3F51">
        <w:rPr>
          <w:color w:val="000000" w:themeColor="text1"/>
        </w:rPr>
        <w:t>miejsko – wiejskiej Kańczuga</w:t>
      </w:r>
      <w:r w:rsidR="005D130D" w:rsidRPr="003D3F51">
        <w:rPr>
          <w:color w:val="000000" w:themeColor="text1"/>
        </w:rPr>
        <w:t xml:space="preserve"> tworzą m.in. następujące obiekty:</w:t>
      </w:r>
    </w:p>
    <w:p w:rsidR="00E35141" w:rsidRDefault="00786056" w:rsidP="0044025C">
      <w:pPr>
        <w:pStyle w:val="Akapitzlist"/>
        <w:numPr>
          <w:ilvl w:val="0"/>
          <w:numId w:val="85"/>
        </w:numPr>
        <w:autoSpaceDE w:val="0"/>
        <w:autoSpaceDN w:val="0"/>
        <w:adjustRightInd w:val="0"/>
        <w:spacing w:after="0" w:line="360" w:lineRule="auto"/>
        <w:jc w:val="both"/>
        <w:rPr>
          <w:color w:val="000000" w:themeColor="text1"/>
        </w:rPr>
      </w:pPr>
      <w:r w:rsidRPr="00E35141">
        <w:rPr>
          <w:color w:val="000000" w:themeColor="text1"/>
        </w:rPr>
        <w:t xml:space="preserve">Ośrodek Kultury Miasta i Gminy </w:t>
      </w:r>
      <w:r w:rsidR="00AD25D2">
        <w:rPr>
          <w:color w:val="000000" w:themeColor="text1"/>
        </w:rPr>
        <w:t xml:space="preserve">w </w:t>
      </w:r>
      <w:r w:rsidRPr="00E35141">
        <w:rPr>
          <w:color w:val="000000" w:themeColor="text1"/>
        </w:rPr>
        <w:t>Kańczuga</w:t>
      </w:r>
      <w:r w:rsidR="00C01A96">
        <w:rPr>
          <w:color w:val="000000" w:themeColor="text1"/>
        </w:rPr>
        <w:t>;</w:t>
      </w:r>
    </w:p>
    <w:p w:rsidR="00E35141" w:rsidRDefault="00E35141" w:rsidP="0044025C">
      <w:pPr>
        <w:pStyle w:val="Akapitzlist"/>
        <w:numPr>
          <w:ilvl w:val="0"/>
          <w:numId w:val="85"/>
        </w:numPr>
        <w:autoSpaceDE w:val="0"/>
        <w:autoSpaceDN w:val="0"/>
        <w:adjustRightInd w:val="0"/>
        <w:spacing w:after="0" w:line="360" w:lineRule="auto"/>
        <w:jc w:val="both"/>
        <w:rPr>
          <w:color w:val="000000" w:themeColor="text1"/>
        </w:rPr>
      </w:pPr>
      <w:r w:rsidRPr="00E35141">
        <w:rPr>
          <w:color w:val="000000" w:themeColor="text1"/>
        </w:rPr>
        <w:t>Dom Kultury w Łopuszce Wielkiej</w:t>
      </w:r>
      <w:r w:rsidR="00C01A96">
        <w:rPr>
          <w:color w:val="000000" w:themeColor="text1"/>
        </w:rPr>
        <w:t>;</w:t>
      </w:r>
    </w:p>
    <w:p w:rsidR="00E35141" w:rsidRDefault="00E35141" w:rsidP="0044025C">
      <w:pPr>
        <w:pStyle w:val="Akapitzlist"/>
        <w:numPr>
          <w:ilvl w:val="0"/>
          <w:numId w:val="85"/>
        </w:numPr>
        <w:autoSpaceDE w:val="0"/>
        <w:autoSpaceDN w:val="0"/>
        <w:adjustRightInd w:val="0"/>
        <w:spacing w:after="0" w:line="360" w:lineRule="auto"/>
        <w:jc w:val="both"/>
        <w:rPr>
          <w:color w:val="000000" w:themeColor="text1"/>
        </w:rPr>
      </w:pPr>
      <w:r>
        <w:rPr>
          <w:color w:val="000000" w:themeColor="text1"/>
        </w:rPr>
        <w:t xml:space="preserve">Dom </w:t>
      </w:r>
      <w:r w:rsidR="00C01A96">
        <w:rPr>
          <w:color w:val="000000" w:themeColor="text1"/>
        </w:rPr>
        <w:t>Kultury w Rączynie;</w:t>
      </w:r>
    </w:p>
    <w:p w:rsidR="00E35141" w:rsidRDefault="00C01A96" w:rsidP="0044025C">
      <w:pPr>
        <w:pStyle w:val="Akapitzlist"/>
        <w:numPr>
          <w:ilvl w:val="0"/>
          <w:numId w:val="85"/>
        </w:numPr>
        <w:autoSpaceDE w:val="0"/>
        <w:autoSpaceDN w:val="0"/>
        <w:adjustRightInd w:val="0"/>
        <w:spacing w:after="0" w:line="360" w:lineRule="auto"/>
        <w:jc w:val="both"/>
        <w:rPr>
          <w:color w:val="000000" w:themeColor="text1"/>
        </w:rPr>
      </w:pPr>
      <w:r>
        <w:rPr>
          <w:color w:val="000000" w:themeColor="text1"/>
        </w:rPr>
        <w:t>Dom Kultury w Pantalowicach;</w:t>
      </w:r>
    </w:p>
    <w:p w:rsidR="00E35141" w:rsidRDefault="00C01A96" w:rsidP="0044025C">
      <w:pPr>
        <w:pStyle w:val="Akapitzlist"/>
        <w:numPr>
          <w:ilvl w:val="0"/>
          <w:numId w:val="85"/>
        </w:numPr>
        <w:autoSpaceDE w:val="0"/>
        <w:autoSpaceDN w:val="0"/>
        <w:adjustRightInd w:val="0"/>
        <w:spacing w:after="0" w:line="360" w:lineRule="auto"/>
        <w:jc w:val="both"/>
        <w:rPr>
          <w:color w:val="000000" w:themeColor="text1"/>
        </w:rPr>
      </w:pPr>
      <w:r>
        <w:rPr>
          <w:color w:val="000000" w:themeColor="text1"/>
        </w:rPr>
        <w:t>Dom Ludowy w Siedleczce;</w:t>
      </w:r>
    </w:p>
    <w:p w:rsidR="00E35141" w:rsidRDefault="00C01A96" w:rsidP="0044025C">
      <w:pPr>
        <w:pStyle w:val="Akapitzlist"/>
        <w:numPr>
          <w:ilvl w:val="0"/>
          <w:numId w:val="85"/>
        </w:numPr>
        <w:autoSpaceDE w:val="0"/>
        <w:autoSpaceDN w:val="0"/>
        <w:adjustRightInd w:val="0"/>
        <w:spacing w:after="0" w:line="360" w:lineRule="auto"/>
        <w:jc w:val="both"/>
        <w:rPr>
          <w:color w:val="000000" w:themeColor="text1"/>
        </w:rPr>
      </w:pPr>
      <w:r>
        <w:rPr>
          <w:color w:val="000000" w:themeColor="text1"/>
        </w:rPr>
        <w:lastRenderedPageBreak/>
        <w:t>Dom Ludowy w Niżatycach;</w:t>
      </w:r>
    </w:p>
    <w:p w:rsidR="00E35141" w:rsidRDefault="00C01A96" w:rsidP="0044025C">
      <w:pPr>
        <w:pStyle w:val="Akapitzlist"/>
        <w:numPr>
          <w:ilvl w:val="0"/>
          <w:numId w:val="85"/>
        </w:numPr>
        <w:autoSpaceDE w:val="0"/>
        <w:autoSpaceDN w:val="0"/>
        <w:adjustRightInd w:val="0"/>
        <w:spacing w:after="0" w:line="360" w:lineRule="auto"/>
        <w:jc w:val="both"/>
        <w:rPr>
          <w:color w:val="000000" w:themeColor="text1"/>
        </w:rPr>
      </w:pPr>
      <w:r>
        <w:rPr>
          <w:color w:val="000000" w:themeColor="text1"/>
        </w:rPr>
        <w:t>Dom Ludowy w Łopuszce Małej;</w:t>
      </w:r>
    </w:p>
    <w:p w:rsidR="007411A5" w:rsidRPr="006411D9" w:rsidRDefault="005D130D" w:rsidP="0044025C">
      <w:pPr>
        <w:pStyle w:val="Akapitzlist"/>
        <w:numPr>
          <w:ilvl w:val="0"/>
          <w:numId w:val="85"/>
        </w:numPr>
        <w:autoSpaceDE w:val="0"/>
        <w:autoSpaceDN w:val="0"/>
        <w:adjustRightInd w:val="0"/>
        <w:spacing w:after="0" w:line="360" w:lineRule="auto"/>
        <w:jc w:val="both"/>
        <w:rPr>
          <w:color w:val="000000" w:themeColor="text1"/>
        </w:rPr>
      </w:pPr>
      <w:r w:rsidRPr="00E35141">
        <w:rPr>
          <w:color w:val="000000" w:themeColor="text1"/>
        </w:rPr>
        <w:t xml:space="preserve">Biblioteka Publiczna </w:t>
      </w:r>
      <w:r w:rsidR="00786056" w:rsidRPr="00E35141">
        <w:rPr>
          <w:color w:val="000000" w:themeColor="text1"/>
        </w:rPr>
        <w:t>Miasta i Gminy Kańczuga</w:t>
      </w:r>
      <w:r w:rsidRPr="00E35141">
        <w:rPr>
          <w:color w:val="000000" w:themeColor="text1"/>
        </w:rPr>
        <w:t xml:space="preserve"> </w:t>
      </w:r>
      <w:r w:rsidR="00E35141">
        <w:rPr>
          <w:color w:val="000000" w:themeColor="text1"/>
        </w:rPr>
        <w:t>z Filiami Bibliotecznymi w Niżatycach, Sieteszy, Krzeczowicach, Siedleczce, Rączynie i Pantalowicach.</w:t>
      </w:r>
    </w:p>
    <w:p w:rsidR="00282E5C" w:rsidRPr="00D5376E" w:rsidRDefault="002C5303" w:rsidP="00786056">
      <w:pPr>
        <w:autoSpaceDE w:val="0"/>
        <w:autoSpaceDN w:val="0"/>
        <w:adjustRightInd w:val="0"/>
        <w:spacing w:after="0" w:line="360" w:lineRule="auto"/>
        <w:ind w:firstLine="708"/>
        <w:jc w:val="both"/>
        <w:rPr>
          <w:color w:val="000000" w:themeColor="text1"/>
        </w:rPr>
      </w:pPr>
      <w:r>
        <w:rPr>
          <w:color w:val="000000" w:themeColor="text1"/>
        </w:rPr>
        <w:t xml:space="preserve">OKMiG w Kańczudze, </w:t>
      </w:r>
      <w:r w:rsidRPr="007411A5">
        <w:rPr>
          <w:color w:val="000000" w:themeColor="text1"/>
        </w:rPr>
        <w:t>funkcjonująca od września 1974 r., </w:t>
      </w:r>
      <w:r w:rsidR="00D5376E" w:rsidRPr="00914276">
        <w:rPr>
          <w:color w:val="000000" w:themeColor="text1"/>
        </w:rPr>
        <w:t xml:space="preserve">jest samorządową instytucją kultury, a jego głównym celem jest prowadzenie działalności rozwijającej i zaspakajającej potrzeby kulturalne mieszkańców oraz promocja kultury w Gminie Kańczuga. Placówka specjalizuje się w: działalności artystycznej </w:t>
      </w:r>
      <w:r w:rsidR="007411A5">
        <w:rPr>
          <w:color w:val="000000" w:themeColor="text1"/>
        </w:rPr>
        <w:t>(</w:t>
      </w:r>
      <w:r w:rsidRPr="002C5303">
        <w:rPr>
          <w:color w:val="000000" w:themeColor="text1"/>
        </w:rPr>
        <w:t>zespoły wokalne, wokalno - instrumentalne i instrumentalne</w:t>
      </w:r>
      <w:r w:rsidR="007411A5">
        <w:rPr>
          <w:color w:val="000000" w:themeColor="text1"/>
        </w:rPr>
        <w:t xml:space="preserve">, </w:t>
      </w:r>
      <w:r w:rsidR="00562860">
        <w:rPr>
          <w:color w:val="000000" w:themeColor="text1"/>
        </w:rPr>
        <w:t>nauka</w:t>
      </w:r>
      <w:r w:rsidR="00C01A96">
        <w:rPr>
          <w:color w:val="000000" w:themeColor="text1"/>
        </w:rPr>
        <w:t xml:space="preserve"> gry na </w:t>
      </w:r>
      <w:r w:rsidRPr="002C5303">
        <w:rPr>
          <w:color w:val="000000" w:themeColor="text1"/>
        </w:rPr>
        <w:t>instrumentach</w:t>
      </w:r>
      <w:r w:rsidR="007411A5">
        <w:rPr>
          <w:color w:val="000000" w:themeColor="text1"/>
        </w:rPr>
        <w:t xml:space="preserve">, </w:t>
      </w:r>
      <w:r w:rsidRPr="002C5303">
        <w:rPr>
          <w:color w:val="000000" w:themeColor="text1"/>
        </w:rPr>
        <w:t xml:space="preserve">zajęcia rytmiczno </w:t>
      </w:r>
      <w:r w:rsidR="007411A5" w:rsidRPr="007411A5">
        <w:rPr>
          <w:color w:val="000000" w:themeColor="text1"/>
        </w:rPr>
        <w:t>–</w:t>
      </w:r>
      <w:r w:rsidRPr="002C5303">
        <w:rPr>
          <w:color w:val="000000" w:themeColor="text1"/>
        </w:rPr>
        <w:t xml:space="preserve"> muzyczne</w:t>
      </w:r>
      <w:r w:rsidR="007411A5">
        <w:rPr>
          <w:color w:val="000000" w:themeColor="text1"/>
        </w:rPr>
        <w:t xml:space="preserve">, </w:t>
      </w:r>
      <w:r w:rsidRPr="002C5303">
        <w:rPr>
          <w:color w:val="000000" w:themeColor="text1"/>
        </w:rPr>
        <w:t>taniec towarzyski i współczesny, taneczny zespół estradowy</w:t>
      </w:r>
      <w:r w:rsidR="007411A5">
        <w:rPr>
          <w:color w:val="000000" w:themeColor="text1"/>
        </w:rPr>
        <w:t xml:space="preserve">, </w:t>
      </w:r>
      <w:r w:rsidRPr="002C5303">
        <w:rPr>
          <w:color w:val="000000" w:themeColor="text1"/>
        </w:rPr>
        <w:t>koła recytatorskie i teatralne</w:t>
      </w:r>
      <w:r w:rsidR="007411A5" w:rsidRPr="007411A5">
        <w:rPr>
          <w:color w:val="000000" w:themeColor="text1"/>
        </w:rPr>
        <w:t>)</w:t>
      </w:r>
      <w:r w:rsidR="007411A5">
        <w:rPr>
          <w:color w:val="000000" w:themeColor="text1"/>
        </w:rPr>
        <w:t>, e</w:t>
      </w:r>
      <w:r w:rsidR="00562860">
        <w:rPr>
          <w:color w:val="000000" w:themeColor="text1"/>
        </w:rPr>
        <w:t>dukacji kulturalnej, edukacji</w:t>
      </w:r>
      <w:r w:rsidRPr="002C5303">
        <w:rPr>
          <w:color w:val="000000" w:themeColor="text1"/>
        </w:rPr>
        <w:t xml:space="preserve"> pozaszko</w:t>
      </w:r>
      <w:r w:rsidR="007411A5" w:rsidRPr="007411A5">
        <w:rPr>
          <w:color w:val="000000" w:themeColor="text1"/>
        </w:rPr>
        <w:t>ln</w:t>
      </w:r>
      <w:r w:rsidR="00562860">
        <w:rPr>
          <w:color w:val="000000" w:themeColor="text1"/>
        </w:rPr>
        <w:t>ej</w:t>
      </w:r>
      <w:r w:rsidR="007411A5" w:rsidRPr="007411A5">
        <w:rPr>
          <w:color w:val="000000" w:themeColor="text1"/>
        </w:rPr>
        <w:t xml:space="preserve"> dzieci i młodzieży </w:t>
      </w:r>
      <w:r w:rsidR="00562860">
        <w:rPr>
          <w:color w:val="000000" w:themeColor="text1"/>
        </w:rPr>
        <w:t>(</w:t>
      </w:r>
      <w:r w:rsidR="007411A5" w:rsidRPr="007411A5">
        <w:rPr>
          <w:color w:val="000000" w:themeColor="text1"/>
        </w:rPr>
        <w:t xml:space="preserve">w tym </w:t>
      </w:r>
      <w:r w:rsidRPr="002C5303">
        <w:rPr>
          <w:color w:val="000000" w:themeColor="text1"/>
        </w:rPr>
        <w:t>organizowanie warsztatów artystycznych</w:t>
      </w:r>
      <w:r w:rsidR="00562860">
        <w:rPr>
          <w:color w:val="000000" w:themeColor="text1"/>
        </w:rPr>
        <w:t>),</w:t>
      </w:r>
      <w:r w:rsidR="007411A5">
        <w:rPr>
          <w:color w:val="000000" w:themeColor="text1"/>
        </w:rPr>
        <w:t xml:space="preserve"> </w:t>
      </w:r>
      <w:r w:rsidR="00562860">
        <w:rPr>
          <w:color w:val="000000" w:themeColor="text1"/>
        </w:rPr>
        <w:t>w</w:t>
      </w:r>
      <w:r w:rsidR="007411A5" w:rsidRPr="007411A5">
        <w:rPr>
          <w:color w:val="000000" w:themeColor="text1"/>
        </w:rPr>
        <w:t>ychowani</w:t>
      </w:r>
      <w:r w:rsidR="00562860">
        <w:rPr>
          <w:color w:val="000000" w:themeColor="text1"/>
        </w:rPr>
        <w:t>u społecznym</w:t>
      </w:r>
      <w:r w:rsidR="007411A5" w:rsidRPr="007411A5">
        <w:rPr>
          <w:color w:val="000000" w:themeColor="text1"/>
        </w:rPr>
        <w:t xml:space="preserve"> (</w:t>
      </w:r>
      <w:r w:rsidR="00562860">
        <w:rPr>
          <w:color w:val="000000" w:themeColor="text1"/>
        </w:rPr>
        <w:t>zajęcia</w:t>
      </w:r>
      <w:r w:rsidRPr="002C5303">
        <w:rPr>
          <w:color w:val="000000" w:themeColor="text1"/>
        </w:rPr>
        <w:t xml:space="preserve"> integracyjn</w:t>
      </w:r>
      <w:r w:rsidR="00562860">
        <w:rPr>
          <w:color w:val="000000" w:themeColor="text1"/>
        </w:rPr>
        <w:t>e</w:t>
      </w:r>
      <w:r w:rsidR="007411A5">
        <w:rPr>
          <w:color w:val="000000" w:themeColor="text1"/>
        </w:rPr>
        <w:t xml:space="preserve">, </w:t>
      </w:r>
      <w:r w:rsidRPr="002C5303">
        <w:rPr>
          <w:color w:val="000000" w:themeColor="text1"/>
        </w:rPr>
        <w:t>organizowanie Wielkiej Orkiestry Świątecznej Po</w:t>
      </w:r>
      <w:r w:rsidR="007411A5" w:rsidRPr="007411A5">
        <w:rPr>
          <w:color w:val="000000" w:themeColor="text1"/>
        </w:rPr>
        <w:t xml:space="preserve">mocy), działalności </w:t>
      </w:r>
      <w:r w:rsidR="00562860">
        <w:rPr>
          <w:color w:val="000000" w:themeColor="text1"/>
        </w:rPr>
        <w:t>s</w:t>
      </w:r>
      <w:r w:rsidRPr="002C5303">
        <w:rPr>
          <w:color w:val="000000" w:themeColor="text1"/>
        </w:rPr>
        <w:t>port</w:t>
      </w:r>
      <w:r w:rsidR="00562860">
        <w:rPr>
          <w:color w:val="000000" w:themeColor="text1"/>
        </w:rPr>
        <w:t>owej, rekreacyjnej</w:t>
      </w:r>
      <w:r w:rsidR="003C443A">
        <w:rPr>
          <w:color w:val="000000" w:themeColor="text1"/>
        </w:rPr>
        <w:t xml:space="preserve"> i </w:t>
      </w:r>
      <w:r w:rsidRPr="002C5303">
        <w:rPr>
          <w:color w:val="000000" w:themeColor="text1"/>
        </w:rPr>
        <w:t>turysty</w:t>
      </w:r>
      <w:r w:rsidR="00562860">
        <w:rPr>
          <w:color w:val="000000" w:themeColor="text1"/>
        </w:rPr>
        <w:t>cznej</w:t>
      </w:r>
      <w:r w:rsidR="007411A5">
        <w:rPr>
          <w:color w:val="000000" w:themeColor="text1"/>
        </w:rPr>
        <w:t xml:space="preserve"> (</w:t>
      </w:r>
      <w:r w:rsidRPr="002C5303">
        <w:rPr>
          <w:color w:val="000000" w:themeColor="text1"/>
        </w:rPr>
        <w:t>zajęcia tenisa stołowego</w:t>
      </w:r>
      <w:r w:rsidR="007411A5">
        <w:rPr>
          <w:color w:val="000000" w:themeColor="text1"/>
        </w:rPr>
        <w:t xml:space="preserve">, </w:t>
      </w:r>
      <w:r w:rsidRPr="002C5303">
        <w:rPr>
          <w:color w:val="000000" w:themeColor="text1"/>
        </w:rPr>
        <w:t>wyj</w:t>
      </w:r>
      <w:r w:rsidR="007411A5" w:rsidRPr="007411A5">
        <w:rPr>
          <w:color w:val="000000" w:themeColor="text1"/>
        </w:rPr>
        <w:t>azdy integracyjno – turystyczne)</w:t>
      </w:r>
      <w:r w:rsidR="00562860">
        <w:rPr>
          <w:color w:val="000000" w:themeColor="text1"/>
        </w:rPr>
        <w:t>.</w:t>
      </w:r>
      <w:r w:rsidR="00282E5C">
        <w:rPr>
          <w:color w:val="000000" w:themeColor="text1"/>
        </w:rPr>
        <w:t xml:space="preserve"> Przy OKMiG w Kańczudze działają </w:t>
      </w:r>
      <w:r w:rsidR="00282E5C" w:rsidRPr="00C775A7">
        <w:t>Zespół wokalno-</w:t>
      </w:r>
      <w:r w:rsidR="00786056" w:rsidRPr="00C775A7">
        <w:t>instrumentalny</w:t>
      </w:r>
      <w:r w:rsidR="00282E5C" w:rsidRPr="00C775A7">
        <w:t xml:space="preserve"> "ALIBI"</w:t>
      </w:r>
      <w:r w:rsidR="00282E5C">
        <w:rPr>
          <w:color w:val="000000" w:themeColor="text1"/>
        </w:rPr>
        <w:t xml:space="preserve">, </w:t>
      </w:r>
      <w:r w:rsidR="00282E5C" w:rsidRPr="00C775A7">
        <w:t>Zespół Wokalno-instrumentalny "Znaki"</w:t>
      </w:r>
      <w:r w:rsidR="00282E5C">
        <w:rPr>
          <w:color w:val="000000" w:themeColor="text1"/>
        </w:rPr>
        <w:t xml:space="preserve">, </w:t>
      </w:r>
      <w:r w:rsidR="00282E5C" w:rsidRPr="00C775A7">
        <w:t xml:space="preserve">Kapela </w:t>
      </w:r>
      <w:r w:rsidR="00786056" w:rsidRPr="00C775A7">
        <w:t>Kańczucka</w:t>
      </w:r>
      <w:r w:rsidR="00282E5C" w:rsidRPr="00C775A7">
        <w:t> </w:t>
      </w:r>
      <w:r w:rsidR="00282E5C">
        <w:rPr>
          <w:color w:val="000000" w:themeColor="text1"/>
        </w:rPr>
        <w:t xml:space="preserve">, </w:t>
      </w:r>
      <w:r w:rsidR="00282E5C" w:rsidRPr="00C775A7">
        <w:t>Kapela Rodziny Pudełków</w:t>
      </w:r>
      <w:r w:rsidR="00282E5C">
        <w:rPr>
          <w:color w:val="000000" w:themeColor="text1"/>
        </w:rPr>
        <w:t xml:space="preserve">, </w:t>
      </w:r>
      <w:r w:rsidR="00282E5C" w:rsidRPr="00C775A7">
        <w:t>Zespół ludowy "Krzeczowiczanki"</w:t>
      </w:r>
      <w:r w:rsidR="00282E5C">
        <w:rPr>
          <w:color w:val="000000" w:themeColor="text1"/>
        </w:rPr>
        <w:t xml:space="preserve"> i </w:t>
      </w:r>
      <w:r w:rsidR="00282E5C" w:rsidRPr="00C775A7">
        <w:t>Orkiestra dęta Ochotniczej Straży Pożarnej</w:t>
      </w:r>
      <w:r w:rsidR="00282E5C">
        <w:t>.</w:t>
      </w:r>
      <w:r w:rsidR="004B57CC" w:rsidRPr="004B57CC">
        <w:rPr>
          <w:color w:val="000000" w:themeColor="text1"/>
        </w:rPr>
        <w:t xml:space="preserve"> </w:t>
      </w:r>
      <w:r w:rsidR="00BC0452">
        <w:rPr>
          <w:color w:val="000000" w:themeColor="text1"/>
        </w:rPr>
        <w:t>Po</w:t>
      </w:r>
      <w:r w:rsidR="004B57CC">
        <w:rPr>
          <w:color w:val="000000" w:themeColor="text1"/>
        </w:rPr>
        <w:t>za nimi n</w:t>
      </w:r>
      <w:r w:rsidR="004B57CC" w:rsidRPr="00914276">
        <w:rPr>
          <w:color w:val="000000" w:themeColor="text1"/>
        </w:rPr>
        <w:t xml:space="preserve">a terenie gminy działają </w:t>
      </w:r>
      <w:r w:rsidR="004B57CC">
        <w:rPr>
          <w:color w:val="000000" w:themeColor="text1"/>
        </w:rPr>
        <w:t>następujące zespoły artystyczne</w:t>
      </w:r>
      <w:r w:rsidR="004B57CC" w:rsidRPr="00914276">
        <w:rPr>
          <w:color w:val="000000" w:themeColor="text1"/>
        </w:rPr>
        <w:t>: Zespół Śpiewaczy Krzeczowiczanki, Zespół Pieśni i Tańca Sieteszanie, Chó</w:t>
      </w:r>
      <w:r w:rsidR="003C443A">
        <w:rPr>
          <w:color w:val="000000" w:themeColor="text1"/>
        </w:rPr>
        <w:t>r Michael, Orkiestra Dęta OSP z </w:t>
      </w:r>
      <w:r w:rsidR="004B57CC" w:rsidRPr="00914276">
        <w:rPr>
          <w:color w:val="000000" w:themeColor="text1"/>
        </w:rPr>
        <w:t>Łopuszki Wielkiej, Orkiestra Dęta OSP z Sieteszy</w:t>
      </w:r>
      <w:r w:rsidR="004B57CC">
        <w:rPr>
          <w:color w:val="000000" w:themeColor="text1"/>
        </w:rPr>
        <w:t xml:space="preserve"> i</w:t>
      </w:r>
      <w:r w:rsidR="004B57CC" w:rsidRPr="00914276">
        <w:rPr>
          <w:color w:val="000000" w:themeColor="text1"/>
        </w:rPr>
        <w:t xml:space="preserve"> Zespół Wokalno-</w:t>
      </w:r>
      <w:r w:rsidR="00BC0452">
        <w:rPr>
          <w:color w:val="000000" w:themeColor="text1"/>
        </w:rPr>
        <w:t>Kabaretowy „Ala Babki, Ala Dziad</w:t>
      </w:r>
      <w:r w:rsidR="004B57CC" w:rsidRPr="00914276">
        <w:rPr>
          <w:color w:val="000000" w:themeColor="text1"/>
        </w:rPr>
        <w:t xml:space="preserve">ki”. </w:t>
      </w:r>
    </w:p>
    <w:p w:rsidR="005D130D" w:rsidRPr="00D5376E" w:rsidRDefault="005D130D" w:rsidP="00D5376E">
      <w:pPr>
        <w:pStyle w:val="Bezodstpw"/>
        <w:spacing w:line="360" w:lineRule="auto"/>
        <w:ind w:firstLine="708"/>
        <w:jc w:val="both"/>
        <w:rPr>
          <w:color w:val="000000" w:themeColor="text1"/>
        </w:rPr>
      </w:pPr>
      <w:r w:rsidRPr="00D5376E">
        <w:rPr>
          <w:color w:val="000000" w:themeColor="text1"/>
        </w:rPr>
        <w:t xml:space="preserve">Pozostałe placówki również zajmują się upowszechnianiem kultury jako czynnika wpływającego na zwiększenie poziomu życia mieszkańców, poszanowanie i ochronę dziedzictwa kulturowego oraz czynnika promującego Gminę w regionie, kraju i na świecie. Instytucje te aktywizują lokalną społeczność do uczestniczenia w różnych formach życia artystycznego oraz kulturalnego. </w:t>
      </w:r>
    </w:p>
    <w:p w:rsidR="00D5376E" w:rsidRPr="00914276" w:rsidRDefault="00D5376E" w:rsidP="00D5376E">
      <w:pPr>
        <w:autoSpaceDE w:val="0"/>
        <w:autoSpaceDN w:val="0"/>
        <w:adjustRightInd w:val="0"/>
        <w:spacing w:after="0" w:line="360" w:lineRule="auto"/>
        <w:ind w:firstLine="708"/>
        <w:jc w:val="both"/>
        <w:rPr>
          <w:color w:val="000000" w:themeColor="text1"/>
        </w:rPr>
      </w:pPr>
      <w:r w:rsidRPr="00914276">
        <w:rPr>
          <w:color w:val="000000" w:themeColor="text1"/>
        </w:rPr>
        <w:t>Wg sprawozdania z działalności za 2014 ro</w:t>
      </w:r>
      <w:r w:rsidR="008956AF">
        <w:rPr>
          <w:color w:val="000000" w:themeColor="text1"/>
        </w:rPr>
        <w:t>k, na terenie G</w:t>
      </w:r>
      <w:r w:rsidRPr="00914276">
        <w:rPr>
          <w:color w:val="000000" w:themeColor="text1"/>
        </w:rPr>
        <w:t>min</w:t>
      </w:r>
      <w:r w:rsidR="003C443A">
        <w:rPr>
          <w:color w:val="000000" w:themeColor="text1"/>
        </w:rPr>
        <w:t>y zorganizowano szereg imprez i </w:t>
      </w:r>
      <w:r w:rsidRPr="00914276">
        <w:rPr>
          <w:color w:val="000000" w:themeColor="text1"/>
        </w:rPr>
        <w:t xml:space="preserve">spotkań, również przy współpracy innych organizacji. Nie sposób wymienić ich wszystkich, lecz należy podać najważniejsze z nich, zwłaszcza te integrujące mieszkańców np. Finał Wielkiej Orkiestry Świątecznej Pomocy, Gminny Konkurs Kolęd i Pastorałek, zajęcia dla dzieci i młodzieży podczas ferii zimowych, przeglądy piosenek (teren powiatowy), Gminne eliminacje Ogólnopolskiego Turnieju Wiedzy Pożarniczej „Młodzież zapobiega pożarom”, Turniej o Bezpieczeństwie w Ruchu Drogowym, Regionalny Przegląd Kapel Ludowych i Zespołów Śpiewaczych, Dni Kańczugi, Akcja „Lato z Kulturą”, Dożynki wiejskie, spotkania z okazji Dnia Seniora oraz liczne konkursy plastyczne. </w:t>
      </w:r>
    </w:p>
    <w:p w:rsidR="00D5376E" w:rsidRPr="00914276" w:rsidRDefault="00D5376E" w:rsidP="00D5376E">
      <w:pPr>
        <w:autoSpaceDE w:val="0"/>
        <w:autoSpaceDN w:val="0"/>
        <w:adjustRightInd w:val="0"/>
        <w:spacing w:after="0" w:line="360" w:lineRule="auto"/>
        <w:ind w:firstLine="708"/>
        <w:jc w:val="both"/>
        <w:rPr>
          <w:color w:val="000000" w:themeColor="text1"/>
        </w:rPr>
      </w:pPr>
      <w:r w:rsidRPr="00914276">
        <w:rPr>
          <w:color w:val="000000" w:themeColor="text1"/>
        </w:rPr>
        <w:t xml:space="preserve">W ramach zajęć programowych prowadzona jest przez instruktorów nauka gry na instrumentach, nauka gry w tenisa stołowego, zajęcia z Zumby i Karate, zajęcia artystyczne i szachowe. </w:t>
      </w:r>
    </w:p>
    <w:p w:rsidR="006F1F88" w:rsidRDefault="00D5376E" w:rsidP="005C4DFE">
      <w:pPr>
        <w:spacing w:after="0" w:line="360" w:lineRule="auto"/>
        <w:ind w:firstLine="708"/>
        <w:jc w:val="both"/>
        <w:rPr>
          <w:color w:val="000000" w:themeColor="text1"/>
        </w:rPr>
      </w:pPr>
      <w:r w:rsidRPr="005D130D">
        <w:rPr>
          <w:color w:val="000000" w:themeColor="text1"/>
        </w:rPr>
        <w:t xml:space="preserve">W ostatnich latach </w:t>
      </w:r>
      <w:r>
        <w:rPr>
          <w:color w:val="000000" w:themeColor="text1"/>
        </w:rPr>
        <w:t>(2011-201</w:t>
      </w:r>
      <w:r w:rsidR="002040A4">
        <w:rPr>
          <w:color w:val="000000" w:themeColor="text1"/>
        </w:rPr>
        <w:t>5</w:t>
      </w:r>
      <w:r>
        <w:rPr>
          <w:color w:val="000000" w:themeColor="text1"/>
        </w:rPr>
        <w:t xml:space="preserve">) </w:t>
      </w:r>
      <w:r w:rsidRPr="005D130D">
        <w:rPr>
          <w:color w:val="000000" w:themeColor="text1"/>
        </w:rPr>
        <w:t xml:space="preserve">dzięki podejmowanym inicjatywom przez lokalny samorząd oraz przy wykorzystaniu funduszy unijnych w dziedzinie kultury </w:t>
      </w:r>
      <w:r w:rsidRPr="00322138">
        <w:rPr>
          <w:color w:val="000000" w:themeColor="text1"/>
        </w:rPr>
        <w:t>przeprowadzono remon</w:t>
      </w:r>
      <w:r>
        <w:rPr>
          <w:color w:val="000000" w:themeColor="text1"/>
        </w:rPr>
        <w:t xml:space="preserve">t Domu Kultury w Pantalowicach i w </w:t>
      </w:r>
      <w:r w:rsidRPr="00322138">
        <w:rPr>
          <w:color w:val="000000" w:themeColor="text1"/>
        </w:rPr>
        <w:t xml:space="preserve">Rączynie, remont budynku Biblioteki Publicznej Miasta i Gminy Kańczuga, </w:t>
      </w:r>
      <w:r>
        <w:rPr>
          <w:color w:val="000000" w:themeColor="text1"/>
        </w:rPr>
        <w:t xml:space="preserve">remont </w:t>
      </w:r>
      <w:r w:rsidR="00BC0452">
        <w:rPr>
          <w:color w:val="000000" w:themeColor="text1"/>
        </w:rPr>
        <w:lastRenderedPageBreak/>
        <w:t xml:space="preserve">z modernizacją sali </w:t>
      </w:r>
      <w:r>
        <w:rPr>
          <w:color w:val="000000" w:themeColor="text1"/>
        </w:rPr>
        <w:t xml:space="preserve">Ośrodka Kultury Miasta i Gminy w Kańczudze, </w:t>
      </w:r>
      <w:r w:rsidR="002040A4">
        <w:rPr>
          <w:color w:val="000000" w:themeColor="text1"/>
        </w:rPr>
        <w:t xml:space="preserve">remont pomieszczeń zaplecza kuchennego w Domu Ludowym w Siedleczce, </w:t>
      </w:r>
      <w:r w:rsidRPr="00322138">
        <w:rPr>
          <w:color w:val="000000" w:themeColor="text1"/>
        </w:rPr>
        <w:t xml:space="preserve">termomodernizację </w:t>
      </w:r>
      <w:r w:rsidR="003C443A">
        <w:rPr>
          <w:color w:val="000000" w:themeColor="text1"/>
        </w:rPr>
        <w:t>Domu Kultury Rączynie i </w:t>
      </w:r>
      <w:r w:rsidRPr="00322138">
        <w:rPr>
          <w:color w:val="000000" w:themeColor="text1"/>
        </w:rPr>
        <w:t>Domu Ludowego w Łopuszce Małej, Chodakówce, Medyni Kańczucki</w:t>
      </w:r>
      <w:r w:rsidR="003C443A">
        <w:rPr>
          <w:color w:val="000000" w:themeColor="text1"/>
        </w:rPr>
        <w:t>ej i w Siedleczce. Doposażono w </w:t>
      </w:r>
      <w:r w:rsidR="006304AC">
        <w:rPr>
          <w:color w:val="000000" w:themeColor="text1"/>
        </w:rPr>
        <w:t>stoły i </w:t>
      </w:r>
      <w:r w:rsidRPr="00322138">
        <w:rPr>
          <w:color w:val="000000" w:themeColor="text1"/>
        </w:rPr>
        <w:t xml:space="preserve">krzesła Dom Kultury w Łopuszce Wielkiej i Domy Ludowe w Siedleczce, w Łopuszce Małej, Chodakówce i Niżatycach oraz Świetlice opiekuńczo – wychowawczą w Lipniku i Kańczudze. </w:t>
      </w:r>
      <w:r>
        <w:rPr>
          <w:color w:val="000000" w:themeColor="text1"/>
        </w:rPr>
        <w:t>W ramach robót adaptacyjnych pomieszczeń dla potrzeb placówki wsparcia dziennego w Kańczudze wykonano remonty oraz kompletne wyposażenie pomieszczeń (salę do zajęć prakty</w:t>
      </w:r>
      <w:r w:rsidR="003C443A">
        <w:rPr>
          <w:color w:val="000000" w:themeColor="text1"/>
        </w:rPr>
        <w:t>cznych z kuchnią i jadalnią, 2  </w:t>
      </w:r>
      <w:r>
        <w:rPr>
          <w:color w:val="000000" w:themeColor="text1"/>
        </w:rPr>
        <w:t xml:space="preserve">sale dydaktyczne, łazienki, a dla potrzeb placówki wsparcia dziennego w Lipniku wykonano remonty, montaż ogrzewania oraz kompletne wyposażenie pomieszczeń. </w:t>
      </w:r>
      <w:r w:rsidRPr="00322138">
        <w:rPr>
          <w:color w:val="000000" w:themeColor="text1"/>
        </w:rPr>
        <w:t xml:space="preserve">Wybudowano ścieżki spacerowe, plac oraz oświetlenie uliczne przy zbiorniku wodnym w Łopuszce Małej. </w:t>
      </w:r>
    </w:p>
    <w:p w:rsidR="006F1F88" w:rsidRPr="003D3F51" w:rsidRDefault="006F1F88" w:rsidP="00D5376E">
      <w:pPr>
        <w:spacing w:after="0" w:line="360" w:lineRule="auto"/>
        <w:ind w:firstLine="708"/>
        <w:jc w:val="both"/>
        <w:rPr>
          <w:color w:val="000000" w:themeColor="text1"/>
        </w:rPr>
      </w:pPr>
    </w:p>
    <w:p w:rsidR="002263B2" w:rsidRDefault="006F1F88" w:rsidP="00240057">
      <w:pPr>
        <w:rPr>
          <w:b/>
          <w:color w:val="000000" w:themeColor="text1"/>
        </w:rPr>
      </w:pPr>
      <w:r w:rsidRPr="006F1F88">
        <w:rPr>
          <w:b/>
          <w:color w:val="000000" w:themeColor="text1"/>
        </w:rPr>
        <w:t>Biblioteka i czytelnictwo</w:t>
      </w:r>
    </w:p>
    <w:p w:rsidR="006F426C" w:rsidRPr="006F426C" w:rsidRDefault="006F1F88" w:rsidP="006411D9">
      <w:pPr>
        <w:pStyle w:val="Bezodstpw"/>
        <w:spacing w:line="360" w:lineRule="auto"/>
        <w:ind w:firstLine="708"/>
        <w:jc w:val="both"/>
      </w:pPr>
      <w:r w:rsidRPr="0002693A">
        <w:rPr>
          <w:color w:val="000000" w:themeColor="text1"/>
        </w:rPr>
        <w:t>Działalność istniejącej sieci bibliotecznej służy zas</w:t>
      </w:r>
      <w:r w:rsidR="00C01A96">
        <w:rPr>
          <w:color w:val="000000" w:themeColor="text1"/>
        </w:rPr>
        <w:t>pokajaniu potrzeb oświatowych i </w:t>
      </w:r>
      <w:r w:rsidRPr="0002693A">
        <w:rPr>
          <w:color w:val="000000" w:themeColor="text1"/>
        </w:rPr>
        <w:t>kulturalnych okolicznych mieszkańców. Biblioteki publiczne uczestniczą w upow</w:t>
      </w:r>
      <w:r w:rsidR="00C01A96">
        <w:rPr>
          <w:color w:val="000000" w:themeColor="text1"/>
        </w:rPr>
        <w:t>szechnianiu wiedzy i </w:t>
      </w:r>
      <w:r w:rsidR="003C443A">
        <w:rPr>
          <w:color w:val="000000" w:themeColor="text1"/>
        </w:rPr>
        <w:t>kultury, a </w:t>
      </w:r>
      <w:r w:rsidRPr="0002693A">
        <w:rPr>
          <w:color w:val="000000" w:themeColor="text1"/>
        </w:rPr>
        <w:t xml:space="preserve">ponadto gromadzą opracowują, przechowują oraz udostępniają materiały biblioteczne. </w:t>
      </w:r>
      <w:r w:rsidR="003C443A">
        <w:t>Ważne jest, </w:t>
      </w:r>
      <w:r w:rsidR="006F426C" w:rsidRPr="006F426C">
        <w:t>by w dzisiejszych czasach biblioteka publiczna w lokalnej społeczności mogła istnieć jako instytucja z jednej strony mająca tradycyjny i bezpośredni kontakt z czytelnikami, z drugiej zaś jako placówka dysponująca najnowszymi osiągnięciami techniki i jednocześnie odpowiadająca na konkretne potrzeby środowiska, w którym działa.</w:t>
      </w:r>
    </w:p>
    <w:p w:rsidR="006F426C" w:rsidRPr="00AB0102" w:rsidRDefault="0002693A" w:rsidP="00AB0102">
      <w:pPr>
        <w:shd w:val="clear" w:color="auto" w:fill="FFFFFF"/>
        <w:spacing w:after="0" w:line="360" w:lineRule="auto"/>
        <w:ind w:firstLine="708"/>
        <w:jc w:val="both"/>
      </w:pPr>
      <w:r w:rsidRPr="0002693A">
        <w:t xml:space="preserve">Biblioteka Publiczna w Kańczudze istnieje od 1946 roku. W chwili uruchomienia liczyła ona 150 książek. </w:t>
      </w:r>
      <w:r w:rsidR="006F426C" w:rsidRPr="006F426C">
        <w:t>Obecnie liczy ok. 15 500 woluminów, w tym z literatury pięknej dla dorosłych ok. 6800 woluminów, z literatury pięknej dla dzieci ok. 4300 woluminów, z l</w:t>
      </w:r>
      <w:r w:rsidR="00BC0452">
        <w:t>iteratury popularno-naukowej</w:t>
      </w:r>
      <w:r w:rsidR="00C01A96">
        <w:t xml:space="preserve"> ok. </w:t>
      </w:r>
      <w:r w:rsidR="006F426C" w:rsidRPr="006F426C">
        <w:t>4700 woluminów, audiobooki stanowią 20 sztuk, a inne materiały audiowizualne 28 sztuk. Łącznie z filiami bibliotecznymi Biblioteka dysponujemy ponad 55 tys. książek. P</w:t>
      </w:r>
      <w:r w:rsidRPr="0002693A">
        <w:t>ierwszy komputer w </w:t>
      </w:r>
      <w:r w:rsidR="006F426C" w:rsidRPr="006F426C">
        <w:t xml:space="preserve">tej placówce zakupiono </w:t>
      </w:r>
      <w:r w:rsidRPr="0002693A">
        <w:t>5 marca 2003 roku, a </w:t>
      </w:r>
      <w:r w:rsidR="006F426C" w:rsidRPr="006F426C">
        <w:t xml:space="preserve">w </w:t>
      </w:r>
      <w:r w:rsidRPr="0002693A">
        <w:t xml:space="preserve">czerwcu </w:t>
      </w:r>
      <w:r w:rsidR="006F426C" w:rsidRPr="006F426C">
        <w:t xml:space="preserve">tego roku </w:t>
      </w:r>
      <w:r w:rsidRPr="0002693A">
        <w:t>uzyskano dostęp do Internetu. W lipcu 2004 roku dokonano zakupu programu SOWA do katalogowania zbiorów bibliotecznych. W lutym 2005 roku zwiększa się baza lokalowa biblioteki kańczuckiej o dwa pomieszczenia. Kontynuowana jest komputeryzacja placówki poprzez udział w programie IKONKA sponsorowanym przez Minist</w:t>
      </w:r>
      <w:r w:rsidR="006F426C" w:rsidRPr="006F426C">
        <w:t>erstwo Nauki i Informatyzacji. W lutym</w:t>
      </w:r>
      <w:r w:rsidRPr="0002693A">
        <w:t xml:space="preserve"> 2005 roku w jednym z pozyskanych pomieszczeń uroczyście otwarto czytelnię internetową wyposażoną w trzy stanowiska komputerowe z dostępem do Internetu. W drugim pomieszczeniu zlokalizowano czytelnię książek i czasopism.</w:t>
      </w:r>
      <w:r w:rsidR="006F426C" w:rsidRPr="006F426C">
        <w:t xml:space="preserve"> </w:t>
      </w:r>
      <w:r w:rsidRPr="0002693A">
        <w:t>Aktualnie Biblioteka Publiczna w Kańczudze zajmuje sześć lokali w tym</w:t>
      </w:r>
      <w:r w:rsidR="00BC0452">
        <w:t xml:space="preserve"> m.in</w:t>
      </w:r>
      <w:r w:rsidRPr="0002693A">
        <w:t xml:space="preserve">: wypożyczalnię dla dorosłych, odział dla dzieci, czytelnia internetowa, czytelnia książek i czasopism. Zarejestrowanych jest rocznie ok. 1 000 czytelników </w:t>
      </w:r>
      <w:r w:rsidRPr="0002693A">
        <w:lastRenderedPageBreak/>
        <w:t>w wypożyczalni oraz ok. 1 500 osób w czytelniach korzystających z informacji l</w:t>
      </w:r>
      <w:r w:rsidR="00AB0102">
        <w:t>ub usług udzielanych na miejscu.</w:t>
      </w:r>
    </w:p>
    <w:p w:rsidR="00AB0102" w:rsidRDefault="00AB0102" w:rsidP="00AB0102">
      <w:pPr>
        <w:spacing w:after="0" w:line="240" w:lineRule="auto"/>
        <w:jc w:val="center"/>
      </w:pPr>
      <w:bookmarkStart w:id="186" w:name="_Toc446053426"/>
      <w:r>
        <w:t xml:space="preserve">Tabela </w:t>
      </w:r>
      <w:fldSimple w:instr=" SEQ Tabela \* ARABIC ">
        <w:r w:rsidR="004206BA">
          <w:rPr>
            <w:noProof/>
          </w:rPr>
          <w:t>66</w:t>
        </w:r>
      </w:fldSimple>
      <w:r>
        <w:t xml:space="preserve"> </w:t>
      </w:r>
      <w:r w:rsidRPr="006F1F88">
        <w:t xml:space="preserve">Placówki biblioteczne w Mieście </w:t>
      </w:r>
      <w:r w:rsidR="000F4C63">
        <w:t>i G</w:t>
      </w:r>
      <w:r w:rsidRPr="006F1F88">
        <w:t>minie Kańczuga w</w:t>
      </w:r>
      <w:r>
        <w:t>g stanu na dzień 31.12.2014 r.</w:t>
      </w:r>
      <w:bookmarkEnd w:id="186"/>
    </w:p>
    <w:tbl>
      <w:tblPr>
        <w:tblW w:w="8544" w:type="dxa"/>
        <w:jc w:val="center"/>
        <w:tblCellMar>
          <w:left w:w="70" w:type="dxa"/>
          <w:right w:w="70" w:type="dxa"/>
        </w:tblCellMar>
        <w:tblLook w:val="04A0" w:firstRow="1" w:lastRow="0" w:firstColumn="1" w:lastColumn="0" w:noHBand="0" w:noVBand="1"/>
      </w:tblPr>
      <w:tblGrid>
        <w:gridCol w:w="2340"/>
        <w:gridCol w:w="1036"/>
        <w:gridCol w:w="1260"/>
        <w:gridCol w:w="1196"/>
        <w:gridCol w:w="1378"/>
        <w:gridCol w:w="1334"/>
      </w:tblGrid>
      <w:tr w:rsidR="003C3142" w:rsidRPr="006F1F88" w:rsidTr="00C01A96">
        <w:trPr>
          <w:trHeight w:val="1500"/>
          <w:jc w:val="center"/>
        </w:trPr>
        <w:tc>
          <w:tcPr>
            <w:tcW w:w="2340" w:type="dxa"/>
            <w:tcBorders>
              <w:top w:val="single" w:sz="4" w:space="0" w:color="auto"/>
              <w:left w:val="single" w:sz="4" w:space="0" w:color="auto"/>
              <w:bottom w:val="nil"/>
              <w:right w:val="single" w:sz="4" w:space="0" w:color="auto"/>
            </w:tcBorders>
            <w:shd w:val="clear" w:color="auto" w:fill="auto"/>
            <w:vAlign w:val="center"/>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Jednostka terytorialna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liczba biblioteki i filii</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księgozbiór w woluminach</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liczba czytelników w ciągu roku</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wypożyczenia księgozbioru na zewnątrz w woluminach</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ludność na 1 placówkę biblioteczną</w:t>
            </w:r>
          </w:p>
        </w:tc>
      </w:tr>
      <w:tr w:rsidR="00977E91" w:rsidRPr="006F1F88" w:rsidTr="00C01A96">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7E91" w:rsidRPr="006F1F88" w:rsidRDefault="00977E91" w:rsidP="006F1F88">
            <w:pPr>
              <w:spacing w:after="0" w:line="240" w:lineRule="auto"/>
              <w:jc w:val="center"/>
              <w:rPr>
                <w:rFonts w:eastAsia="Times New Roman"/>
                <w:color w:val="000000"/>
                <w:lang w:eastAsia="pl-PL"/>
              </w:rPr>
            </w:pPr>
            <w:r>
              <w:rPr>
                <w:rFonts w:eastAsia="Times New Roman"/>
                <w:color w:val="000000"/>
                <w:lang w:eastAsia="pl-PL"/>
              </w:rPr>
              <w:t>Kańczuga g. m-w.</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rsidR="00977E91" w:rsidRPr="006F1F88" w:rsidRDefault="00977E91" w:rsidP="006F1F88">
            <w:pPr>
              <w:spacing w:after="0" w:line="240" w:lineRule="auto"/>
              <w:jc w:val="center"/>
              <w:rPr>
                <w:rFonts w:eastAsia="Times New Roman"/>
                <w:lang w:eastAsia="pl-PL"/>
              </w:rPr>
            </w:pPr>
            <w:r>
              <w:rPr>
                <w:rFonts w:eastAsia="Times New Roman"/>
                <w:lang w:eastAsia="pl-PL"/>
              </w:rPr>
              <w:t>7</w:t>
            </w:r>
          </w:p>
        </w:tc>
        <w:tc>
          <w:tcPr>
            <w:tcW w:w="1260" w:type="dxa"/>
            <w:tcBorders>
              <w:top w:val="nil"/>
              <w:left w:val="nil"/>
              <w:bottom w:val="single" w:sz="4" w:space="0" w:color="auto"/>
              <w:right w:val="single" w:sz="4" w:space="0" w:color="auto"/>
            </w:tcBorders>
            <w:shd w:val="clear" w:color="auto" w:fill="auto"/>
            <w:vAlign w:val="bottom"/>
          </w:tcPr>
          <w:p w:rsidR="00977E91" w:rsidRPr="006F1F88" w:rsidRDefault="00977E91" w:rsidP="00977E91">
            <w:pPr>
              <w:spacing w:after="0" w:line="240" w:lineRule="auto"/>
              <w:jc w:val="center"/>
              <w:rPr>
                <w:rFonts w:eastAsia="Times New Roman"/>
                <w:lang w:eastAsia="pl-PL"/>
              </w:rPr>
            </w:pPr>
            <w:r>
              <w:rPr>
                <w:rFonts w:eastAsia="Times New Roman"/>
                <w:lang w:eastAsia="pl-PL"/>
              </w:rPr>
              <w:t>55413</w:t>
            </w:r>
          </w:p>
        </w:tc>
        <w:tc>
          <w:tcPr>
            <w:tcW w:w="1196" w:type="dxa"/>
            <w:tcBorders>
              <w:top w:val="nil"/>
              <w:left w:val="nil"/>
              <w:bottom w:val="single" w:sz="4" w:space="0" w:color="auto"/>
              <w:right w:val="single" w:sz="4" w:space="0" w:color="auto"/>
            </w:tcBorders>
            <w:shd w:val="clear" w:color="auto" w:fill="auto"/>
            <w:vAlign w:val="bottom"/>
          </w:tcPr>
          <w:p w:rsidR="00977E91" w:rsidRPr="006F1F88" w:rsidRDefault="00977E91" w:rsidP="006F1F88">
            <w:pPr>
              <w:spacing w:after="0" w:line="240" w:lineRule="auto"/>
              <w:jc w:val="center"/>
              <w:rPr>
                <w:rFonts w:eastAsia="Times New Roman"/>
                <w:lang w:eastAsia="pl-PL"/>
              </w:rPr>
            </w:pPr>
            <w:r>
              <w:rPr>
                <w:rFonts w:eastAsia="Times New Roman"/>
                <w:lang w:eastAsia="pl-PL"/>
              </w:rPr>
              <w:t>1373</w:t>
            </w:r>
          </w:p>
        </w:tc>
        <w:tc>
          <w:tcPr>
            <w:tcW w:w="1378" w:type="dxa"/>
            <w:tcBorders>
              <w:top w:val="nil"/>
              <w:left w:val="nil"/>
              <w:bottom w:val="single" w:sz="4" w:space="0" w:color="auto"/>
              <w:right w:val="single" w:sz="4" w:space="0" w:color="auto"/>
            </w:tcBorders>
            <w:shd w:val="clear" w:color="auto" w:fill="auto"/>
            <w:vAlign w:val="bottom"/>
          </w:tcPr>
          <w:p w:rsidR="00977E91" w:rsidRPr="006F1F88" w:rsidRDefault="00977E91" w:rsidP="006F1F88">
            <w:pPr>
              <w:spacing w:after="0" w:line="240" w:lineRule="auto"/>
              <w:jc w:val="center"/>
              <w:rPr>
                <w:rFonts w:eastAsia="Times New Roman"/>
                <w:lang w:eastAsia="pl-PL"/>
              </w:rPr>
            </w:pPr>
            <w:r>
              <w:rPr>
                <w:rFonts w:eastAsia="Times New Roman"/>
                <w:lang w:eastAsia="pl-PL"/>
              </w:rPr>
              <w:t>17775</w:t>
            </w:r>
          </w:p>
        </w:tc>
        <w:tc>
          <w:tcPr>
            <w:tcW w:w="1334" w:type="dxa"/>
            <w:tcBorders>
              <w:top w:val="nil"/>
              <w:left w:val="nil"/>
              <w:bottom w:val="single" w:sz="4" w:space="0" w:color="auto"/>
              <w:right w:val="single" w:sz="4" w:space="0" w:color="auto"/>
            </w:tcBorders>
            <w:shd w:val="clear" w:color="auto" w:fill="auto"/>
            <w:vAlign w:val="bottom"/>
          </w:tcPr>
          <w:p w:rsidR="00977E91" w:rsidRPr="006F1F88" w:rsidRDefault="00977E91" w:rsidP="006F1F88">
            <w:pPr>
              <w:spacing w:after="0" w:line="240" w:lineRule="auto"/>
              <w:jc w:val="center"/>
              <w:rPr>
                <w:rFonts w:eastAsia="Times New Roman"/>
                <w:lang w:eastAsia="pl-PL"/>
              </w:rPr>
            </w:pPr>
            <w:r>
              <w:rPr>
                <w:rFonts w:eastAsia="Times New Roman"/>
                <w:lang w:eastAsia="pl-PL"/>
              </w:rPr>
              <w:t>4789</w:t>
            </w:r>
          </w:p>
        </w:tc>
      </w:tr>
      <w:tr w:rsidR="003C3142" w:rsidRPr="006F1F88" w:rsidTr="00C01A96">
        <w:trPr>
          <w:trHeight w:val="300"/>
          <w:jc w:val="center"/>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142" w:rsidRPr="006F1F88" w:rsidRDefault="003C3142" w:rsidP="006F1F88">
            <w:pPr>
              <w:spacing w:after="0" w:line="240" w:lineRule="auto"/>
              <w:jc w:val="center"/>
              <w:rPr>
                <w:rFonts w:eastAsia="Times New Roman"/>
                <w:color w:val="000000"/>
                <w:lang w:eastAsia="pl-PL"/>
              </w:rPr>
            </w:pPr>
            <w:r w:rsidRPr="006F1F88">
              <w:rPr>
                <w:rFonts w:eastAsia="Times New Roman"/>
                <w:color w:val="000000"/>
                <w:lang w:eastAsia="pl-PL"/>
              </w:rPr>
              <w:t>Kańczuga m.</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1</w:t>
            </w:r>
          </w:p>
        </w:tc>
        <w:tc>
          <w:tcPr>
            <w:tcW w:w="1260"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15802</w:t>
            </w:r>
          </w:p>
        </w:tc>
        <w:tc>
          <w:tcPr>
            <w:tcW w:w="1196"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931</w:t>
            </w:r>
          </w:p>
        </w:tc>
        <w:tc>
          <w:tcPr>
            <w:tcW w:w="1378"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11787</w:t>
            </w:r>
          </w:p>
        </w:tc>
        <w:tc>
          <w:tcPr>
            <w:tcW w:w="1334"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3237</w:t>
            </w:r>
          </w:p>
        </w:tc>
      </w:tr>
      <w:tr w:rsidR="003C3142" w:rsidRPr="006F1F88" w:rsidTr="00C01A96">
        <w:trPr>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3C3142" w:rsidRPr="006F1F88" w:rsidRDefault="003C3142" w:rsidP="006F1F88">
            <w:pPr>
              <w:spacing w:after="0" w:line="240" w:lineRule="auto"/>
              <w:jc w:val="center"/>
              <w:rPr>
                <w:rFonts w:eastAsia="Times New Roman"/>
                <w:color w:val="000000"/>
                <w:lang w:eastAsia="pl-PL"/>
              </w:rPr>
            </w:pPr>
            <w:r w:rsidRPr="006F1F88">
              <w:rPr>
                <w:rFonts w:eastAsia="Times New Roman"/>
                <w:color w:val="000000"/>
                <w:lang w:eastAsia="pl-PL"/>
              </w:rPr>
              <w:t>Kańczuga gm. w.</w:t>
            </w:r>
          </w:p>
        </w:tc>
        <w:tc>
          <w:tcPr>
            <w:tcW w:w="1036" w:type="dxa"/>
            <w:tcBorders>
              <w:top w:val="nil"/>
              <w:left w:val="single" w:sz="4" w:space="0" w:color="auto"/>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6</w:t>
            </w:r>
          </w:p>
        </w:tc>
        <w:tc>
          <w:tcPr>
            <w:tcW w:w="1260"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39611</w:t>
            </w:r>
          </w:p>
        </w:tc>
        <w:tc>
          <w:tcPr>
            <w:tcW w:w="1196"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442</w:t>
            </w:r>
          </w:p>
        </w:tc>
        <w:tc>
          <w:tcPr>
            <w:tcW w:w="1378"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5988</w:t>
            </w:r>
          </w:p>
        </w:tc>
        <w:tc>
          <w:tcPr>
            <w:tcW w:w="1334" w:type="dxa"/>
            <w:tcBorders>
              <w:top w:val="nil"/>
              <w:left w:val="nil"/>
              <w:bottom w:val="single" w:sz="4" w:space="0" w:color="auto"/>
              <w:right w:val="single" w:sz="4" w:space="0" w:color="auto"/>
            </w:tcBorders>
            <w:shd w:val="clear" w:color="auto" w:fill="auto"/>
            <w:vAlign w:val="bottom"/>
            <w:hideMark/>
          </w:tcPr>
          <w:p w:rsidR="003C3142" w:rsidRPr="006F1F88" w:rsidRDefault="003C3142" w:rsidP="006F1F88">
            <w:pPr>
              <w:spacing w:after="0" w:line="240" w:lineRule="auto"/>
              <w:jc w:val="center"/>
              <w:rPr>
                <w:rFonts w:eastAsia="Times New Roman"/>
                <w:lang w:eastAsia="pl-PL"/>
              </w:rPr>
            </w:pPr>
            <w:r w:rsidRPr="006F1F88">
              <w:rPr>
                <w:rFonts w:eastAsia="Times New Roman"/>
                <w:lang w:eastAsia="pl-PL"/>
              </w:rPr>
              <w:t>1552</w:t>
            </w:r>
          </w:p>
        </w:tc>
      </w:tr>
    </w:tbl>
    <w:p w:rsidR="006F1F88" w:rsidRPr="006F1F88" w:rsidRDefault="006F1F88" w:rsidP="006F1F88">
      <w:pPr>
        <w:spacing w:after="0" w:line="240" w:lineRule="auto"/>
        <w:jc w:val="center"/>
        <w:rPr>
          <w:sz w:val="8"/>
          <w:szCs w:val="8"/>
        </w:rPr>
      </w:pPr>
    </w:p>
    <w:p w:rsidR="006F1F88" w:rsidRDefault="006F1F88" w:rsidP="006F1F88">
      <w:pPr>
        <w:spacing w:after="0" w:line="240" w:lineRule="auto"/>
        <w:jc w:val="center"/>
        <w:rPr>
          <w:sz w:val="20"/>
          <w:szCs w:val="20"/>
        </w:rPr>
      </w:pPr>
      <w:r w:rsidRPr="00A10157">
        <w:rPr>
          <w:sz w:val="20"/>
          <w:szCs w:val="20"/>
        </w:rPr>
        <w:t>Źródło: Opracowanie własne na podstawie Banku Danych Lokalnych GUS</w:t>
      </w:r>
    </w:p>
    <w:p w:rsidR="006F1F88" w:rsidRPr="006F1F88" w:rsidRDefault="006F1F88" w:rsidP="006F1F88">
      <w:pPr>
        <w:spacing w:after="0" w:line="240" w:lineRule="auto"/>
        <w:jc w:val="center"/>
        <w:rPr>
          <w:sz w:val="20"/>
          <w:szCs w:val="20"/>
        </w:rPr>
      </w:pPr>
    </w:p>
    <w:p w:rsidR="006F1F88" w:rsidRPr="0002693A" w:rsidRDefault="006F1F88" w:rsidP="0002693A">
      <w:pPr>
        <w:pStyle w:val="Bezodstpw"/>
        <w:spacing w:line="360" w:lineRule="auto"/>
        <w:ind w:firstLine="709"/>
        <w:jc w:val="both"/>
      </w:pPr>
      <w:r w:rsidRPr="0002693A">
        <w:t xml:space="preserve">Gmina </w:t>
      </w:r>
      <w:r w:rsidR="0002693A" w:rsidRPr="0002693A">
        <w:t>Kańczuga</w:t>
      </w:r>
      <w:r w:rsidRPr="0002693A">
        <w:t xml:space="preserve"> jest też jedną z niewielu gmin powiatu </w:t>
      </w:r>
      <w:r w:rsidR="0002693A" w:rsidRPr="0002693A">
        <w:t>przeworskiego</w:t>
      </w:r>
      <w:r w:rsidR="00AD25D2">
        <w:t xml:space="preserve">, </w:t>
      </w:r>
      <w:r w:rsidRPr="0002693A">
        <w:t xml:space="preserve">gdzie mieszkańcy wykazują zainteresowanie kulturą artystyczną. Znajduje się tutaj najwięcej zespołów artystycznych oraz kół zainteresowań. Działalność kulturalna przejawia się w aktywnym działaniu m.in. zespołów artystycznych, których jest </w:t>
      </w:r>
      <w:r w:rsidR="0002693A" w:rsidRPr="0002693A">
        <w:t>14</w:t>
      </w:r>
      <w:r w:rsidRPr="0002693A">
        <w:t xml:space="preserve"> na terenie gminy,  skupiają łącznie </w:t>
      </w:r>
      <w:r w:rsidR="0002693A" w:rsidRPr="0002693A">
        <w:t>272</w:t>
      </w:r>
      <w:r w:rsidRPr="0002693A">
        <w:t xml:space="preserve"> os</w:t>
      </w:r>
      <w:r w:rsidR="0002693A" w:rsidRPr="0002693A">
        <w:t>oby</w:t>
      </w:r>
      <w:r w:rsidRPr="0002693A">
        <w:t xml:space="preserve">. Dodatkowo na terenie gminy działa blisko </w:t>
      </w:r>
      <w:r w:rsidR="0002693A" w:rsidRPr="0002693A">
        <w:t>13</w:t>
      </w:r>
      <w:r w:rsidR="00AD25D2">
        <w:t xml:space="preserve"> kół (klubów) </w:t>
      </w:r>
      <w:r w:rsidRPr="0002693A">
        <w:t xml:space="preserve">skupiających </w:t>
      </w:r>
      <w:r w:rsidR="0002693A" w:rsidRPr="0002693A">
        <w:t>416</w:t>
      </w:r>
      <w:r w:rsidRPr="0002693A">
        <w:t xml:space="preserve"> hobbistów z różnej dziedziny. Szczegóły charakteru działalności artystycznej prowadzonej w ciągu 2014 r. przedstawiona w tabelach poniżej.</w:t>
      </w:r>
    </w:p>
    <w:p w:rsidR="0002693A" w:rsidRPr="006304AC" w:rsidRDefault="0002693A" w:rsidP="0002693A">
      <w:pPr>
        <w:pStyle w:val="Bezodstpw"/>
        <w:spacing w:line="360" w:lineRule="auto"/>
        <w:ind w:firstLine="709"/>
        <w:jc w:val="both"/>
        <w:rPr>
          <w:color w:val="FF0000"/>
          <w:sz w:val="8"/>
          <w:szCs w:val="8"/>
        </w:rPr>
      </w:pPr>
    </w:p>
    <w:p w:rsidR="00AB0102" w:rsidRPr="00AB0102" w:rsidRDefault="00AB0102" w:rsidP="00AB0102">
      <w:pPr>
        <w:spacing w:after="0" w:line="240" w:lineRule="auto"/>
        <w:ind w:firstLine="709"/>
        <w:jc w:val="center"/>
        <w:rPr>
          <w:color w:val="000000" w:themeColor="text1"/>
        </w:rPr>
      </w:pPr>
      <w:bookmarkStart w:id="187" w:name="_Toc446053427"/>
      <w:r>
        <w:t xml:space="preserve">Tabela </w:t>
      </w:r>
      <w:fldSimple w:instr=" SEQ Tabela \* ARABIC ">
        <w:r w:rsidR="004206BA">
          <w:rPr>
            <w:noProof/>
          </w:rPr>
          <w:t>67</w:t>
        </w:r>
      </w:fldSimple>
      <w:r w:rsidRPr="00AB0102">
        <w:rPr>
          <w:color w:val="000000" w:themeColor="text1"/>
        </w:rPr>
        <w:t xml:space="preserve"> </w:t>
      </w:r>
      <w:r w:rsidRPr="006F1F88">
        <w:rPr>
          <w:color w:val="000000" w:themeColor="text1"/>
        </w:rPr>
        <w:t>Zespoły artystyc</w:t>
      </w:r>
      <w:r>
        <w:rPr>
          <w:color w:val="000000" w:themeColor="text1"/>
        </w:rPr>
        <w:t>zne na terenie Miasta Kańczuga wg</w:t>
      </w:r>
      <w:r w:rsidRPr="006F1F88">
        <w:rPr>
          <w:color w:val="000000" w:themeColor="text1"/>
        </w:rPr>
        <w:t xml:space="preserve"> stanu na dzień 31.12.2014 r.</w:t>
      </w:r>
      <w:bookmarkEnd w:id="187"/>
    </w:p>
    <w:tbl>
      <w:tblPr>
        <w:tblW w:w="6941" w:type="dxa"/>
        <w:jc w:val="center"/>
        <w:tblLayout w:type="fixed"/>
        <w:tblCellMar>
          <w:left w:w="70" w:type="dxa"/>
          <w:right w:w="70" w:type="dxa"/>
        </w:tblCellMar>
        <w:tblLook w:val="04A0" w:firstRow="1" w:lastRow="0" w:firstColumn="1" w:lastColumn="0" w:noHBand="0" w:noVBand="1"/>
      </w:tblPr>
      <w:tblGrid>
        <w:gridCol w:w="846"/>
        <w:gridCol w:w="992"/>
        <w:gridCol w:w="1514"/>
        <w:gridCol w:w="1038"/>
        <w:gridCol w:w="1505"/>
        <w:gridCol w:w="1046"/>
      </w:tblGrid>
      <w:tr w:rsidR="00A50980" w:rsidRPr="006F1F88" w:rsidTr="002F56C3">
        <w:trPr>
          <w:trHeight w:val="300"/>
          <w:jc w:val="center"/>
        </w:trPr>
        <w:tc>
          <w:tcPr>
            <w:tcW w:w="69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liczba zespołów artystycznych (szt.)</w:t>
            </w:r>
          </w:p>
        </w:tc>
      </w:tr>
      <w:tr w:rsidR="00A50980" w:rsidRPr="006F1F88" w:rsidTr="002F56C3">
        <w:trPr>
          <w:trHeight w:val="784"/>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ogółem</w:t>
            </w:r>
          </w:p>
        </w:tc>
        <w:tc>
          <w:tcPr>
            <w:tcW w:w="992" w:type="dxa"/>
            <w:tcBorders>
              <w:top w:val="nil"/>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teatralne</w:t>
            </w:r>
          </w:p>
        </w:tc>
        <w:tc>
          <w:tcPr>
            <w:tcW w:w="1514" w:type="dxa"/>
            <w:tcBorders>
              <w:top w:val="nil"/>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muzyczne - instrumentalne</w:t>
            </w:r>
          </w:p>
        </w:tc>
        <w:tc>
          <w:tcPr>
            <w:tcW w:w="1038" w:type="dxa"/>
            <w:tcBorders>
              <w:top w:val="nil"/>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wokalne i chóry</w:t>
            </w:r>
          </w:p>
        </w:tc>
        <w:tc>
          <w:tcPr>
            <w:tcW w:w="1505" w:type="dxa"/>
            <w:tcBorders>
              <w:top w:val="nil"/>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folklorystyczne (ludowe, pieśni i tańca, kapele)</w:t>
            </w:r>
          </w:p>
        </w:tc>
        <w:tc>
          <w:tcPr>
            <w:tcW w:w="1046" w:type="dxa"/>
            <w:tcBorders>
              <w:top w:val="nil"/>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taneczne</w:t>
            </w:r>
          </w:p>
        </w:tc>
      </w:tr>
      <w:tr w:rsidR="00A50980" w:rsidRPr="006F1F88" w:rsidTr="002F56C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14</w:t>
            </w:r>
          </w:p>
        </w:tc>
        <w:tc>
          <w:tcPr>
            <w:tcW w:w="992"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1</w:t>
            </w:r>
          </w:p>
        </w:tc>
        <w:tc>
          <w:tcPr>
            <w:tcW w:w="1514"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7</w:t>
            </w:r>
          </w:p>
        </w:tc>
        <w:tc>
          <w:tcPr>
            <w:tcW w:w="1038"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2</w:t>
            </w:r>
          </w:p>
        </w:tc>
        <w:tc>
          <w:tcPr>
            <w:tcW w:w="1505"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2</w:t>
            </w:r>
          </w:p>
        </w:tc>
        <w:tc>
          <w:tcPr>
            <w:tcW w:w="1046"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2</w:t>
            </w:r>
          </w:p>
        </w:tc>
      </w:tr>
      <w:tr w:rsidR="00A50980" w:rsidRPr="006F1F88" w:rsidTr="002F56C3">
        <w:trPr>
          <w:trHeight w:val="300"/>
          <w:jc w:val="center"/>
        </w:trPr>
        <w:tc>
          <w:tcPr>
            <w:tcW w:w="69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liczba członków zespołów artystycznych (osoby)</w:t>
            </w:r>
          </w:p>
        </w:tc>
      </w:tr>
      <w:tr w:rsidR="00A50980" w:rsidRPr="006F1F88" w:rsidTr="002F56C3">
        <w:trPr>
          <w:trHeight w:val="84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ogółem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teatralne</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muzyczne - instrumentalne</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wokalne i chóry</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folklorystyczne (ludowe, pieśni i tańca, kapele)</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taneczne</w:t>
            </w:r>
          </w:p>
        </w:tc>
      </w:tr>
      <w:tr w:rsidR="00A50980" w:rsidRPr="006F1F88" w:rsidTr="002F56C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272</w:t>
            </w:r>
          </w:p>
        </w:tc>
        <w:tc>
          <w:tcPr>
            <w:tcW w:w="992"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11</w:t>
            </w:r>
          </w:p>
        </w:tc>
        <w:tc>
          <w:tcPr>
            <w:tcW w:w="1514"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127</w:t>
            </w:r>
          </w:p>
        </w:tc>
        <w:tc>
          <w:tcPr>
            <w:tcW w:w="1038"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48</w:t>
            </w:r>
          </w:p>
        </w:tc>
        <w:tc>
          <w:tcPr>
            <w:tcW w:w="1505"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70</w:t>
            </w:r>
          </w:p>
        </w:tc>
        <w:tc>
          <w:tcPr>
            <w:tcW w:w="1046" w:type="dxa"/>
            <w:tcBorders>
              <w:top w:val="nil"/>
              <w:left w:val="nil"/>
              <w:bottom w:val="single" w:sz="4" w:space="0" w:color="auto"/>
              <w:right w:val="single" w:sz="4" w:space="0" w:color="auto"/>
            </w:tcBorders>
            <w:shd w:val="clear" w:color="auto" w:fill="auto"/>
            <w:noWrap/>
            <w:vAlign w:val="bottom"/>
            <w:hideMark/>
          </w:tcPr>
          <w:p w:rsidR="00A50980" w:rsidRPr="006F1F88" w:rsidRDefault="00A50980" w:rsidP="007A4251">
            <w:pPr>
              <w:spacing w:after="0" w:line="240" w:lineRule="auto"/>
              <w:jc w:val="center"/>
              <w:rPr>
                <w:rFonts w:eastAsia="Times New Roman"/>
                <w:lang w:eastAsia="pl-PL"/>
              </w:rPr>
            </w:pPr>
            <w:r w:rsidRPr="006F1F88">
              <w:rPr>
                <w:rFonts w:eastAsia="Times New Roman"/>
                <w:lang w:eastAsia="pl-PL"/>
              </w:rPr>
              <w:t>16</w:t>
            </w:r>
          </w:p>
        </w:tc>
      </w:tr>
    </w:tbl>
    <w:p w:rsidR="00A50980" w:rsidRPr="00A50980" w:rsidRDefault="00A50980" w:rsidP="00A50980">
      <w:pPr>
        <w:spacing w:after="0" w:line="240" w:lineRule="auto"/>
        <w:jc w:val="center"/>
        <w:rPr>
          <w:sz w:val="8"/>
          <w:szCs w:val="8"/>
        </w:rPr>
      </w:pPr>
    </w:p>
    <w:p w:rsidR="00A50980" w:rsidRDefault="00A50980" w:rsidP="00A50980">
      <w:pPr>
        <w:spacing w:after="0" w:line="240" w:lineRule="auto"/>
        <w:jc w:val="center"/>
        <w:rPr>
          <w:sz w:val="20"/>
          <w:szCs w:val="20"/>
        </w:rPr>
      </w:pPr>
      <w:r w:rsidRPr="00A10157">
        <w:rPr>
          <w:sz w:val="20"/>
          <w:szCs w:val="20"/>
        </w:rPr>
        <w:t>Źródło: Opracowanie własne na podstawie Banku Danych Lokalnych GUS</w:t>
      </w:r>
    </w:p>
    <w:p w:rsidR="005C4DFE" w:rsidRPr="006304AC" w:rsidRDefault="005C4DFE" w:rsidP="0002693A">
      <w:pPr>
        <w:spacing w:after="0" w:line="360" w:lineRule="auto"/>
        <w:jc w:val="both"/>
        <w:rPr>
          <w:color w:val="000000" w:themeColor="text1"/>
          <w:sz w:val="8"/>
          <w:szCs w:val="8"/>
        </w:rPr>
      </w:pPr>
    </w:p>
    <w:p w:rsidR="00AB0102" w:rsidRDefault="00AB0102" w:rsidP="00AB0102">
      <w:pPr>
        <w:spacing w:after="0" w:line="240" w:lineRule="auto"/>
        <w:ind w:firstLine="709"/>
        <w:jc w:val="center"/>
        <w:rPr>
          <w:color w:val="000000" w:themeColor="text1"/>
        </w:rPr>
      </w:pPr>
      <w:bookmarkStart w:id="188" w:name="_Toc446053428"/>
      <w:r>
        <w:t xml:space="preserve">Tabela </w:t>
      </w:r>
      <w:fldSimple w:instr=" SEQ Tabela \* ARABIC ">
        <w:r w:rsidR="004206BA">
          <w:rPr>
            <w:noProof/>
          </w:rPr>
          <w:t>68</w:t>
        </w:r>
      </w:fldSimple>
      <w:r w:rsidRPr="00AB0102">
        <w:rPr>
          <w:color w:val="000000" w:themeColor="text1"/>
        </w:rPr>
        <w:t xml:space="preserve"> </w:t>
      </w:r>
      <w:r w:rsidRPr="006F1F88">
        <w:rPr>
          <w:color w:val="000000" w:themeColor="text1"/>
        </w:rPr>
        <w:t>Rodzaje kół zainteresow</w:t>
      </w:r>
      <w:r>
        <w:rPr>
          <w:color w:val="000000" w:themeColor="text1"/>
        </w:rPr>
        <w:t>ań na terenie Miasta Kańczuga</w:t>
      </w:r>
      <w:bookmarkEnd w:id="188"/>
      <w:r>
        <w:rPr>
          <w:color w:val="000000" w:themeColor="text1"/>
        </w:rPr>
        <w:t xml:space="preserve"> </w:t>
      </w:r>
    </w:p>
    <w:p w:rsidR="00AB0102" w:rsidRPr="00AB0102" w:rsidRDefault="00AB0102" w:rsidP="00AB0102">
      <w:pPr>
        <w:spacing w:after="0" w:line="240" w:lineRule="auto"/>
        <w:ind w:firstLine="709"/>
        <w:jc w:val="center"/>
        <w:rPr>
          <w:color w:val="000000" w:themeColor="text1"/>
        </w:rPr>
      </w:pPr>
      <w:r>
        <w:rPr>
          <w:color w:val="000000" w:themeColor="text1"/>
        </w:rPr>
        <w:t>wg</w:t>
      </w:r>
      <w:r w:rsidRPr="006F1F88">
        <w:rPr>
          <w:color w:val="000000" w:themeColor="text1"/>
        </w:rPr>
        <w:t xml:space="preserve"> stanu na dzień 31.12.2014 r.</w:t>
      </w:r>
    </w:p>
    <w:tbl>
      <w:tblPr>
        <w:tblW w:w="7079" w:type="dxa"/>
        <w:jc w:val="center"/>
        <w:tblLayout w:type="fixed"/>
        <w:tblCellMar>
          <w:left w:w="70" w:type="dxa"/>
          <w:right w:w="70" w:type="dxa"/>
        </w:tblCellMar>
        <w:tblLook w:val="04A0" w:firstRow="1" w:lastRow="0" w:firstColumn="1" w:lastColumn="0" w:noHBand="0" w:noVBand="1"/>
      </w:tblPr>
      <w:tblGrid>
        <w:gridCol w:w="846"/>
        <w:gridCol w:w="992"/>
        <w:gridCol w:w="1076"/>
        <w:gridCol w:w="960"/>
        <w:gridCol w:w="2358"/>
        <w:gridCol w:w="847"/>
      </w:tblGrid>
      <w:tr w:rsidR="00A50980" w:rsidRPr="00A50980" w:rsidTr="006304AC">
        <w:trPr>
          <w:trHeight w:val="300"/>
          <w:jc w:val="center"/>
        </w:trPr>
        <w:tc>
          <w:tcPr>
            <w:tcW w:w="70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liczba kół/klubów (szt.)</w:t>
            </w:r>
          </w:p>
        </w:tc>
      </w:tr>
      <w:tr w:rsidR="002F56C3" w:rsidRPr="00A50980" w:rsidTr="006304AC">
        <w:trPr>
          <w:trHeight w:val="747"/>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ogółem</w:t>
            </w:r>
          </w:p>
        </w:tc>
        <w:tc>
          <w:tcPr>
            <w:tcW w:w="992"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taneczne</w:t>
            </w:r>
          </w:p>
        </w:tc>
        <w:tc>
          <w:tcPr>
            <w:tcW w:w="1076"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plastyczne</w:t>
            </w:r>
          </w:p>
        </w:tc>
        <w:tc>
          <w:tcPr>
            <w:tcW w:w="960"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teatralne</w:t>
            </w:r>
          </w:p>
        </w:tc>
        <w:tc>
          <w:tcPr>
            <w:tcW w:w="2358"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turystyczne i sportowo rekreacyjne</w:t>
            </w:r>
          </w:p>
        </w:tc>
        <w:tc>
          <w:tcPr>
            <w:tcW w:w="847"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seniora</w:t>
            </w:r>
          </w:p>
        </w:tc>
      </w:tr>
      <w:tr w:rsidR="002F56C3" w:rsidRPr="00A50980" w:rsidTr="006304AC">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13</w:t>
            </w:r>
          </w:p>
        </w:tc>
        <w:tc>
          <w:tcPr>
            <w:tcW w:w="992"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w:t>
            </w:r>
          </w:p>
        </w:tc>
        <w:tc>
          <w:tcPr>
            <w:tcW w:w="1076"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w:t>
            </w:r>
          </w:p>
        </w:tc>
        <w:tc>
          <w:tcPr>
            <w:tcW w:w="960"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w:t>
            </w:r>
          </w:p>
        </w:tc>
        <w:tc>
          <w:tcPr>
            <w:tcW w:w="2358"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w:t>
            </w:r>
          </w:p>
        </w:tc>
        <w:tc>
          <w:tcPr>
            <w:tcW w:w="847"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w:t>
            </w:r>
          </w:p>
        </w:tc>
      </w:tr>
      <w:tr w:rsidR="00A50980" w:rsidRPr="00A50980" w:rsidTr="006304AC">
        <w:trPr>
          <w:trHeight w:val="300"/>
          <w:jc w:val="center"/>
        </w:trPr>
        <w:tc>
          <w:tcPr>
            <w:tcW w:w="70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liczba członków kół/klubów (osoby)</w:t>
            </w:r>
          </w:p>
        </w:tc>
      </w:tr>
      <w:tr w:rsidR="002F56C3" w:rsidRPr="00A50980" w:rsidTr="006304AC">
        <w:trPr>
          <w:trHeight w:val="65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ogółem</w:t>
            </w:r>
          </w:p>
        </w:tc>
        <w:tc>
          <w:tcPr>
            <w:tcW w:w="992"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taneczne</w:t>
            </w:r>
          </w:p>
        </w:tc>
        <w:tc>
          <w:tcPr>
            <w:tcW w:w="1076"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plastyczne</w:t>
            </w:r>
          </w:p>
        </w:tc>
        <w:tc>
          <w:tcPr>
            <w:tcW w:w="960"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teatralne</w:t>
            </w:r>
          </w:p>
        </w:tc>
        <w:tc>
          <w:tcPr>
            <w:tcW w:w="2358"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turystyczne i sportowo rekreacyjne</w:t>
            </w:r>
          </w:p>
        </w:tc>
        <w:tc>
          <w:tcPr>
            <w:tcW w:w="847"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seniora</w:t>
            </w:r>
          </w:p>
        </w:tc>
      </w:tr>
      <w:tr w:rsidR="002F56C3" w:rsidRPr="00A50980" w:rsidTr="006304AC">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416</w:t>
            </w:r>
          </w:p>
        </w:tc>
        <w:tc>
          <w:tcPr>
            <w:tcW w:w="992"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16</w:t>
            </w:r>
          </w:p>
        </w:tc>
        <w:tc>
          <w:tcPr>
            <w:tcW w:w="1076"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9</w:t>
            </w:r>
          </w:p>
        </w:tc>
        <w:tc>
          <w:tcPr>
            <w:tcW w:w="960"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11</w:t>
            </w:r>
          </w:p>
        </w:tc>
        <w:tc>
          <w:tcPr>
            <w:tcW w:w="2358"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30</w:t>
            </w:r>
          </w:p>
        </w:tc>
        <w:tc>
          <w:tcPr>
            <w:tcW w:w="847" w:type="dxa"/>
            <w:tcBorders>
              <w:top w:val="nil"/>
              <w:left w:val="nil"/>
              <w:bottom w:val="single" w:sz="4" w:space="0" w:color="auto"/>
              <w:right w:val="single" w:sz="4" w:space="0" w:color="auto"/>
            </w:tcBorders>
            <w:shd w:val="clear" w:color="auto" w:fill="auto"/>
            <w:vAlign w:val="center"/>
            <w:hideMark/>
          </w:tcPr>
          <w:p w:rsidR="00A50980" w:rsidRPr="00A50980" w:rsidRDefault="00A50980" w:rsidP="00A50980">
            <w:pPr>
              <w:spacing w:after="0" w:line="240" w:lineRule="auto"/>
              <w:jc w:val="center"/>
              <w:rPr>
                <w:rFonts w:eastAsia="Times New Roman"/>
                <w:color w:val="000000"/>
                <w:lang w:eastAsia="pl-PL"/>
              </w:rPr>
            </w:pPr>
            <w:r w:rsidRPr="00A50980">
              <w:rPr>
                <w:rFonts w:eastAsia="Times New Roman"/>
                <w:color w:val="000000"/>
                <w:lang w:eastAsia="pl-PL"/>
              </w:rPr>
              <w:t>230</w:t>
            </w:r>
          </w:p>
        </w:tc>
      </w:tr>
    </w:tbl>
    <w:p w:rsidR="00A50980" w:rsidRPr="00A50980" w:rsidRDefault="00A50980" w:rsidP="00A50980">
      <w:pPr>
        <w:spacing w:after="0" w:line="240" w:lineRule="auto"/>
        <w:jc w:val="center"/>
        <w:rPr>
          <w:sz w:val="8"/>
          <w:szCs w:val="8"/>
        </w:rPr>
      </w:pPr>
    </w:p>
    <w:p w:rsidR="006F1F88" w:rsidRPr="006304AC" w:rsidRDefault="00A50980" w:rsidP="006304AC">
      <w:pPr>
        <w:spacing w:after="0" w:line="240" w:lineRule="auto"/>
        <w:jc w:val="center"/>
        <w:rPr>
          <w:sz w:val="20"/>
          <w:szCs w:val="20"/>
        </w:rPr>
      </w:pPr>
      <w:r w:rsidRPr="00A10157">
        <w:rPr>
          <w:sz w:val="20"/>
          <w:szCs w:val="20"/>
        </w:rPr>
        <w:t>Źródło: Opracowanie własne na podstawie Banku Danych Lokalnych GUS</w:t>
      </w:r>
    </w:p>
    <w:p w:rsidR="002B6D5C" w:rsidRPr="008370A2" w:rsidRDefault="002B6D5C" w:rsidP="008370A2">
      <w:pPr>
        <w:pStyle w:val="Nagwek2"/>
        <w:spacing w:before="0" w:line="360" w:lineRule="auto"/>
        <w:jc w:val="both"/>
        <w:rPr>
          <w:b/>
          <w:color w:val="auto"/>
        </w:rPr>
      </w:pPr>
      <w:bookmarkStart w:id="189" w:name="_Toc446053563"/>
      <w:r w:rsidRPr="008370A2">
        <w:rPr>
          <w:b/>
          <w:color w:val="auto"/>
        </w:rPr>
        <w:lastRenderedPageBreak/>
        <w:t>6.</w:t>
      </w:r>
      <w:r w:rsidR="002E022F" w:rsidRPr="008370A2">
        <w:rPr>
          <w:b/>
          <w:color w:val="auto"/>
        </w:rPr>
        <w:t>7</w:t>
      </w:r>
      <w:r w:rsidRPr="008370A2">
        <w:rPr>
          <w:b/>
          <w:color w:val="auto"/>
        </w:rPr>
        <w:t xml:space="preserve"> ORGANIZACJE SPOŁECZNE</w:t>
      </w:r>
      <w:bookmarkEnd w:id="189"/>
    </w:p>
    <w:p w:rsidR="006009D5" w:rsidRPr="0047294C" w:rsidRDefault="006009D5" w:rsidP="006009D5">
      <w:pPr>
        <w:spacing w:after="0" w:line="360" w:lineRule="auto"/>
        <w:ind w:firstLine="708"/>
        <w:jc w:val="both"/>
        <w:rPr>
          <w:color w:val="000000" w:themeColor="text1"/>
        </w:rPr>
      </w:pPr>
      <w:r w:rsidRPr="0047294C">
        <w:rPr>
          <w:color w:val="000000" w:themeColor="text1"/>
        </w:rPr>
        <w:t>Organizacje pozarządowe to także takie struktury organizacyjne, których członkowie poprzez wykorzystanie zasobów własnego środowiska i mobilizację innych osób, starają się rozwiązać problemy różnych grup społecznych, szukają sposobów pokonywania trudności we własnej wspólnocie, a także wychodząc poza własne środowisko wspierają innych w poszukiwaniu rozwiązania ich problemów, trudności. W swych działaniach korzystają z zasobów prywatnych, czasem publicznych, ale celem ich działania są zawsze sprawy publiczne, wspólne, a nie prywatne czy indywidualne.</w:t>
      </w:r>
    </w:p>
    <w:p w:rsidR="006009D5" w:rsidRPr="006411D9" w:rsidRDefault="006009D5" w:rsidP="006411D9">
      <w:pPr>
        <w:spacing w:after="0" w:line="360" w:lineRule="auto"/>
        <w:jc w:val="both"/>
        <w:rPr>
          <w:color w:val="000000" w:themeColor="text1"/>
        </w:rPr>
      </w:pPr>
      <w:r w:rsidRPr="0047294C">
        <w:rPr>
          <w:color w:val="000000" w:themeColor="text1"/>
        </w:rPr>
        <w:t xml:space="preserve">Sektor organizacji pozarządowych na terenie Gminy </w:t>
      </w:r>
      <w:r w:rsidR="0047294C">
        <w:rPr>
          <w:color w:val="000000" w:themeColor="text1"/>
        </w:rPr>
        <w:t>miejsko – wiejskiej Kańczuga</w:t>
      </w:r>
      <w:r w:rsidRPr="0047294C">
        <w:rPr>
          <w:color w:val="000000" w:themeColor="text1"/>
        </w:rPr>
        <w:t xml:space="preserve"> tworzą </w:t>
      </w:r>
      <w:r w:rsidRPr="006411D9">
        <w:rPr>
          <w:color w:val="000000" w:themeColor="text1"/>
        </w:rPr>
        <w:t xml:space="preserve">obecnie </w:t>
      </w:r>
      <w:r w:rsidR="006411D9" w:rsidRPr="006411D9">
        <w:rPr>
          <w:color w:val="000000" w:themeColor="text1"/>
        </w:rPr>
        <w:t xml:space="preserve">następujące </w:t>
      </w:r>
      <w:r w:rsidRPr="006411D9">
        <w:rPr>
          <w:color w:val="000000" w:themeColor="text1"/>
        </w:rPr>
        <w:t>organizacje społeczne:</w:t>
      </w:r>
    </w:p>
    <w:p w:rsidR="006009D5" w:rsidRPr="00381CF0" w:rsidRDefault="00381CF0" w:rsidP="0044025C">
      <w:pPr>
        <w:pStyle w:val="Bezodstpw"/>
        <w:numPr>
          <w:ilvl w:val="0"/>
          <w:numId w:val="86"/>
        </w:numPr>
        <w:spacing w:line="360" w:lineRule="auto"/>
        <w:rPr>
          <w:color w:val="000000" w:themeColor="text1"/>
        </w:rPr>
      </w:pPr>
      <w:r w:rsidRPr="00381CF0">
        <w:rPr>
          <w:color w:val="000000" w:themeColor="text1"/>
        </w:rPr>
        <w:t>8</w:t>
      </w:r>
      <w:r w:rsidR="006009D5" w:rsidRPr="00381CF0">
        <w:rPr>
          <w:color w:val="000000" w:themeColor="text1"/>
        </w:rPr>
        <w:t xml:space="preserve"> Kół Gospodyń Wiejskich</w:t>
      </w:r>
      <w:r w:rsidR="007376F8">
        <w:rPr>
          <w:color w:val="000000" w:themeColor="text1"/>
        </w:rPr>
        <w:t xml:space="preserve"> zrzeszonych w ramach Stowarzyszenia Aktywnych Kobiet</w:t>
      </w:r>
      <w:r w:rsidR="009B0800">
        <w:rPr>
          <w:color w:val="000000" w:themeColor="text1"/>
        </w:rPr>
        <w:t>;</w:t>
      </w:r>
    </w:p>
    <w:p w:rsidR="006009D5" w:rsidRPr="00C01A96" w:rsidRDefault="007E583C" w:rsidP="0044025C">
      <w:pPr>
        <w:pStyle w:val="Bezodstpw"/>
        <w:numPr>
          <w:ilvl w:val="0"/>
          <w:numId w:val="86"/>
        </w:numPr>
        <w:spacing w:line="360" w:lineRule="auto"/>
      </w:pPr>
      <w:r w:rsidRPr="00C01A96">
        <w:t xml:space="preserve">3 </w:t>
      </w:r>
      <w:r w:rsidR="006009D5" w:rsidRPr="00C01A96">
        <w:t>Ludow</w:t>
      </w:r>
      <w:r w:rsidRPr="00C01A96">
        <w:t>e</w:t>
      </w:r>
      <w:r w:rsidR="006009D5" w:rsidRPr="00C01A96">
        <w:t xml:space="preserve"> Klub</w:t>
      </w:r>
      <w:r w:rsidRPr="00C01A96">
        <w:t>y</w:t>
      </w:r>
      <w:r w:rsidR="006009D5" w:rsidRPr="00C01A96">
        <w:t xml:space="preserve"> Sportow</w:t>
      </w:r>
      <w:r w:rsidRPr="00C01A96">
        <w:t>e</w:t>
      </w:r>
      <w:r w:rsidR="009B0800">
        <w:t>;</w:t>
      </w:r>
    </w:p>
    <w:p w:rsidR="007E583C" w:rsidRPr="00543901" w:rsidRDefault="009B0800" w:rsidP="0044025C">
      <w:pPr>
        <w:pStyle w:val="Bezodstpw"/>
        <w:numPr>
          <w:ilvl w:val="0"/>
          <w:numId w:val="86"/>
        </w:numPr>
        <w:spacing w:line="360" w:lineRule="auto"/>
        <w:rPr>
          <w:color w:val="000000" w:themeColor="text1"/>
        </w:rPr>
      </w:pPr>
      <w:r>
        <w:rPr>
          <w:color w:val="000000" w:themeColor="text1"/>
        </w:rPr>
        <w:t>1 Miejski Klub Sportowy;</w:t>
      </w:r>
    </w:p>
    <w:p w:rsidR="006009D5" w:rsidRPr="00543901" w:rsidRDefault="00543901" w:rsidP="0044025C">
      <w:pPr>
        <w:pStyle w:val="Bezodstpw"/>
        <w:numPr>
          <w:ilvl w:val="0"/>
          <w:numId w:val="86"/>
        </w:numPr>
        <w:spacing w:line="360" w:lineRule="auto"/>
        <w:rPr>
          <w:color w:val="000000" w:themeColor="text1"/>
        </w:rPr>
      </w:pPr>
      <w:r w:rsidRPr="00543901">
        <w:rPr>
          <w:color w:val="000000" w:themeColor="text1"/>
        </w:rPr>
        <w:t>11</w:t>
      </w:r>
      <w:r w:rsidR="009B0800">
        <w:rPr>
          <w:color w:val="000000" w:themeColor="text1"/>
        </w:rPr>
        <w:t xml:space="preserve"> Ochotniczych Straży Pożarnych;</w:t>
      </w:r>
    </w:p>
    <w:p w:rsidR="006009D5" w:rsidRPr="008169BE" w:rsidRDefault="007E583C" w:rsidP="0044025C">
      <w:pPr>
        <w:pStyle w:val="Bezodstpw"/>
        <w:numPr>
          <w:ilvl w:val="0"/>
          <w:numId w:val="86"/>
        </w:numPr>
        <w:spacing w:line="360" w:lineRule="auto"/>
        <w:rPr>
          <w:color w:val="000000" w:themeColor="text1"/>
        </w:rPr>
      </w:pPr>
      <w:r w:rsidRPr="008169BE">
        <w:rPr>
          <w:color w:val="000000" w:themeColor="text1"/>
        </w:rPr>
        <w:t xml:space="preserve">1 </w:t>
      </w:r>
      <w:r w:rsidR="007A4251" w:rsidRPr="008169BE">
        <w:rPr>
          <w:color w:val="000000" w:themeColor="text1"/>
        </w:rPr>
        <w:t>Związek Emerytów, Rencistów i Inwalidów</w:t>
      </w:r>
      <w:r w:rsidR="009B0800">
        <w:rPr>
          <w:color w:val="000000" w:themeColor="text1"/>
        </w:rPr>
        <w:t>;</w:t>
      </w:r>
    </w:p>
    <w:p w:rsidR="006009D5" w:rsidRPr="008169BE" w:rsidRDefault="006009D5" w:rsidP="0044025C">
      <w:pPr>
        <w:pStyle w:val="Bezodstpw"/>
        <w:numPr>
          <w:ilvl w:val="0"/>
          <w:numId w:val="86"/>
        </w:numPr>
        <w:spacing w:line="360" w:lineRule="auto"/>
        <w:rPr>
          <w:color w:val="000000" w:themeColor="text1"/>
        </w:rPr>
      </w:pPr>
      <w:r w:rsidRPr="008169BE">
        <w:rPr>
          <w:color w:val="000000" w:themeColor="text1"/>
        </w:rPr>
        <w:t>Uczniowskie Kluby Sportowe</w:t>
      </w:r>
      <w:r w:rsidR="008169BE" w:rsidRPr="008169BE">
        <w:rPr>
          <w:color w:val="000000" w:themeColor="text1"/>
        </w:rPr>
        <w:t xml:space="preserve"> działające przy szkołach podstawowych i gimnazjach</w:t>
      </w:r>
      <w:r w:rsidR="009B0800">
        <w:rPr>
          <w:color w:val="000000" w:themeColor="text1"/>
        </w:rPr>
        <w:t>;</w:t>
      </w:r>
    </w:p>
    <w:p w:rsidR="0002147C" w:rsidRPr="0045794F" w:rsidRDefault="00DE2F58" w:rsidP="0044025C">
      <w:pPr>
        <w:pStyle w:val="Bezodstpw"/>
        <w:numPr>
          <w:ilvl w:val="0"/>
          <w:numId w:val="86"/>
        </w:numPr>
        <w:spacing w:line="360" w:lineRule="auto"/>
        <w:rPr>
          <w:rFonts w:asciiTheme="minorHAnsi" w:hAnsiTheme="minorHAnsi"/>
          <w:color w:val="000000" w:themeColor="text1"/>
        </w:rPr>
      </w:pPr>
      <w:r w:rsidRPr="0045794F">
        <w:rPr>
          <w:rFonts w:asciiTheme="minorHAnsi" w:hAnsiTheme="minorHAnsi" w:cs="Tahoma"/>
          <w:color w:val="000000" w:themeColor="text1"/>
        </w:rPr>
        <w:t xml:space="preserve">1 </w:t>
      </w:r>
      <w:r w:rsidR="0002147C" w:rsidRPr="0045794F">
        <w:rPr>
          <w:rFonts w:asciiTheme="minorHAnsi" w:hAnsiTheme="minorHAnsi" w:cs="Tahoma"/>
          <w:color w:val="000000" w:themeColor="text1"/>
        </w:rPr>
        <w:t>Lokalna Grupa Działania „Z tradycją w nowoczesność”</w:t>
      </w:r>
      <w:r w:rsidR="009B0800">
        <w:rPr>
          <w:rFonts w:asciiTheme="minorHAnsi" w:hAnsiTheme="minorHAnsi"/>
          <w:color w:val="000000" w:themeColor="text1"/>
        </w:rPr>
        <w:t xml:space="preserve"> z siedzibą w Pawłosiowie;</w:t>
      </w:r>
    </w:p>
    <w:p w:rsidR="008D2426" w:rsidRPr="00CF0706" w:rsidRDefault="00DE2F58" w:rsidP="0044025C">
      <w:pPr>
        <w:pStyle w:val="Bezodstpw"/>
        <w:numPr>
          <w:ilvl w:val="0"/>
          <w:numId w:val="86"/>
        </w:numPr>
        <w:spacing w:line="360" w:lineRule="auto"/>
        <w:rPr>
          <w:color w:val="000000" w:themeColor="text1"/>
        </w:rPr>
      </w:pPr>
      <w:r w:rsidRPr="00CF0706">
        <w:rPr>
          <w:color w:val="000000" w:themeColor="text1"/>
        </w:rPr>
        <w:t>9</w:t>
      </w:r>
      <w:r w:rsidR="0002147C" w:rsidRPr="00CF0706">
        <w:rPr>
          <w:color w:val="000000" w:themeColor="text1"/>
        </w:rPr>
        <w:t xml:space="preserve"> </w:t>
      </w:r>
      <w:r w:rsidRPr="00CF0706">
        <w:rPr>
          <w:color w:val="000000" w:themeColor="text1"/>
        </w:rPr>
        <w:t>pozostałych stowarzyszeń zamieszczonych w tabeli poniżej</w:t>
      </w:r>
      <w:r w:rsidR="00977E91">
        <w:rPr>
          <w:color w:val="000000" w:themeColor="text1"/>
        </w:rPr>
        <w:t xml:space="preserve"> (stowarzyszenie aktywnie działające zostały pogrubione kursywą).</w:t>
      </w:r>
    </w:p>
    <w:p w:rsidR="007E583C" w:rsidRDefault="007E583C" w:rsidP="007E583C">
      <w:pPr>
        <w:pStyle w:val="Bezodstpw"/>
        <w:ind w:left="720"/>
        <w:jc w:val="center"/>
      </w:pPr>
    </w:p>
    <w:p w:rsidR="00AB0102" w:rsidRDefault="00AB0102" w:rsidP="009751BE">
      <w:pPr>
        <w:spacing w:after="0" w:line="240" w:lineRule="auto"/>
        <w:jc w:val="center"/>
      </w:pPr>
      <w:bookmarkStart w:id="190" w:name="_Toc446053429"/>
      <w:r w:rsidRPr="00AB0102">
        <w:t xml:space="preserve">Tabela </w:t>
      </w:r>
      <w:fldSimple w:instr=" SEQ Tabela \* ARABIC ">
        <w:r w:rsidR="004206BA">
          <w:rPr>
            <w:noProof/>
          </w:rPr>
          <w:t>69</w:t>
        </w:r>
      </w:fldSimple>
      <w:r w:rsidRPr="00AB0102">
        <w:t xml:space="preserve"> Stowarzyszenia, inne organizacje społ. i zawodowe, fundacje, ZOZ wpisane do Krajowego Rejestru Sądowego na terenie Miasta i Gminy Kańczuga wg stanu na 2016 r.</w:t>
      </w:r>
      <w:bookmarkEnd w:id="190"/>
    </w:p>
    <w:tbl>
      <w:tblPr>
        <w:tblW w:w="8821" w:type="dxa"/>
        <w:jc w:val="center"/>
        <w:tblCellMar>
          <w:left w:w="70" w:type="dxa"/>
          <w:right w:w="70" w:type="dxa"/>
        </w:tblCellMar>
        <w:tblLook w:val="04A0" w:firstRow="1" w:lastRow="0" w:firstColumn="1" w:lastColumn="0" w:noHBand="0" w:noVBand="1"/>
      </w:tblPr>
      <w:tblGrid>
        <w:gridCol w:w="640"/>
        <w:gridCol w:w="3041"/>
        <w:gridCol w:w="1377"/>
        <w:gridCol w:w="1354"/>
        <w:gridCol w:w="1134"/>
        <w:gridCol w:w="1275"/>
      </w:tblGrid>
      <w:tr w:rsidR="000E478B" w:rsidRPr="00646AB0" w:rsidTr="00C01A96">
        <w:trPr>
          <w:trHeight w:val="818"/>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Lp.</w:t>
            </w:r>
          </w:p>
        </w:tc>
        <w:tc>
          <w:tcPr>
            <w:tcW w:w="3041"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Nazwa</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Miejscowość</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Typ rejestru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Organizacja Pożytku Publicznego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Data wpisu do Rejestru Stowarzyszeń</w:t>
            </w:r>
          </w:p>
        </w:tc>
      </w:tr>
      <w:tr w:rsidR="00646AB0" w:rsidRPr="00646AB0" w:rsidTr="00C01A96">
        <w:trPr>
          <w:trHeight w:val="386"/>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 BÓBRKA KAŃCZUDZKA</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BÓBRKA KAŃCZUDZKA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2001-10-12</w:t>
            </w:r>
          </w:p>
        </w:tc>
      </w:tr>
      <w:tr w:rsidR="00646AB0" w:rsidRPr="00646AB0" w:rsidTr="00C01A96">
        <w:trPr>
          <w:trHeight w:val="307"/>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w:t>
            </w:r>
          </w:p>
        </w:tc>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CHODAKÓWCE</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CHODAKÓWKA</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2001-07-24</w:t>
            </w:r>
          </w:p>
        </w:tc>
      </w:tr>
      <w:tr w:rsidR="000E478B" w:rsidRPr="00646AB0" w:rsidTr="00C01A96">
        <w:trPr>
          <w:trHeight w:val="409"/>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3</w:t>
            </w:r>
          </w:p>
        </w:tc>
        <w:tc>
          <w:tcPr>
            <w:tcW w:w="3041"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LUDOWY KLUB SPORTOWY W KAŃCZUDZE</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2001-06-19</w:t>
            </w:r>
          </w:p>
        </w:tc>
      </w:tr>
      <w:tr w:rsidR="000E478B" w:rsidRPr="00646AB0" w:rsidTr="00C01A96">
        <w:trPr>
          <w:trHeight w:val="771"/>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4</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NIEZALEŻNY SAMORZĄDNY ZWIĄZEK ZAWODOWY "METALOWCY" W AXTONE SPÓŁKA AKCYJNA W KAŃCZUDZE</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2001-08-01</w:t>
            </w:r>
          </w:p>
        </w:tc>
      </w:tr>
      <w:tr w:rsidR="000E478B" w:rsidRPr="00646AB0" w:rsidTr="00C01A96">
        <w:trPr>
          <w:trHeight w:val="413"/>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5</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KAŃCZUDZE</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2001-11-16</w:t>
            </w:r>
          </w:p>
        </w:tc>
      </w:tr>
      <w:tr w:rsidR="000E478B" w:rsidRPr="00646AB0" w:rsidTr="00C01A96">
        <w:trPr>
          <w:trHeight w:val="491"/>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6</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b/>
                <w:sz w:val="20"/>
                <w:szCs w:val="20"/>
                <w:lang w:eastAsia="pl-PL"/>
              </w:rPr>
            </w:pPr>
            <w:r w:rsidRPr="00646AB0">
              <w:rPr>
                <w:rFonts w:eastAsia="Times New Roman"/>
                <w:b/>
                <w:sz w:val="20"/>
                <w:szCs w:val="20"/>
                <w:lang w:eastAsia="pl-PL"/>
              </w:rPr>
              <w:t>STOWARZYSZENIE NA RZECZ EDUKACJI, WYPOCZYNKU I SPORTU W GMINIE KAŃCZUGA - EWIS</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TAK</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2007-10-01</w:t>
            </w:r>
          </w:p>
        </w:tc>
      </w:tr>
      <w:tr w:rsidR="000E478B" w:rsidRPr="00646AB0" w:rsidTr="00C01A96">
        <w:trPr>
          <w:trHeight w:val="303"/>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7</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ZWIĄZEK ZAWODOWY "AXTONE" SPÓŁKA AKCYJNA W KAŃCZUDZE</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2007-11-30</w:t>
            </w:r>
          </w:p>
        </w:tc>
      </w:tr>
      <w:tr w:rsidR="000E478B" w:rsidRPr="00646AB0" w:rsidTr="00C01A96">
        <w:trPr>
          <w:trHeight w:val="381"/>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8</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ZWIĄZEK ZAWODOWY S.K.S PIPES W KAŃCZUDZE</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2008-02-15</w:t>
            </w:r>
          </w:p>
        </w:tc>
      </w:tr>
      <w:tr w:rsidR="000E478B" w:rsidRPr="00646AB0" w:rsidTr="00C01A96">
        <w:trPr>
          <w:trHeight w:val="445"/>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lastRenderedPageBreak/>
              <w:t>9</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b/>
                <w:sz w:val="20"/>
                <w:szCs w:val="20"/>
                <w:lang w:eastAsia="pl-PL"/>
              </w:rPr>
            </w:pPr>
            <w:r w:rsidRPr="00646AB0">
              <w:rPr>
                <w:rFonts w:eastAsia="Times New Roman"/>
                <w:b/>
                <w:sz w:val="20"/>
                <w:szCs w:val="20"/>
                <w:lang w:eastAsia="pl-PL"/>
              </w:rPr>
              <w:t>STOWARZYSZENIE AKTYWNYCH KOBIET (SAK) W GMINIE KAŃCZUGA</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2009-06-25</w:t>
            </w:r>
          </w:p>
        </w:tc>
      </w:tr>
      <w:tr w:rsidR="000E478B" w:rsidRPr="00646AB0" w:rsidTr="00C01A96">
        <w:trPr>
          <w:trHeight w:val="239"/>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10</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STOWARZYSZENIE "NASZA KAŃCZUGA"</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2010-08-10</w:t>
            </w:r>
          </w:p>
        </w:tc>
      </w:tr>
      <w:tr w:rsidR="000E478B" w:rsidRPr="00646AB0" w:rsidTr="00C01A96">
        <w:trPr>
          <w:trHeight w:val="431"/>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11</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w:t>
            </w:r>
            <w:r w:rsidRPr="00646AB0">
              <w:rPr>
                <w:rFonts w:eastAsia="Times New Roman"/>
                <w:b/>
                <w:sz w:val="20"/>
                <w:szCs w:val="20"/>
                <w:lang w:eastAsia="pl-PL"/>
              </w:rPr>
              <w:t>STOWARZYSZENIE WSPIERAJĄCE ROZWÓJ ZESPOŁU SZKÓŁ W KAŃCZUDZE"</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KAŃCZUGA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2012-05-04</w:t>
            </w:r>
          </w:p>
        </w:tc>
      </w:tr>
      <w:tr w:rsidR="000E478B" w:rsidRPr="00646AB0" w:rsidTr="00C01A96">
        <w:trPr>
          <w:trHeight w:val="509"/>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12</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LUDOWY KLUB SPORTOWY "CRESOVIA" W KRZECZOWICACH</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KRZECZOWICE</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2001-08-10</w:t>
            </w:r>
          </w:p>
        </w:tc>
      </w:tr>
      <w:tr w:rsidR="000E478B" w:rsidRPr="00646AB0" w:rsidTr="00C01A96">
        <w:trPr>
          <w:trHeight w:val="559"/>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13</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LIPNIKU</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LIPNIK</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2001-06-25</w:t>
            </w:r>
          </w:p>
        </w:tc>
      </w:tr>
      <w:tr w:rsidR="000E478B" w:rsidRPr="00646AB0" w:rsidTr="00C01A96">
        <w:trPr>
          <w:trHeight w:val="695"/>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14</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b/>
                <w:sz w:val="20"/>
                <w:szCs w:val="20"/>
                <w:lang w:eastAsia="pl-PL"/>
              </w:rPr>
            </w:pPr>
            <w:r w:rsidRPr="00646AB0">
              <w:rPr>
                <w:rFonts w:eastAsia="Times New Roman"/>
                <w:b/>
                <w:sz w:val="20"/>
                <w:szCs w:val="20"/>
                <w:lang w:eastAsia="pl-PL"/>
              </w:rPr>
              <w:t>FUNDACJA POMOCY MŁODZIEŻY IM. JANA PAWŁA II "WZRASTANIE" W LIPNIKU ZS ŁOPUSZKA MAŁA</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ŁOPUSZKA MAŁA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TAK</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2001-11-29</w:t>
            </w:r>
          </w:p>
        </w:tc>
      </w:tr>
      <w:tr w:rsidR="000E478B" w:rsidRPr="00646AB0" w:rsidTr="00C01A96">
        <w:trPr>
          <w:trHeight w:val="237"/>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15</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ŁOPUSZKA MAŁA</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ŁOPUSZKA MAŁA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2001-11-30</w:t>
            </w:r>
          </w:p>
        </w:tc>
      </w:tr>
      <w:tr w:rsidR="000E478B" w:rsidRPr="00646AB0" w:rsidTr="00C01A96">
        <w:trPr>
          <w:trHeight w:val="301"/>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16</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ŁOPUSZCE WIELKIEJ</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ŁOPUSZKA WIELKA</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2001-06-01</w:t>
            </w:r>
          </w:p>
        </w:tc>
      </w:tr>
      <w:tr w:rsidR="000E478B" w:rsidRPr="00646AB0" w:rsidTr="00C01A96">
        <w:trPr>
          <w:trHeight w:val="559"/>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17</w:t>
            </w:r>
          </w:p>
        </w:tc>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LUDOWY KLUB SPORTOWY "SOBOL" W NIŻATYCACH</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NIŻATYCE</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TAK</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2010-12-30</w:t>
            </w:r>
          </w:p>
        </w:tc>
      </w:tr>
      <w:tr w:rsidR="000E478B" w:rsidRPr="00646AB0" w:rsidTr="00C01A96">
        <w:trPr>
          <w:trHeight w:val="418"/>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18</w:t>
            </w:r>
          </w:p>
        </w:tc>
        <w:tc>
          <w:tcPr>
            <w:tcW w:w="3041"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NIŻATYCACH</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NIŻATYCE</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2001-06-19</w:t>
            </w:r>
          </w:p>
        </w:tc>
      </w:tr>
      <w:tr w:rsidR="000E478B" w:rsidRPr="00646AB0" w:rsidTr="00C01A96">
        <w:trPr>
          <w:trHeight w:val="34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19</w:t>
            </w:r>
          </w:p>
        </w:tc>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 PANTALOWICE</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PANTALOWICE</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2001-09-06</w:t>
            </w:r>
          </w:p>
        </w:tc>
      </w:tr>
      <w:tr w:rsidR="000E478B" w:rsidRPr="00646AB0" w:rsidTr="00C01A96">
        <w:trPr>
          <w:trHeight w:val="418"/>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w:t>
            </w:r>
          </w:p>
        </w:tc>
        <w:tc>
          <w:tcPr>
            <w:tcW w:w="3041"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SIEDLECZCE</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SIEDLECZKA</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2008-05-08</w:t>
            </w:r>
          </w:p>
        </w:tc>
      </w:tr>
      <w:tr w:rsidR="000E478B" w:rsidRPr="00646AB0" w:rsidTr="00C01A96">
        <w:trPr>
          <w:trHeight w:val="34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21</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SIETESZY</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SIETESZ</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2001-11-10</w:t>
            </w:r>
          </w:p>
        </w:tc>
      </w:tr>
      <w:tr w:rsidR="000E478B" w:rsidRPr="00646AB0" w:rsidTr="00C01A96">
        <w:trPr>
          <w:trHeight w:val="275"/>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22</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b/>
                <w:sz w:val="20"/>
                <w:szCs w:val="20"/>
                <w:lang w:eastAsia="pl-PL"/>
              </w:rPr>
            </w:pPr>
            <w:r w:rsidRPr="00646AB0">
              <w:rPr>
                <w:rFonts w:eastAsia="Times New Roman"/>
                <w:b/>
                <w:sz w:val="20"/>
                <w:szCs w:val="20"/>
                <w:lang w:eastAsia="pl-PL"/>
              </w:rPr>
              <w:t>STOWARZYSZENIE PRZYJACIÓŁ ZESPOŁU PIEŚNI I TAŃCA "SIETESZANIE"</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SIETESZ</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2013-06-20</w:t>
            </w:r>
          </w:p>
        </w:tc>
      </w:tr>
      <w:tr w:rsidR="00646AB0" w:rsidRPr="00646AB0" w:rsidTr="00C01A96">
        <w:trPr>
          <w:trHeight w:val="212"/>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23</w:t>
            </w:r>
          </w:p>
        </w:tc>
        <w:tc>
          <w:tcPr>
            <w:tcW w:w="3041"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OCHOTNICZA STRAŻ POŻARNA W ŻUKLINIE</w:t>
            </w:r>
          </w:p>
        </w:tc>
        <w:tc>
          <w:tcPr>
            <w:tcW w:w="1377"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ŻUKLIN</w:t>
            </w:r>
          </w:p>
        </w:tc>
        <w:tc>
          <w:tcPr>
            <w:tcW w:w="135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Rejestr Stowarzyszeń</w:t>
            </w:r>
          </w:p>
        </w:tc>
        <w:tc>
          <w:tcPr>
            <w:tcW w:w="1134"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NIE</w:t>
            </w:r>
          </w:p>
        </w:tc>
        <w:tc>
          <w:tcPr>
            <w:tcW w:w="1275" w:type="dxa"/>
            <w:tcBorders>
              <w:top w:val="nil"/>
              <w:left w:val="nil"/>
              <w:bottom w:val="single" w:sz="4" w:space="0" w:color="auto"/>
              <w:right w:val="single" w:sz="4" w:space="0" w:color="auto"/>
            </w:tcBorders>
            <w:shd w:val="clear" w:color="auto" w:fill="auto"/>
            <w:vAlign w:val="center"/>
            <w:hideMark/>
          </w:tcPr>
          <w:p w:rsidR="000E478B" w:rsidRPr="00646AB0" w:rsidRDefault="000E478B" w:rsidP="000E478B">
            <w:pPr>
              <w:spacing w:after="0" w:line="240" w:lineRule="auto"/>
              <w:jc w:val="center"/>
              <w:rPr>
                <w:rFonts w:eastAsia="Times New Roman"/>
                <w:sz w:val="20"/>
                <w:szCs w:val="20"/>
                <w:lang w:eastAsia="pl-PL"/>
              </w:rPr>
            </w:pPr>
            <w:r w:rsidRPr="00646AB0">
              <w:rPr>
                <w:rFonts w:eastAsia="Times New Roman"/>
                <w:sz w:val="20"/>
                <w:szCs w:val="20"/>
                <w:lang w:eastAsia="pl-PL"/>
              </w:rPr>
              <w:t>2007-05-28</w:t>
            </w:r>
          </w:p>
        </w:tc>
      </w:tr>
    </w:tbl>
    <w:p w:rsidR="000E478B" w:rsidRDefault="007E583C" w:rsidP="00646AB0">
      <w:pPr>
        <w:spacing w:after="0" w:line="240" w:lineRule="auto"/>
        <w:jc w:val="center"/>
        <w:rPr>
          <w:sz w:val="20"/>
          <w:szCs w:val="20"/>
        </w:rPr>
      </w:pPr>
      <w:r w:rsidRPr="00A10157">
        <w:rPr>
          <w:sz w:val="20"/>
          <w:szCs w:val="20"/>
        </w:rPr>
        <w:t xml:space="preserve">Źródło: </w:t>
      </w:r>
      <w:r>
        <w:rPr>
          <w:sz w:val="20"/>
          <w:szCs w:val="20"/>
        </w:rPr>
        <w:t>Krajowy Rejestr Sądowy online</w:t>
      </w:r>
    </w:p>
    <w:p w:rsidR="009751BE" w:rsidRPr="00646AB0" w:rsidRDefault="009751BE" w:rsidP="00646AB0">
      <w:pPr>
        <w:spacing w:after="0" w:line="240" w:lineRule="auto"/>
        <w:jc w:val="center"/>
        <w:rPr>
          <w:sz w:val="20"/>
          <w:szCs w:val="20"/>
        </w:rPr>
      </w:pPr>
    </w:p>
    <w:p w:rsidR="009C6250" w:rsidRPr="00135B44" w:rsidRDefault="006009D5" w:rsidP="00135B44">
      <w:pPr>
        <w:spacing w:after="0" w:line="360" w:lineRule="auto"/>
        <w:ind w:firstLine="708"/>
        <w:jc w:val="both"/>
        <w:rPr>
          <w:rFonts w:asciiTheme="minorHAnsi" w:hAnsiTheme="minorHAnsi"/>
          <w:color w:val="000000" w:themeColor="text1"/>
        </w:rPr>
      </w:pPr>
      <w:r w:rsidRPr="00C26447">
        <w:rPr>
          <w:rFonts w:asciiTheme="minorHAnsi" w:hAnsiTheme="minorHAnsi"/>
          <w:color w:val="000000" w:themeColor="text1"/>
        </w:rPr>
        <w:t xml:space="preserve">Cechą charakterystyczną podejmowanych inicjatyw jest wspólne działanie powyższych podmiotów zarówno z Gminą jak i lokalną społecznością. W celu efektywniejszego działania Gmina </w:t>
      </w:r>
      <w:r w:rsidR="00911A90" w:rsidRPr="00C26447">
        <w:rPr>
          <w:rFonts w:asciiTheme="minorHAnsi" w:hAnsiTheme="minorHAnsi"/>
          <w:color w:val="000000" w:themeColor="text1"/>
        </w:rPr>
        <w:t xml:space="preserve">Kańczuga </w:t>
      </w:r>
      <w:r w:rsidRPr="00C26447">
        <w:rPr>
          <w:rFonts w:asciiTheme="minorHAnsi" w:hAnsiTheme="minorHAnsi"/>
          <w:color w:val="000000" w:themeColor="text1"/>
        </w:rPr>
        <w:t xml:space="preserve">podjęła inicjatywę realizacji </w:t>
      </w:r>
      <w:r w:rsidR="009C6250">
        <w:rPr>
          <w:rFonts w:asciiTheme="minorHAnsi" w:hAnsiTheme="minorHAnsi"/>
          <w:color w:val="000000" w:themeColor="text1"/>
        </w:rPr>
        <w:t xml:space="preserve">corocznie </w:t>
      </w:r>
      <w:r w:rsidRPr="00C26447">
        <w:rPr>
          <w:rFonts w:asciiTheme="minorHAnsi" w:hAnsiTheme="minorHAnsi"/>
          <w:color w:val="000000" w:themeColor="text1"/>
        </w:rPr>
        <w:t>specjalnego programu współpracy. Program ma za zadanie kształtowanie demokratycznego ładu społecznego w środowisku lokalnym poprzez budowanie partnerstwa między administracją publiczną i organizacjami pozarządowymi oraz wspieranie organizacji pozarządowych w realizacji ważnych celów społecznych. Program</w:t>
      </w:r>
      <w:r w:rsidR="00135B44">
        <w:rPr>
          <w:rFonts w:asciiTheme="minorHAnsi" w:hAnsiTheme="minorHAnsi"/>
          <w:color w:val="000000" w:themeColor="text1"/>
        </w:rPr>
        <w:t xml:space="preserve"> za rok 2014</w:t>
      </w:r>
      <w:r w:rsidRPr="00C26447">
        <w:rPr>
          <w:rFonts w:asciiTheme="minorHAnsi" w:hAnsiTheme="minorHAnsi"/>
          <w:color w:val="000000" w:themeColor="text1"/>
        </w:rPr>
        <w:t xml:space="preserve"> </w:t>
      </w:r>
      <w:r w:rsidR="00911A90" w:rsidRPr="00C26447">
        <w:rPr>
          <w:rFonts w:asciiTheme="minorHAnsi" w:hAnsiTheme="minorHAnsi"/>
          <w:color w:val="000000" w:themeColor="text1"/>
        </w:rPr>
        <w:t xml:space="preserve">został </w:t>
      </w:r>
      <w:r w:rsidR="00911A90" w:rsidRPr="00C26447">
        <w:rPr>
          <w:rFonts w:asciiTheme="minorHAnsi" w:hAnsiTheme="minorHAnsi" w:cs="Arial"/>
          <w:color w:val="000000" w:themeColor="text1"/>
        </w:rPr>
        <w:t xml:space="preserve">przyjęty </w:t>
      </w:r>
      <w:r w:rsidR="00C26447">
        <w:rPr>
          <w:rFonts w:asciiTheme="minorHAnsi" w:hAnsiTheme="minorHAnsi" w:cs="Arial"/>
        </w:rPr>
        <w:t xml:space="preserve">Uchwałą </w:t>
      </w:r>
      <w:r w:rsidR="00911A90" w:rsidRPr="00911A90">
        <w:rPr>
          <w:rFonts w:asciiTheme="minorHAnsi" w:hAnsiTheme="minorHAnsi" w:cs="Arial"/>
        </w:rPr>
        <w:t>NR XXVIII/311/2013 Rady Miejskiej w Kańczudze z dnia 27 listopada 20</w:t>
      </w:r>
      <w:r w:rsidR="00911A90" w:rsidRPr="00911A90">
        <w:rPr>
          <w:rFonts w:asciiTheme="minorHAnsi" w:hAnsiTheme="minorHAnsi" w:cs="Arial"/>
          <w:color w:val="000000" w:themeColor="text1"/>
        </w:rPr>
        <w:t>13</w:t>
      </w:r>
      <w:r w:rsidR="00C26447">
        <w:rPr>
          <w:rFonts w:asciiTheme="minorHAnsi" w:hAnsiTheme="minorHAnsi" w:cs="Arial"/>
        </w:rPr>
        <w:t xml:space="preserve"> r. </w:t>
      </w:r>
      <w:r w:rsidR="00135B44">
        <w:rPr>
          <w:rFonts w:asciiTheme="minorHAnsi" w:hAnsiTheme="minorHAnsi" w:cs="Arial"/>
        </w:rPr>
        <w:t xml:space="preserve">pod nazwą </w:t>
      </w:r>
      <w:r w:rsidR="00C26447">
        <w:rPr>
          <w:rFonts w:asciiTheme="minorHAnsi" w:hAnsiTheme="minorHAnsi" w:cs="Arial"/>
        </w:rPr>
        <w:t xml:space="preserve">„Roczny program </w:t>
      </w:r>
      <w:r w:rsidR="00911A90" w:rsidRPr="00911A90">
        <w:rPr>
          <w:rFonts w:asciiTheme="minorHAnsi" w:hAnsiTheme="minorHAnsi" w:cs="Arial"/>
        </w:rPr>
        <w:t>współpracy Miasta i Gminy Kańczuga z organizacjami pozarządowymi prowadzącymi działalność pożytku publicznego na 2014 rok</w:t>
      </w:r>
      <w:r w:rsidR="00911A90" w:rsidRPr="00FD3F56">
        <w:rPr>
          <w:rFonts w:asciiTheme="minorHAnsi" w:hAnsiTheme="minorHAnsi" w:cs="Arial"/>
          <w:color w:val="000000" w:themeColor="text1"/>
        </w:rPr>
        <w:t>”</w:t>
      </w:r>
      <w:r w:rsidR="00C26447" w:rsidRPr="00FD3F56">
        <w:rPr>
          <w:rFonts w:asciiTheme="minorHAnsi" w:hAnsiTheme="minorHAnsi" w:cs="Arial"/>
          <w:color w:val="000000" w:themeColor="text1"/>
        </w:rPr>
        <w:t>.</w:t>
      </w:r>
      <w:r w:rsidR="009C6250" w:rsidRPr="00FD3F56">
        <w:rPr>
          <w:rFonts w:asciiTheme="minorHAnsi" w:hAnsiTheme="minorHAnsi"/>
          <w:color w:val="000000" w:themeColor="text1"/>
        </w:rPr>
        <w:t xml:space="preserve"> </w:t>
      </w:r>
      <w:r w:rsidR="000F4C63">
        <w:rPr>
          <w:rFonts w:asciiTheme="minorHAnsi" w:hAnsiTheme="minorHAnsi" w:cs="Arial"/>
        </w:rPr>
        <w:t>Rada Miejska</w:t>
      </w:r>
      <w:r w:rsidR="000F4C63" w:rsidRPr="00911A90">
        <w:rPr>
          <w:rFonts w:asciiTheme="minorHAnsi" w:hAnsiTheme="minorHAnsi" w:cs="Arial"/>
        </w:rPr>
        <w:t xml:space="preserve"> w Kańczudze </w:t>
      </w:r>
      <w:r w:rsidR="00FD3F56" w:rsidRPr="00FD3F56">
        <w:rPr>
          <w:rFonts w:asciiTheme="minorHAnsi" w:hAnsiTheme="minorHAnsi"/>
          <w:color w:val="000000" w:themeColor="text1"/>
        </w:rPr>
        <w:t xml:space="preserve">uchwaliła </w:t>
      </w:r>
      <w:r w:rsidR="000F4C63">
        <w:rPr>
          <w:rFonts w:asciiTheme="minorHAnsi" w:hAnsiTheme="minorHAnsi"/>
          <w:color w:val="000000" w:themeColor="text1"/>
        </w:rPr>
        <w:t xml:space="preserve">następnie </w:t>
      </w:r>
      <w:r w:rsidR="00FD3F56" w:rsidRPr="00FD3F56">
        <w:rPr>
          <w:rFonts w:asciiTheme="minorHAnsi" w:hAnsiTheme="minorHAnsi"/>
          <w:color w:val="000000" w:themeColor="text1"/>
        </w:rPr>
        <w:t>program na rok 2015.</w:t>
      </w:r>
    </w:p>
    <w:p w:rsidR="004B76C1" w:rsidRDefault="00911A90" w:rsidP="004B76C1">
      <w:pPr>
        <w:autoSpaceDE w:val="0"/>
        <w:autoSpaceDN w:val="0"/>
        <w:adjustRightInd w:val="0"/>
        <w:spacing w:after="0" w:line="360" w:lineRule="auto"/>
        <w:ind w:firstLine="708"/>
        <w:jc w:val="both"/>
        <w:rPr>
          <w:rFonts w:asciiTheme="minorHAnsi" w:hAnsiTheme="minorHAnsi" w:cs="Arial"/>
        </w:rPr>
      </w:pPr>
      <w:r w:rsidRPr="00911A90">
        <w:rPr>
          <w:rFonts w:asciiTheme="minorHAnsi" w:hAnsiTheme="minorHAnsi" w:cs="Arial"/>
        </w:rPr>
        <w:lastRenderedPageBreak/>
        <w:t>Ogólna kwota wydatkowana przez Miasto i Gminę Kańczuga na wspieranie zadań publicznych zleconych organizacjom pozarządowym oraz udzielone wsparcie na prace konserwatorskie  organizacjom kościelnym i związkom wyznaniowym w 2014 roku wyniosła 357 000,00 zł.</w:t>
      </w:r>
      <w:r w:rsidR="00995A3C">
        <w:rPr>
          <w:rFonts w:asciiTheme="minorHAnsi" w:hAnsiTheme="minorHAnsi" w:cs="Arial"/>
        </w:rPr>
        <w:t xml:space="preserve"> </w:t>
      </w:r>
      <w:r w:rsidR="00646AB0">
        <w:rPr>
          <w:rFonts w:asciiTheme="minorHAnsi" w:hAnsiTheme="minorHAnsi" w:cs="Arial"/>
        </w:rPr>
        <w:t>Miasto i </w:t>
      </w:r>
      <w:r w:rsidRPr="00911A90">
        <w:rPr>
          <w:rFonts w:asciiTheme="minorHAnsi" w:hAnsiTheme="minorHAnsi" w:cs="Arial"/>
        </w:rPr>
        <w:t xml:space="preserve">Gmina Kańczuga w 2014 roku zleciła organizacjom pozarządowym w trybie otwartego konkursu ofert, realizację </w:t>
      </w:r>
      <w:r w:rsidR="004B76C1">
        <w:rPr>
          <w:rFonts w:asciiTheme="minorHAnsi" w:hAnsiTheme="minorHAnsi" w:cs="Arial"/>
        </w:rPr>
        <w:t xml:space="preserve">łącznie </w:t>
      </w:r>
      <w:r w:rsidRPr="00911A90">
        <w:rPr>
          <w:rFonts w:asciiTheme="minorHAnsi" w:hAnsiTheme="minorHAnsi" w:cs="Arial"/>
        </w:rPr>
        <w:t xml:space="preserve">siedmiu zadań z zakresu </w:t>
      </w:r>
      <w:r w:rsidR="004B76C1">
        <w:rPr>
          <w:rFonts w:asciiTheme="minorHAnsi" w:hAnsiTheme="minorHAnsi" w:cs="Arial"/>
        </w:rPr>
        <w:t>upowszechniania kultury i sportu (237 000,00 zł) oraz udzieliła dotacji na remont zabytkowego kościoła w Kańczudze (80 000,00 zł) i w Sieteszy (40 000,00 zł).</w:t>
      </w:r>
    </w:p>
    <w:p w:rsidR="004B76C1" w:rsidRPr="00911A90" w:rsidRDefault="004B76C1" w:rsidP="00E31A75">
      <w:pPr>
        <w:spacing w:after="0" w:line="360" w:lineRule="auto"/>
        <w:ind w:firstLine="708"/>
        <w:jc w:val="both"/>
        <w:rPr>
          <w:rFonts w:asciiTheme="minorHAnsi" w:eastAsia="Times New Roman" w:hAnsiTheme="minorHAnsi" w:cs="Arial"/>
          <w:lang w:eastAsia="pl-PL"/>
        </w:rPr>
      </w:pPr>
      <w:r w:rsidRPr="00DE2F58">
        <w:rPr>
          <w:color w:val="000000" w:themeColor="text1"/>
        </w:rPr>
        <w:t>Gmina Kańczuga wspiera</w:t>
      </w:r>
      <w:r>
        <w:rPr>
          <w:color w:val="000000" w:themeColor="text1"/>
        </w:rPr>
        <w:t xml:space="preserve"> również tworzenie </w:t>
      </w:r>
      <w:r w:rsidRPr="00DE2F58">
        <w:rPr>
          <w:color w:val="000000" w:themeColor="text1"/>
        </w:rPr>
        <w:t>i rozwój 8 Kół Go</w:t>
      </w:r>
      <w:r w:rsidR="00646AB0">
        <w:rPr>
          <w:color w:val="000000" w:themeColor="text1"/>
        </w:rPr>
        <w:t>spodyń Wiejskich działających w </w:t>
      </w:r>
      <w:r w:rsidRPr="00DE2F58">
        <w:rPr>
          <w:color w:val="000000" w:themeColor="text1"/>
        </w:rPr>
        <w:t>następujących miejscowościach: Łopuszka Wielka, Siedleczka, Sietesz, Lipnik, Niżatyce, Krzeczowice, Pantalowice, Rączyna. W/w Koła skupione są w Stowarzyszeniu Aktywnych Kobiet (SAK).</w:t>
      </w:r>
      <w:r>
        <w:rPr>
          <w:rFonts w:asciiTheme="minorHAnsi" w:hAnsiTheme="minorHAnsi" w:cs="Arial"/>
        </w:rPr>
        <w:t xml:space="preserve"> </w:t>
      </w:r>
      <w:r w:rsidR="00911A90" w:rsidRPr="00911A90">
        <w:rPr>
          <w:rFonts w:asciiTheme="minorHAnsi" w:hAnsiTheme="minorHAnsi" w:cs="Arial"/>
        </w:rPr>
        <w:t>Pielęgnują tradycje kulinarne,  promują sztukę ludową poprzez tworzenie rękodzieła oraz wywierają du</w:t>
      </w:r>
      <w:r>
        <w:rPr>
          <w:rFonts w:asciiTheme="minorHAnsi" w:hAnsiTheme="minorHAnsi" w:cs="Arial"/>
        </w:rPr>
        <w:t>ży wpływ na rozwój polskiej wsi. Co roku aktywnie współuczestniczą w organizacji imprez tj</w:t>
      </w:r>
      <w:r w:rsidRPr="004B76C1">
        <w:rPr>
          <w:rFonts w:asciiTheme="minorHAnsi" w:hAnsiTheme="minorHAnsi" w:cs="Arial"/>
        </w:rPr>
        <w:t xml:space="preserve">. </w:t>
      </w:r>
      <w:r w:rsidR="00911A90" w:rsidRPr="004B76C1">
        <w:rPr>
          <w:rFonts w:asciiTheme="minorHAnsi" w:hAnsiTheme="minorHAnsi" w:cs="Arial"/>
        </w:rPr>
        <w:t xml:space="preserve">Dożynki Miejsko-Gminne, Dożynki Wojewódzkie i Diecezjalne, Jarmark Benedyktyński, Regionalny Przegląd Kapel Ludowych i Zespołów Śpiewaczych, Festyn Rekreacyjno-Sportowy w Mieście i Gminie Kańczuga. </w:t>
      </w:r>
      <w:r w:rsidR="00646AB0">
        <w:rPr>
          <w:rFonts w:asciiTheme="minorHAnsi" w:eastAsia="Times New Roman" w:hAnsiTheme="minorHAnsi" w:cs="Arial"/>
          <w:lang w:eastAsia="pl-PL"/>
        </w:rPr>
        <w:t>W </w:t>
      </w:r>
      <w:r w:rsidRPr="00911A90">
        <w:rPr>
          <w:rFonts w:asciiTheme="minorHAnsi" w:eastAsia="Times New Roman" w:hAnsiTheme="minorHAnsi" w:cs="Arial"/>
          <w:lang w:eastAsia="pl-PL"/>
        </w:rPr>
        <w:t>zakresie integracji społecznej oraz aktywizacji osób starszych i nie</w:t>
      </w:r>
      <w:r>
        <w:rPr>
          <w:rFonts w:asciiTheme="minorHAnsi" w:eastAsia="Times New Roman" w:hAnsiTheme="minorHAnsi" w:cs="Arial"/>
          <w:lang w:eastAsia="pl-PL"/>
        </w:rPr>
        <w:t xml:space="preserve">pełnosprawnych szczególny wkład </w:t>
      </w:r>
      <w:r w:rsidRPr="00911A90">
        <w:rPr>
          <w:rFonts w:asciiTheme="minorHAnsi" w:eastAsia="Times New Roman" w:hAnsiTheme="minorHAnsi" w:cs="Arial"/>
          <w:lang w:eastAsia="pl-PL"/>
        </w:rPr>
        <w:t xml:space="preserve">wnosi Polski Związek Emerytów, Rencistów i Inwalidów koło nr 2 w Kańczudze. Przy zaangażowaniu członków związku zorganizowano na terenie Miasta i Gminy Kańczuga m.in. Dzień Inwalidy, Dzień Seniora, Andrzejki oraz Opłatek. </w:t>
      </w:r>
      <w:r w:rsidR="00E31A75" w:rsidRPr="00911A90">
        <w:rPr>
          <w:rFonts w:asciiTheme="minorHAnsi" w:eastAsia="Times New Roman" w:hAnsiTheme="minorHAnsi" w:cs="Arial"/>
          <w:lang w:eastAsia="pl-PL"/>
        </w:rPr>
        <w:t>Jak co roku Miasto i Gmina</w:t>
      </w:r>
      <w:r w:rsidR="00646AB0">
        <w:rPr>
          <w:rFonts w:asciiTheme="minorHAnsi" w:eastAsia="Times New Roman" w:hAnsiTheme="minorHAnsi" w:cs="Arial"/>
          <w:lang w:eastAsia="pl-PL"/>
        </w:rPr>
        <w:t xml:space="preserve"> Kańczuga aktywnie włącza się w </w:t>
      </w:r>
      <w:r w:rsidR="00E31A75" w:rsidRPr="00911A90">
        <w:rPr>
          <w:rFonts w:asciiTheme="minorHAnsi" w:eastAsia="Times New Roman" w:hAnsiTheme="minorHAnsi" w:cs="Arial"/>
          <w:lang w:eastAsia="pl-PL"/>
        </w:rPr>
        <w:t xml:space="preserve">zorganizowanie </w:t>
      </w:r>
      <w:r w:rsidR="000F4C63">
        <w:rPr>
          <w:rFonts w:asciiTheme="minorHAnsi" w:eastAsia="Times New Roman" w:hAnsiTheme="minorHAnsi" w:cs="Arial"/>
          <w:lang w:eastAsia="pl-PL"/>
        </w:rPr>
        <w:t>kolejnych</w:t>
      </w:r>
      <w:r w:rsidR="00E31A75" w:rsidRPr="00911A90">
        <w:rPr>
          <w:rFonts w:asciiTheme="minorHAnsi" w:eastAsia="Times New Roman" w:hAnsiTheme="minorHAnsi" w:cs="Arial"/>
          <w:lang w:eastAsia="pl-PL"/>
        </w:rPr>
        <w:t xml:space="preserve"> edycji  Wielkiej Orkiestry Świątecznej Pomocy. </w:t>
      </w:r>
    </w:p>
    <w:p w:rsidR="00911A90" w:rsidRPr="00E31A75" w:rsidRDefault="00911A90" w:rsidP="00E31A75">
      <w:pPr>
        <w:autoSpaceDE w:val="0"/>
        <w:autoSpaceDN w:val="0"/>
        <w:adjustRightInd w:val="0"/>
        <w:spacing w:after="0" w:line="360" w:lineRule="auto"/>
        <w:ind w:firstLine="708"/>
        <w:jc w:val="both"/>
        <w:rPr>
          <w:rFonts w:asciiTheme="minorHAnsi" w:hAnsiTheme="minorHAnsi" w:cs="Arial"/>
        </w:rPr>
      </w:pPr>
      <w:r w:rsidRPr="00E31A75">
        <w:rPr>
          <w:rFonts w:asciiTheme="minorHAnsi" w:hAnsiTheme="minorHAnsi" w:cs="Arial"/>
        </w:rPr>
        <w:t>W zakresie  działań na rzecz rozwoju obszarów wiejskich Miasto i Gmina Kańczuga prowadzi współpracę z Lokalną Grupą Działania Stowarzyszenie ,,Z Tradyc</w:t>
      </w:r>
      <w:r w:rsidR="00646AB0">
        <w:rPr>
          <w:rFonts w:asciiTheme="minorHAnsi" w:hAnsiTheme="minorHAnsi" w:cs="Arial"/>
        </w:rPr>
        <w:t>ją w Nowoczesność” z siedzibą w </w:t>
      </w:r>
      <w:r w:rsidRPr="00E31A75">
        <w:rPr>
          <w:rFonts w:asciiTheme="minorHAnsi" w:hAnsiTheme="minorHAnsi" w:cs="Arial"/>
        </w:rPr>
        <w:t>Pawłosiowie jako reprezentant sektora publicznego. Celami współpracy i środkami działania jest upowszechnianie i wymiana informacji o inicjatywach związanych z aktywizacją ludności na obszarach wiejskich, pozyskiwanie partnerów i źródeł finansowania na rzecz realizacji Lokalnej Strategii Rozwoju, udzielanie wsparcia mieszkańcom w zakresie przygotowywania projektów  i pozyskiwania środków na ich realizację, poprawa jakości życia w tym zatrudnienia</w:t>
      </w:r>
      <w:r w:rsidR="00E31A75">
        <w:rPr>
          <w:rFonts w:asciiTheme="minorHAnsi" w:hAnsiTheme="minorHAnsi" w:cs="Arial"/>
        </w:rPr>
        <w:t xml:space="preserve">, waloryzacja lokalnych zasobów </w:t>
      </w:r>
      <w:r w:rsidRPr="00E31A75">
        <w:rPr>
          <w:rFonts w:asciiTheme="minorHAnsi" w:hAnsiTheme="minorHAnsi" w:cs="Arial"/>
        </w:rPr>
        <w:t>przyrodniczych i kulturowych, ochrona oraz promocja środowiska naturalnego.</w:t>
      </w:r>
    </w:p>
    <w:p w:rsidR="00E31A75" w:rsidRPr="00E31A75" w:rsidRDefault="00E31A75" w:rsidP="00E31A75">
      <w:pPr>
        <w:autoSpaceDE w:val="0"/>
        <w:autoSpaceDN w:val="0"/>
        <w:adjustRightInd w:val="0"/>
        <w:spacing w:after="0" w:line="360" w:lineRule="auto"/>
        <w:ind w:firstLine="708"/>
        <w:jc w:val="both"/>
        <w:rPr>
          <w:rFonts w:asciiTheme="minorHAnsi" w:hAnsiTheme="minorHAnsi" w:cs="Arial"/>
        </w:rPr>
      </w:pPr>
    </w:p>
    <w:p w:rsidR="002B6D5C" w:rsidRPr="00DF7E09" w:rsidRDefault="002B6D5C" w:rsidP="00DF7E09">
      <w:pPr>
        <w:pStyle w:val="Nagwek2"/>
        <w:spacing w:before="0" w:line="360" w:lineRule="auto"/>
        <w:jc w:val="both"/>
        <w:rPr>
          <w:b/>
          <w:color w:val="auto"/>
        </w:rPr>
      </w:pPr>
      <w:bookmarkStart w:id="191" w:name="_Toc446053564"/>
      <w:r w:rsidRPr="00DF7E09">
        <w:rPr>
          <w:b/>
          <w:color w:val="auto"/>
        </w:rPr>
        <w:t>7. DOCHODY I WYDATKI MIASTA I GMINY KAŃCZUGA</w:t>
      </w:r>
      <w:bookmarkEnd w:id="191"/>
    </w:p>
    <w:p w:rsidR="00AB0B3A" w:rsidRPr="00EF4111" w:rsidRDefault="00B22075" w:rsidP="00EF4111">
      <w:pPr>
        <w:spacing w:after="0" w:line="360" w:lineRule="auto"/>
        <w:ind w:firstLine="708"/>
        <w:jc w:val="both"/>
        <w:rPr>
          <w:color w:val="000000" w:themeColor="text1"/>
        </w:rPr>
      </w:pPr>
      <w:r w:rsidRPr="00FF12D3">
        <w:rPr>
          <w:color w:val="000000" w:themeColor="text1"/>
        </w:rPr>
        <w:t xml:space="preserve">Realizację Strategii ograniczają ramy budżetu Gminy. Analiza finansowa Gminy </w:t>
      </w:r>
      <w:r w:rsidR="00FF12D3" w:rsidRPr="00FF12D3">
        <w:rPr>
          <w:color w:val="000000" w:themeColor="text1"/>
        </w:rPr>
        <w:t xml:space="preserve">miejsko-wiejskiej Kańczuga </w:t>
      </w:r>
      <w:r w:rsidRPr="00FF12D3">
        <w:rPr>
          <w:color w:val="000000" w:themeColor="text1"/>
        </w:rPr>
        <w:t>za lata ubiegłe została przedstawiona poniżej.</w:t>
      </w:r>
      <w:r w:rsidR="00386DBF" w:rsidRPr="00FF12D3">
        <w:rPr>
          <w:color w:val="000000" w:themeColor="text1"/>
        </w:rPr>
        <w:t xml:space="preserve"> </w:t>
      </w:r>
      <w:r w:rsidRPr="00FF12D3">
        <w:rPr>
          <w:color w:val="000000" w:themeColor="text1"/>
        </w:rPr>
        <w:t>W a</w:t>
      </w:r>
      <w:r w:rsidR="00FF12D3" w:rsidRPr="00FF12D3">
        <w:rPr>
          <w:color w:val="000000" w:themeColor="text1"/>
        </w:rPr>
        <w:t xml:space="preserve">nalizowanych latach w budżecie </w:t>
      </w:r>
      <w:r w:rsidR="00FF12D3" w:rsidRPr="00EF4111">
        <w:rPr>
          <w:color w:val="000000" w:themeColor="text1"/>
        </w:rPr>
        <w:t>G</w:t>
      </w:r>
      <w:r w:rsidRPr="00EF4111">
        <w:rPr>
          <w:color w:val="000000" w:themeColor="text1"/>
        </w:rPr>
        <w:t xml:space="preserve">miny </w:t>
      </w:r>
      <w:r w:rsidR="00FF12D3" w:rsidRPr="00EF4111">
        <w:rPr>
          <w:color w:val="000000" w:themeColor="text1"/>
        </w:rPr>
        <w:t>Kańczuga</w:t>
      </w:r>
      <w:r w:rsidRPr="00EF4111">
        <w:rPr>
          <w:color w:val="000000" w:themeColor="text1"/>
        </w:rPr>
        <w:t xml:space="preserve"> w roku </w:t>
      </w:r>
      <w:r w:rsidR="00EF4111" w:rsidRPr="00EF4111">
        <w:rPr>
          <w:color w:val="000000" w:themeColor="text1"/>
        </w:rPr>
        <w:t>2007, 2008, 2011 i 2014</w:t>
      </w:r>
      <w:r w:rsidRPr="00EF4111">
        <w:rPr>
          <w:color w:val="000000" w:themeColor="text1"/>
        </w:rPr>
        <w:t xml:space="preserve"> wystąpiła nadwyżka, natomiast w </w:t>
      </w:r>
      <w:r w:rsidR="00EF4111" w:rsidRPr="00EF4111">
        <w:rPr>
          <w:color w:val="000000" w:themeColor="text1"/>
        </w:rPr>
        <w:t xml:space="preserve">latach 2009, 2010, 2012 i </w:t>
      </w:r>
      <w:r w:rsidRPr="00EF4111">
        <w:rPr>
          <w:color w:val="000000" w:themeColor="text1"/>
        </w:rPr>
        <w:t>2013 r. budżet zamknął się deficytem, ale wynika to z realizac</w:t>
      </w:r>
      <w:r w:rsidR="00646AB0">
        <w:rPr>
          <w:color w:val="000000" w:themeColor="text1"/>
        </w:rPr>
        <w:t xml:space="preserve">ji wielu gminnych inwestycji. </w:t>
      </w:r>
      <w:r w:rsidR="00C01A96">
        <w:rPr>
          <w:color w:val="000000" w:themeColor="text1"/>
        </w:rPr>
        <w:t xml:space="preserve"> </w:t>
      </w:r>
      <w:r w:rsidR="00646AB0">
        <w:rPr>
          <w:color w:val="000000" w:themeColor="text1"/>
        </w:rPr>
        <w:t>Z </w:t>
      </w:r>
      <w:r w:rsidRPr="00FF12D3">
        <w:rPr>
          <w:color w:val="000000" w:themeColor="text1"/>
        </w:rPr>
        <w:t xml:space="preserve">roku na rok zwiększa się poziom dochodów budżetu Gminy jak i wydatków majątkowych. Analiza </w:t>
      </w:r>
      <w:r w:rsidRPr="00FF12D3">
        <w:rPr>
          <w:color w:val="000000" w:themeColor="text1"/>
        </w:rPr>
        <w:lastRenderedPageBreak/>
        <w:t>prognozowanych dochodów i wydatków wskazuje na to, że zabezpieczony zostanie wkład własny gminy na realizację inwestycji z nowego okresu programowania w ramach funduszy unijnych.</w:t>
      </w:r>
    </w:p>
    <w:p w:rsidR="000750A8" w:rsidRDefault="000750A8" w:rsidP="00AB0102">
      <w:pPr>
        <w:spacing w:after="0" w:line="240" w:lineRule="auto"/>
      </w:pPr>
    </w:p>
    <w:p w:rsidR="00AB0102" w:rsidRPr="00AB0102" w:rsidRDefault="00AB0102" w:rsidP="00AB0102">
      <w:pPr>
        <w:spacing w:after="0" w:line="240" w:lineRule="auto"/>
        <w:jc w:val="center"/>
      </w:pPr>
      <w:bookmarkStart w:id="192" w:name="_Toc446053430"/>
      <w:r w:rsidRPr="00AB0102">
        <w:t xml:space="preserve">Tabela </w:t>
      </w:r>
      <w:fldSimple w:instr=" SEQ Tabela \* ARABIC ">
        <w:r w:rsidR="004206BA">
          <w:rPr>
            <w:noProof/>
          </w:rPr>
          <w:t>70</w:t>
        </w:r>
      </w:fldSimple>
      <w:r w:rsidRPr="00AB0102">
        <w:t xml:space="preserve"> Dochody i wydatki przypadające na 1 mieszkańca (w zł)</w:t>
      </w:r>
      <w:bookmarkEnd w:id="192"/>
    </w:p>
    <w:p w:rsidR="00AB0102" w:rsidRPr="00AB0102" w:rsidRDefault="00AB0102" w:rsidP="00AB0102">
      <w:pPr>
        <w:spacing w:after="0" w:line="240" w:lineRule="auto"/>
        <w:jc w:val="center"/>
      </w:pPr>
      <w:r w:rsidRPr="00AB0102">
        <w:t>Gminy miejsko - wiejskiej Kańczuga w latach 2007 – 2014</w:t>
      </w:r>
    </w:p>
    <w:tbl>
      <w:tblPr>
        <w:tblW w:w="9118" w:type="dxa"/>
        <w:tblCellMar>
          <w:left w:w="70" w:type="dxa"/>
          <w:right w:w="70" w:type="dxa"/>
        </w:tblCellMar>
        <w:tblLook w:val="04A0" w:firstRow="1" w:lastRow="0" w:firstColumn="1" w:lastColumn="0" w:noHBand="0" w:noVBand="1"/>
      </w:tblPr>
      <w:tblGrid>
        <w:gridCol w:w="1980"/>
        <w:gridCol w:w="864"/>
        <w:gridCol w:w="1004"/>
        <w:gridCol w:w="864"/>
        <w:gridCol w:w="864"/>
        <w:gridCol w:w="864"/>
        <w:gridCol w:w="864"/>
        <w:gridCol w:w="864"/>
        <w:gridCol w:w="950"/>
      </w:tblGrid>
      <w:tr w:rsidR="00221463" w:rsidRPr="000750A8" w:rsidTr="00221463">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Lata</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2007</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2008</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2009</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2010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2011</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2012</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2013</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2014</w:t>
            </w:r>
          </w:p>
        </w:tc>
      </w:tr>
      <w:tr w:rsidR="00221463" w:rsidRPr="000750A8" w:rsidTr="00221463">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Wydatki ogółem na 1 mieszkańca gminy</w:t>
            </w:r>
          </w:p>
        </w:tc>
        <w:tc>
          <w:tcPr>
            <w:tcW w:w="864"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1819,59</w:t>
            </w:r>
          </w:p>
        </w:tc>
        <w:tc>
          <w:tcPr>
            <w:tcW w:w="1004"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2078,42</w:t>
            </w:r>
          </w:p>
        </w:tc>
        <w:tc>
          <w:tcPr>
            <w:tcW w:w="864"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2420,58</w:t>
            </w:r>
          </w:p>
        </w:tc>
        <w:tc>
          <w:tcPr>
            <w:tcW w:w="864"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2480,42</w:t>
            </w:r>
          </w:p>
        </w:tc>
        <w:tc>
          <w:tcPr>
            <w:tcW w:w="864"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2369,18</w:t>
            </w:r>
          </w:p>
        </w:tc>
        <w:tc>
          <w:tcPr>
            <w:tcW w:w="864"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2542,66</w:t>
            </w:r>
          </w:p>
        </w:tc>
        <w:tc>
          <w:tcPr>
            <w:tcW w:w="864"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2820,73</w:t>
            </w:r>
          </w:p>
        </w:tc>
        <w:tc>
          <w:tcPr>
            <w:tcW w:w="950" w:type="dxa"/>
            <w:tcBorders>
              <w:top w:val="nil"/>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2710,43</w:t>
            </w:r>
          </w:p>
        </w:tc>
      </w:tr>
      <w:tr w:rsidR="00221463" w:rsidRPr="000750A8" w:rsidTr="00221463">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21463" w:rsidRPr="000750A8" w:rsidRDefault="00221463" w:rsidP="000750A8">
            <w:pPr>
              <w:spacing w:after="0" w:line="240" w:lineRule="auto"/>
              <w:jc w:val="center"/>
              <w:rPr>
                <w:rFonts w:eastAsia="Times New Roman"/>
                <w:lang w:eastAsia="pl-PL"/>
              </w:rPr>
            </w:pPr>
            <w:r w:rsidRPr="000750A8">
              <w:rPr>
                <w:rFonts w:eastAsia="Times New Roman"/>
                <w:lang w:eastAsia="pl-PL"/>
              </w:rPr>
              <w:t>Dochody ogółem na 1 mieszkańca gminy</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1850,58</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2143,75</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2306,82</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2141,63</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2453,35</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2541,93</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2614,01</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221463" w:rsidRPr="000750A8" w:rsidRDefault="00221463" w:rsidP="000750A8">
            <w:pPr>
              <w:spacing w:after="0" w:line="240" w:lineRule="auto"/>
              <w:jc w:val="center"/>
              <w:rPr>
                <w:rFonts w:eastAsia="Times New Roman"/>
                <w:color w:val="000000"/>
                <w:lang w:eastAsia="pl-PL"/>
              </w:rPr>
            </w:pPr>
            <w:r w:rsidRPr="000750A8">
              <w:rPr>
                <w:rFonts w:eastAsia="Times New Roman"/>
                <w:color w:val="000000"/>
                <w:lang w:eastAsia="pl-PL"/>
              </w:rPr>
              <w:t>2928,85</w:t>
            </w:r>
          </w:p>
        </w:tc>
      </w:tr>
    </w:tbl>
    <w:p w:rsidR="00221463" w:rsidRPr="00221463" w:rsidRDefault="00221463" w:rsidP="00221463">
      <w:pPr>
        <w:spacing w:after="0" w:line="240" w:lineRule="auto"/>
        <w:jc w:val="center"/>
        <w:rPr>
          <w:sz w:val="8"/>
          <w:szCs w:val="8"/>
        </w:rPr>
      </w:pPr>
    </w:p>
    <w:p w:rsidR="00221463" w:rsidRDefault="00221463" w:rsidP="00221463">
      <w:pPr>
        <w:spacing w:after="0" w:line="240" w:lineRule="auto"/>
        <w:jc w:val="center"/>
        <w:rPr>
          <w:sz w:val="20"/>
          <w:szCs w:val="20"/>
        </w:rPr>
      </w:pPr>
      <w:r w:rsidRPr="00A10157">
        <w:rPr>
          <w:sz w:val="20"/>
          <w:szCs w:val="20"/>
        </w:rPr>
        <w:t>Źródło: Opracowanie własne na podstawie Banku Danych Lokalnych GUS</w:t>
      </w:r>
    </w:p>
    <w:p w:rsidR="00B22075" w:rsidRDefault="00B22075" w:rsidP="00B22075">
      <w:pPr>
        <w:jc w:val="both"/>
      </w:pPr>
    </w:p>
    <w:p w:rsidR="00646AB0" w:rsidRDefault="00B22075" w:rsidP="00C01A96">
      <w:pPr>
        <w:spacing w:after="0" w:line="360" w:lineRule="auto"/>
        <w:ind w:firstLine="708"/>
        <w:jc w:val="both"/>
        <w:rPr>
          <w:color w:val="000000" w:themeColor="text1"/>
        </w:rPr>
      </w:pPr>
      <w:r w:rsidRPr="00FF12D3">
        <w:rPr>
          <w:color w:val="000000" w:themeColor="text1"/>
        </w:rPr>
        <w:t xml:space="preserve">Ważnym wskaźnikiem rozwoju jest dochód oraz wydatki przypadające na 1 mieszkańca. </w:t>
      </w:r>
      <w:r w:rsidRPr="00FF12D3">
        <w:rPr>
          <w:color w:val="000000" w:themeColor="text1"/>
        </w:rPr>
        <w:br/>
        <w:t>W analizowanym okresie w latach 200</w:t>
      </w:r>
      <w:r w:rsidR="00FF12D3" w:rsidRPr="00FF12D3">
        <w:rPr>
          <w:color w:val="000000" w:themeColor="text1"/>
        </w:rPr>
        <w:t>7</w:t>
      </w:r>
      <w:r w:rsidRPr="00FF12D3">
        <w:rPr>
          <w:color w:val="000000" w:themeColor="text1"/>
        </w:rPr>
        <w:t xml:space="preserve">-2014 nastąpił wzrost dochodów na 1 mieszkańca z </w:t>
      </w:r>
      <w:r w:rsidR="00FF12D3" w:rsidRPr="00FF12D3">
        <w:rPr>
          <w:color w:val="000000" w:themeColor="text1"/>
        </w:rPr>
        <w:t>1850,58</w:t>
      </w:r>
      <w:r w:rsidRPr="00FF12D3">
        <w:rPr>
          <w:color w:val="000000" w:themeColor="text1"/>
        </w:rPr>
        <w:t xml:space="preserve"> zł w 200</w:t>
      </w:r>
      <w:r w:rsidR="00FF12D3" w:rsidRPr="00FF12D3">
        <w:rPr>
          <w:color w:val="000000" w:themeColor="text1"/>
        </w:rPr>
        <w:t>7</w:t>
      </w:r>
      <w:r w:rsidRPr="00FF12D3">
        <w:rPr>
          <w:color w:val="000000" w:themeColor="text1"/>
        </w:rPr>
        <w:t xml:space="preserve"> r. do poziomu </w:t>
      </w:r>
      <w:r w:rsidR="00FF12D3" w:rsidRPr="00FF12D3">
        <w:rPr>
          <w:color w:val="000000" w:themeColor="text1"/>
        </w:rPr>
        <w:t>2928,85</w:t>
      </w:r>
      <w:r w:rsidRPr="00FF12D3">
        <w:rPr>
          <w:color w:val="000000" w:themeColor="text1"/>
        </w:rPr>
        <w:t xml:space="preserve"> zł w 2014 r. Jeśli chodzi o wydatki znaczny wzrost nastąpił w latach </w:t>
      </w:r>
      <w:r w:rsidR="00FF12D3" w:rsidRPr="00FF12D3">
        <w:rPr>
          <w:color w:val="000000" w:themeColor="text1"/>
        </w:rPr>
        <w:t>2011-2014</w:t>
      </w:r>
      <w:r w:rsidRPr="00FF12D3">
        <w:rPr>
          <w:color w:val="000000" w:themeColor="text1"/>
        </w:rPr>
        <w:t xml:space="preserve">, co związane było z inwestycjami realizowanymi przez gminę. W roku 2014 wydatki na </w:t>
      </w:r>
      <w:r w:rsidRPr="00FF12D3">
        <w:rPr>
          <w:color w:val="000000" w:themeColor="text1"/>
        </w:rPr>
        <w:br/>
        <w:t xml:space="preserve">1 mieszkańca wyniosły </w:t>
      </w:r>
      <w:r w:rsidR="00FF12D3" w:rsidRPr="00FF12D3">
        <w:rPr>
          <w:color w:val="000000" w:themeColor="text1"/>
        </w:rPr>
        <w:t>2710,43</w:t>
      </w:r>
      <w:r w:rsidRPr="00FF12D3">
        <w:rPr>
          <w:color w:val="000000" w:themeColor="text1"/>
        </w:rPr>
        <w:t xml:space="preserve"> zł. (wzrost w stosunku do 200</w:t>
      </w:r>
      <w:r w:rsidR="00FF12D3" w:rsidRPr="00FF12D3">
        <w:rPr>
          <w:color w:val="000000" w:themeColor="text1"/>
        </w:rPr>
        <w:t>7</w:t>
      </w:r>
      <w:r w:rsidRPr="00FF12D3">
        <w:rPr>
          <w:color w:val="000000" w:themeColor="text1"/>
        </w:rPr>
        <w:t xml:space="preserve"> r. o </w:t>
      </w:r>
      <w:r w:rsidR="00FF12D3" w:rsidRPr="00FF12D3">
        <w:rPr>
          <w:color w:val="000000" w:themeColor="text1"/>
        </w:rPr>
        <w:t>890,84</w:t>
      </w:r>
      <w:r w:rsidRPr="00FF12D3">
        <w:rPr>
          <w:color w:val="000000" w:themeColor="text1"/>
        </w:rPr>
        <w:t xml:space="preserve"> zł).</w:t>
      </w:r>
    </w:p>
    <w:p w:rsidR="00C01A96" w:rsidRPr="00C01A96" w:rsidRDefault="00C01A96" w:rsidP="00C01A96">
      <w:pPr>
        <w:spacing w:after="0" w:line="360" w:lineRule="auto"/>
        <w:ind w:firstLine="708"/>
        <w:jc w:val="both"/>
        <w:rPr>
          <w:color w:val="000000" w:themeColor="text1"/>
        </w:rPr>
      </w:pPr>
    </w:p>
    <w:p w:rsidR="00EB47C9" w:rsidRPr="00127F03" w:rsidRDefault="00127F03" w:rsidP="00127F03">
      <w:pPr>
        <w:spacing w:after="0" w:line="240" w:lineRule="auto"/>
        <w:jc w:val="center"/>
      </w:pPr>
      <w:bookmarkStart w:id="193" w:name="_Toc446053509"/>
      <w:r w:rsidRPr="00127F03">
        <w:t xml:space="preserve">Wykres </w:t>
      </w:r>
      <w:fldSimple w:instr=" SEQ Wykres \* ARABIC ">
        <w:r w:rsidR="004206BA">
          <w:rPr>
            <w:noProof/>
          </w:rPr>
          <w:t>54</w:t>
        </w:r>
      </w:fldSimple>
      <w:r w:rsidRPr="00127F03">
        <w:t xml:space="preserve"> </w:t>
      </w:r>
      <w:r w:rsidR="000750A8" w:rsidRPr="00127F03">
        <w:t xml:space="preserve">Dochody i wydatki przypadające na 1 mieszkańca </w:t>
      </w:r>
      <w:r w:rsidR="00EB47C9" w:rsidRPr="00127F03">
        <w:t>(</w:t>
      </w:r>
      <w:r w:rsidR="000750A8" w:rsidRPr="00127F03">
        <w:t>w zł</w:t>
      </w:r>
      <w:r w:rsidR="00EB47C9" w:rsidRPr="00127F03">
        <w:t>)</w:t>
      </w:r>
      <w:bookmarkEnd w:id="193"/>
    </w:p>
    <w:p w:rsidR="000750A8" w:rsidRPr="00127F03" w:rsidRDefault="000750A8" w:rsidP="00127F03">
      <w:pPr>
        <w:spacing w:after="0" w:line="240" w:lineRule="auto"/>
        <w:jc w:val="center"/>
      </w:pPr>
      <w:r w:rsidRPr="00127F03">
        <w:t>Gminy miejsko - wiejskiej Kańczuga w latach 2003 – 2014</w:t>
      </w:r>
    </w:p>
    <w:p w:rsidR="00127F03" w:rsidRDefault="000750A8" w:rsidP="00127F03">
      <w:pPr>
        <w:keepNext/>
        <w:spacing w:after="0" w:line="240" w:lineRule="auto"/>
        <w:jc w:val="center"/>
      </w:pPr>
      <w:r>
        <w:rPr>
          <w:noProof/>
          <w:lang w:eastAsia="pl-PL"/>
        </w:rPr>
        <w:drawing>
          <wp:inline distT="0" distB="0" distL="0" distR="0" wp14:anchorId="7E2AE1D5" wp14:editId="4E2696BF">
            <wp:extent cx="5657850" cy="2947988"/>
            <wp:effectExtent l="0" t="0" r="0" b="508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B1E7F" w:rsidRPr="002B1E7F" w:rsidRDefault="002B1E7F" w:rsidP="002B1E7F">
      <w:pPr>
        <w:spacing w:after="0" w:line="240" w:lineRule="auto"/>
        <w:jc w:val="center"/>
        <w:rPr>
          <w:sz w:val="8"/>
          <w:szCs w:val="8"/>
        </w:rPr>
      </w:pPr>
    </w:p>
    <w:p w:rsidR="00EB47C9" w:rsidRDefault="00EB47C9" w:rsidP="002B1E7F">
      <w:pPr>
        <w:spacing w:after="0" w:line="240" w:lineRule="auto"/>
        <w:jc w:val="center"/>
        <w:rPr>
          <w:sz w:val="20"/>
          <w:szCs w:val="20"/>
        </w:rPr>
      </w:pPr>
      <w:r w:rsidRPr="00A10157">
        <w:rPr>
          <w:sz w:val="20"/>
          <w:szCs w:val="20"/>
        </w:rPr>
        <w:t>Źródło: Opracowanie własne na podstawie Banku Danych Lokalnych GUS</w:t>
      </w:r>
    </w:p>
    <w:p w:rsidR="00B22075" w:rsidRDefault="00B22075" w:rsidP="00B22075">
      <w:pPr>
        <w:jc w:val="both"/>
      </w:pPr>
    </w:p>
    <w:p w:rsidR="000750A8" w:rsidRDefault="00B22075" w:rsidP="00CF74AF">
      <w:pPr>
        <w:spacing w:after="0" w:line="360" w:lineRule="auto"/>
        <w:ind w:firstLine="708"/>
        <w:jc w:val="both"/>
        <w:rPr>
          <w:color w:val="000000" w:themeColor="text1"/>
        </w:rPr>
      </w:pPr>
      <w:r w:rsidRPr="00CF74AF">
        <w:rPr>
          <w:color w:val="000000" w:themeColor="text1"/>
        </w:rPr>
        <w:t xml:space="preserve">W 2014 r. </w:t>
      </w:r>
      <w:r w:rsidR="00563AFF" w:rsidRPr="00CF74AF">
        <w:rPr>
          <w:color w:val="000000" w:themeColor="text1"/>
        </w:rPr>
        <w:t>dochody G</w:t>
      </w:r>
      <w:r w:rsidRPr="00CF74AF">
        <w:rPr>
          <w:color w:val="000000" w:themeColor="text1"/>
        </w:rPr>
        <w:t xml:space="preserve">miny </w:t>
      </w:r>
      <w:r w:rsidR="00563AFF" w:rsidRPr="00CF74AF">
        <w:rPr>
          <w:color w:val="000000" w:themeColor="text1"/>
        </w:rPr>
        <w:t>miejsko-wiejskiej Kańczuga</w:t>
      </w:r>
      <w:r w:rsidRPr="00CF74AF">
        <w:rPr>
          <w:color w:val="000000" w:themeColor="text1"/>
        </w:rPr>
        <w:t xml:space="preserve"> wyniosły </w:t>
      </w:r>
      <w:r w:rsidR="00563AFF" w:rsidRPr="00CF74AF">
        <w:rPr>
          <w:color w:val="000000" w:themeColor="text1"/>
        </w:rPr>
        <w:t>36,75</w:t>
      </w:r>
      <w:r w:rsidRPr="00CF74AF">
        <w:rPr>
          <w:color w:val="000000" w:themeColor="text1"/>
        </w:rPr>
        <w:t xml:space="preserve"> mln zł, natomiast dochody własne stanowiły w dochodach budżetu </w:t>
      </w:r>
      <w:r w:rsidR="00563AFF" w:rsidRPr="00CF74AF">
        <w:rPr>
          <w:color w:val="000000" w:themeColor="text1"/>
        </w:rPr>
        <w:t>16,7</w:t>
      </w:r>
      <w:r w:rsidRPr="00CF74AF">
        <w:rPr>
          <w:color w:val="000000" w:themeColor="text1"/>
        </w:rPr>
        <w:t>%. Wydatki kształtowały się na poziomie 3</w:t>
      </w:r>
      <w:r w:rsidR="00563AFF" w:rsidRPr="00CF74AF">
        <w:rPr>
          <w:color w:val="000000" w:themeColor="text1"/>
        </w:rPr>
        <w:t xml:space="preserve">4,01 </w:t>
      </w:r>
      <w:r w:rsidRPr="00CF74AF">
        <w:rPr>
          <w:color w:val="000000" w:themeColor="text1"/>
        </w:rPr>
        <w:t xml:space="preserve">mln zł. W 2014 r. </w:t>
      </w:r>
      <w:r w:rsidR="00CF74AF" w:rsidRPr="00CF74AF">
        <w:rPr>
          <w:color w:val="000000" w:themeColor="text1"/>
        </w:rPr>
        <w:t>8,56</w:t>
      </w:r>
      <w:r w:rsidRPr="00CF74AF">
        <w:rPr>
          <w:color w:val="000000" w:themeColor="text1"/>
        </w:rPr>
        <w:t>% wydatków majątkowych przeznaczono na cele inwestycyjne.</w:t>
      </w:r>
      <w:r w:rsidR="00CF74AF" w:rsidRPr="00CF74AF">
        <w:rPr>
          <w:color w:val="000000" w:themeColor="text1"/>
        </w:rPr>
        <w:t xml:space="preserve"> </w:t>
      </w:r>
      <w:r w:rsidRPr="00CF74AF">
        <w:rPr>
          <w:color w:val="000000" w:themeColor="text1"/>
        </w:rPr>
        <w:t xml:space="preserve">Od kilku lat budżet gminy jest wspomagany ze środków Unii  Europejskiej, które umożliwiają rozwój gospodarczy. </w:t>
      </w:r>
      <w:r w:rsidRPr="00CF74AF">
        <w:rPr>
          <w:color w:val="000000" w:themeColor="text1"/>
        </w:rPr>
        <w:lastRenderedPageBreak/>
        <w:t>Dzięki pomocy jest możliwość rozbudowy infrastruktury technicznej. Wysokość środków na finansowanie i współfinansowanie projektów unijnych w latach 2010-2014 przedstawiono w tabeli poniżej.</w:t>
      </w:r>
    </w:p>
    <w:p w:rsidR="00DF7E09" w:rsidRDefault="00DF7E09">
      <w:pPr>
        <w:spacing w:after="160" w:line="259" w:lineRule="auto"/>
      </w:pPr>
    </w:p>
    <w:p w:rsidR="000750A8" w:rsidRPr="00127F03" w:rsidRDefault="00127F03" w:rsidP="00127F03">
      <w:pPr>
        <w:spacing w:after="0" w:line="240" w:lineRule="auto"/>
        <w:jc w:val="center"/>
      </w:pPr>
      <w:bookmarkStart w:id="194" w:name="_Toc446053510"/>
      <w:r w:rsidRPr="00127F03">
        <w:t xml:space="preserve">Wykres </w:t>
      </w:r>
      <w:fldSimple w:instr=" SEQ Wykres \* ARABIC ">
        <w:r w:rsidR="004206BA">
          <w:rPr>
            <w:noProof/>
          </w:rPr>
          <w:t>55</w:t>
        </w:r>
      </w:fldSimple>
      <w:r w:rsidRPr="00127F03">
        <w:t xml:space="preserve"> </w:t>
      </w:r>
      <w:r w:rsidR="000750A8" w:rsidRPr="00127F03">
        <w:t>Dochody budżetu wg rodzajów (w mln zł) Miasta i Gminy Kańczuga w 2014 r.</w:t>
      </w:r>
      <w:bookmarkEnd w:id="194"/>
    </w:p>
    <w:p w:rsidR="00127F03" w:rsidRDefault="000750A8" w:rsidP="00127F03">
      <w:pPr>
        <w:keepNext/>
        <w:spacing w:after="0" w:line="240" w:lineRule="auto"/>
        <w:jc w:val="center"/>
      </w:pPr>
      <w:r>
        <w:rPr>
          <w:noProof/>
          <w:lang w:eastAsia="pl-PL"/>
        </w:rPr>
        <w:drawing>
          <wp:inline distT="0" distB="0" distL="0" distR="0" wp14:anchorId="39720CA8" wp14:editId="675C58C1">
            <wp:extent cx="4724400" cy="27432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B1E7F" w:rsidRPr="002B1E7F" w:rsidRDefault="002B1E7F" w:rsidP="002B1E7F">
      <w:pPr>
        <w:spacing w:after="0" w:line="240" w:lineRule="auto"/>
        <w:jc w:val="center"/>
        <w:rPr>
          <w:sz w:val="8"/>
          <w:szCs w:val="8"/>
        </w:rPr>
      </w:pPr>
    </w:p>
    <w:p w:rsidR="002B1E7F" w:rsidRPr="002B1E7F" w:rsidRDefault="002B1E7F" w:rsidP="002B1E7F">
      <w:pPr>
        <w:spacing w:after="0" w:line="240" w:lineRule="auto"/>
        <w:jc w:val="center"/>
        <w:rPr>
          <w:sz w:val="8"/>
          <w:szCs w:val="8"/>
        </w:rPr>
      </w:pPr>
    </w:p>
    <w:p w:rsidR="002B1E7F" w:rsidRDefault="002B1E7F" w:rsidP="002B1E7F">
      <w:pPr>
        <w:spacing w:after="0" w:line="240" w:lineRule="auto"/>
        <w:jc w:val="center"/>
        <w:rPr>
          <w:sz w:val="20"/>
          <w:szCs w:val="20"/>
        </w:rPr>
      </w:pPr>
      <w:r w:rsidRPr="00A10157">
        <w:rPr>
          <w:sz w:val="20"/>
          <w:szCs w:val="20"/>
        </w:rPr>
        <w:t>Źródło: Opracowanie własne na podstawie Banku Danych Lokalnych GUS</w:t>
      </w:r>
    </w:p>
    <w:p w:rsidR="000750A8" w:rsidRDefault="000750A8" w:rsidP="00B22075"/>
    <w:p w:rsidR="000750A8" w:rsidRPr="00127F03" w:rsidRDefault="00127F03" w:rsidP="00127F03">
      <w:pPr>
        <w:spacing w:after="0" w:line="240" w:lineRule="auto"/>
        <w:jc w:val="center"/>
      </w:pPr>
      <w:bookmarkStart w:id="195" w:name="_Toc446053511"/>
      <w:r w:rsidRPr="00127F03">
        <w:t xml:space="preserve">Wykres </w:t>
      </w:r>
      <w:fldSimple w:instr=" SEQ Wykres \* ARABIC ">
        <w:r w:rsidR="004206BA">
          <w:rPr>
            <w:noProof/>
          </w:rPr>
          <w:t>56</w:t>
        </w:r>
      </w:fldSimple>
      <w:r w:rsidRPr="00127F03">
        <w:t xml:space="preserve"> </w:t>
      </w:r>
      <w:r w:rsidR="00951A91" w:rsidRPr="00127F03">
        <w:t>Wydatki</w:t>
      </w:r>
      <w:r w:rsidR="000750A8" w:rsidRPr="00127F03">
        <w:t xml:space="preserve"> budżetu wg rodzajów (w mln zł) Miasta i Gminy Kańczuga w 2014 r.</w:t>
      </w:r>
      <w:bookmarkEnd w:id="195"/>
    </w:p>
    <w:p w:rsidR="00127F03" w:rsidRDefault="000750A8" w:rsidP="00127F03">
      <w:pPr>
        <w:keepNext/>
        <w:spacing w:after="0" w:line="240" w:lineRule="auto"/>
        <w:jc w:val="center"/>
      </w:pPr>
      <w:r>
        <w:rPr>
          <w:noProof/>
          <w:lang w:eastAsia="pl-PL"/>
        </w:rPr>
        <w:drawing>
          <wp:inline distT="0" distB="0" distL="0" distR="0" wp14:anchorId="5CC5C824" wp14:editId="2A9BF9BA">
            <wp:extent cx="4724400" cy="274320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B1E7F" w:rsidRPr="002B1E7F" w:rsidRDefault="002B1E7F" w:rsidP="002B1E7F">
      <w:pPr>
        <w:spacing w:after="0" w:line="240" w:lineRule="auto"/>
        <w:jc w:val="center"/>
        <w:rPr>
          <w:sz w:val="8"/>
          <w:szCs w:val="8"/>
        </w:rPr>
      </w:pPr>
    </w:p>
    <w:p w:rsidR="002B1E7F" w:rsidRDefault="002B1E7F" w:rsidP="002B1E7F">
      <w:pPr>
        <w:spacing w:after="0" w:line="240" w:lineRule="auto"/>
        <w:jc w:val="center"/>
        <w:rPr>
          <w:sz w:val="20"/>
          <w:szCs w:val="20"/>
        </w:rPr>
      </w:pPr>
      <w:r w:rsidRPr="00A10157">
        <w:rPr>
          <w:sz w:val="20"/>
          <w:szCs w:val="20"/>
        </w:rPr>
        <w:t>Źródło: Opracowanie własne na podstawie Banku Danych Lokalnych GUS</w:t>
      </w:r>
    </w:p>
    <w:p w:rsidR="00A74C97" w:rsidRDefault="00C01A96" w:rsidP="00C01A96">
      <w:pPr>
        <w:spacing w:after="160" w:line="259" w:lineRule="auto"/>
      </w:pPr>
      <w:r>
        <w:br w:type="page"/>
      </w:r>
    </w:p>
    <w:p w:rsidR="00AB0102" w:rsidRDefault="00AB0102" w:rsidP="00AB0102">
      <w:pPr>
        <w:spacing w:after="0" w:line="240" w:lineRule="auto"/>
        <w:jc w:val="center"/>
      </w:pPr>
      <w:bookmarkStart w:id="196" w:name="_Toc446053431"/>
      <w:r>
        <w:lastRenderedPageBreak/>
        <w:t xml:space="preserve">Tabela </w:t>
      </w:r>
      <w:fldSimple w:instr=" SEQ Tabela \* ARABIC ">
        <w:r w:rsidR="004206BA">
          <w:rPr>
            <w:noProof/>
          </w:rPr>
          <w:t>71</w:t>
        </w:r>
      </w:fldSimple>
      <w:r w:rsidRPr="00AB0102">
        <w:t xml:space="preserve"> </w:t>
      </w:r>
      <w:r w:rsidRPr="00A74C97">
        <w:t xml:space="preserve">Środki </w:t>
      </w:r>
      <w:r>
        <w:t xml:space="preserve">(w zł) </w:t>
      </w:r>
      <w:r w:rsidRPr="00A74C97">
        <w:t xml:space="preserve">w dochodach budżetu Miasta i Gminy Kańczuga na finansowanie i współfinansowanie programów i projektów unijnych w zł w latach 2010 </w:t>
      </w:r>
      <w:r>
        <w:t>–</w:t>
      </w:r>
      <w:r w:rsidRPr="00A74C97">
        <w:t xml:space="preserve"> 2014</w:t>
      </w:r>
      <w:bookmarkEnd w:id="196"/>
    </w:p>
    <w:tbl>
      <w:tblPr>
        <w:tblW w:w="8925" w:type="dxa"/>
        <w:tblCellMar>
          <w:left w:w="70" w:type="dxa"/>
          <w:right w:w="70" w:type="dxa"/>
        </w:tblCellMar>
        <w:tblLook w:val="04A0" w:firstRow="1" w:lastRow="0" w:firstColumn="1" w:lastColumn="0" w:noHBand="0" w:noVBand="1"/>
      </w:tblPr>
      <w:tblGrid>
        <w:gridCol w:w="2405"/>
        <w:gridCol w:w="1380"/>
        <w:gridCol w:w="1380"/>
        <w:gridCol w:w="1280"/>
        <w:gridCol w:w="1220"/>
        <w:gridCol w:w="1260"/>
      </w:tblGrid>
      <w:tr w:rsidR="00A74C97" w:rsidRPr="00A74C97" w:rsidTr="002B1E7F">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Lata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2010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2011</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2012</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2013</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2014</w:t>
            </w:r>
          </w:p>
        </w:tc>
      </w:tr>
      <w:tr w:rsidR="00A74C97" w:rsidRPr="00A74C97" w:rsidTr="002B1E7F">
        <w:trPr>
          <w:trHeight w:val="120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A74C97" w:rsidRPr="00A74C97" w:rsidRDefault="00A74C97" w:rsidP="002B1E7F">
            <w:pPr>
              <w:spacing w:after="0" w:line="240" w:lineRule="auto"/>
              <w:jc w:val="center"/>
              <w:rPr>
                <w:rFonts w:eastAsia="Times New Roman"/>
                <w:lang w:eastAsia="pl-PL"/>
              </w:rPr>
            </w:pPr>
            <w:r w:rsidRPr="00A74C97">
              <w:rPr>
                <w:rFonts w:eastAsia="Times New Roman"/>
                <w:lang w:eastAsia="pl-PL"/>
              </w:rPr>
              <w:t xml:space="preserve">Środki  w dochodach budżetu Miasta i Gminy Kańczuga na projekty UE </w:t>
            </w:r>
          </w:p>
        </w:tc>
        <w:tc>
          <w:tcPr>
            <w:tcW w:w="1380"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960968,33</w:t>
            </w:r>
          </w:p>
        </w:tc>
        <w:tc>
          <w:tcPr>
            <w:tcW w:w="1380"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2284666,51</w:t>
            </w:r>
          </w:p>
        </w:tc>
        <w:tc>
          <w:tcPr>
            <w:tcW w:w="1280"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1710171,17</w:t>
            </w:r>
          </w:p>
        </w:tc>
        <w:tc>
          <w:tcPr>
            <w:tcW w:w="1220"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1026567,35</w:t>
            </w:r>
          </w:p>
        </w:tc>
        <w:tc>
          <w:tcPr>
            <w:tcW w:w="1260"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2592257,42</w:t>
            </w:r>
          </w:p>
        </w:tc>
      </w:tr>
    </w:tbl>
    <w:p w:rsidR="002B1E7F" w:rsidRPr="002B1E7F" w:rsidRDefault="002B1E7F" w:rsidP="002B1E7F">
      <w:pPr>
        <w:spacing w:after="0" w:line="240" w:lineRule="auto"/>
        <w:jc w:val="center"/>
        <w:rPr>
          <w:sz w:val="8"/>
          <w:szCs w:val="8"/>
        </w:rPr>
      </w:pPr>
    </w:p>
    <w:p w:rsidR="002B1E7F" w:rsidRDefault="002B1E7F" w:rsidP="002B1E7F">
      <w:pPr>
        <w:spacing w:after="0" w:line="240" w:lineRule="auto"/>
        <w:jc w:val="center"/>
        <w:rPr>
          <w:sz w:val="20"/>
          <w:szCs w:val="20"/>
        </w:rPr>
      </w:pPr>
      <w:r w:rsidRPr="00A10157">
        <w:rPr>
          <w:sz w:val="20"/>
          <w:szCs w:val="20"/>
        </w:rPr>
        <w:t>Źródło: Opracowanie własne na podstawie Banku Danych Lokalnych GUS</w:t>
      </w:r>
    </w:p>
    <w:p w:rsidR="00A74C97" w:rsidRDefault="00A74C97" w:rsidP="00AB0102">
      <w:pPr>
        <w:spacing w:after="0" w:line="240" w:lineRule="auto"/>
      </w:pPr>
    </w:p>
    <w:p w:rsidR="00AB0102" w:rsidRDefault="00AB0102" w:rsidP="00AB0102">
      <w:pPr>
        <w:spacing w:after="0" w:line="240" w:lineRule="auto"/>
      </w:pPr>
    </w:p>
    <w:p w:rsidR="00AB0102" w:rsidRPr="00AB0102" w:rsidRDefault="00AB0102" w:rsidP="00AB0102">
      <w:pPr>
        <w:spacing w:after="0" w:line="240" w:lineRule="auto"/>
        <w:jc w:val="center"/>
      </w:pPr>
      <w:bookmarkStart w:id="197" w:name="_Toc446053432"/>
      <w:r w:rsidRPr="00AB0102">
        <w:t xml:space="preserve">Tabela </w:t>
      </w:r>
      <w:fldSimple w:instr=" SEQ Tabela \* ARABIC ">
        <w:r w:rsidR="004206BA">
          <w:rPr>
            <w:noProof/>
          </w:rPr>
          <w:t>72</w:t>
        </w:r>
      </w:fldSimple>
      <w:r w:rsidRPr="00AB0102">
        <w:t xml:space="preserve"> Dochody (w zł) ogółem wg działów Klasyfikacji Budżetowej</w:t>
      </w:r>
      <w:bookmarkEnd w:id="197"/>
    </w:p>
    <w:p w:rsidR="00AB0102" w:rsidRPr="00AB0102" w:rsidRDefault="00AB0102" w:rsidP="00AB0102">
      <w:pPr>
        <w:spacing w:after="0" w:line="240" w:lineRule="auto"/>
        <w:jc w:val="center"/>
      </w:pPr>
      <w:r w:rsidRPr="00AB0102">
        <w:t>w Gminie miejsko - wiejskiej Kańczuga w latach 2012 – 2014</w:t>
      </w:r>
    </w:p>
    <w:tbl>
      <w:tblPr>
        <w:tblW w:w="9062" w:type="dxa"/>
        <w:tblCellMar>
          <w:left w:w="70" w:type="dxa"/>
          <w:right w:w="70" w:type="dxa"/>
        </w:tblCellMar>
        <w:tblLook w:val="04A0" w:firstRow="1" w:lastRow="0" w:firstColumn="1" w:lastColumn="0" w:noHBand="0" w:noVBand="1"/>
      </w:tblPr>
      <w:tblGrid>
        <w:gridCol w:w="5170"/>
        <w:gridCol w:w="1291"/>
        <w:gridCol w:w="1291"/>
        <w:gridCol w:w="1310"/>
      </w:tblGrid>
      <w:tr w:rsidR="00A74C97" w:rsidRPr="00A74C97" w:rsidTr="00AB0102">
        <w:trPr>
          <w:trHeight w:val="300"/>
        </w:trPr>
        <w:tc>
          <w:tcPr>
            <w:tcW w:w="5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Dochody ogółem wg działów Klasyfikacji Budżetowej </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2012</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2013</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2014</w:t>
            </w:r>
          </w:p>
        </w:tc>
      </w:tr>
      <w:tr w:rsidR="00A74C97" w:rsidRPr="00A74C97" w:rsidTr="00AB0102">
        <w:trPr>
          <w:trHeight w:val="300"/>
        </w:trPr>
        <w:tc>
          <w:tcPr>
            <w:tcW w:w="5172" w:type="dxa"/>
            <w:tcBorders>
              <w:top w:val="nil"/>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010 - Rolnictwo i łowiectwo</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213836,51</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241195,17</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256378,40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020 - Leśnictwo</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2537,04</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050 - Rybołówstwo i rybactwo</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100 - Górnictwo i kopalnictwo</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150 - Przetwórstwo przemysłowe</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400 - Wytwarzanie i zaopatrywanie w energię elektryczną, gaz i wodę</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1150086,97</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181"/>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500 - Handel</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172"/>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550 - Hotele i restauracje</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600 - Transport i łączność</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90000,00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344344,50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404149,71</w:t>
            </w:r>
          </w:p>
        </w:tc>
      </w:tr>
      <w:tr w:rsidR="00A74C97" w:rsidRPr="00A74C97" w:rsidTr="00AB0102">
        <w:trPr>
          <w:trHeight w:val="7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630 - Turystyka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700 - Gospodarka mieszkaniowa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626429,92</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975947,50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740770,34</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710 - Działalność usługowa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4747,92</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6617,82</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8650,32</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720 - Informatyka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687,36</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303620,00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64906,87</w:t>
            </w:r>
          </w:p>
        </w:tc>
      </w:tr>
      <w:tr w:rsidR="00A74C97" w:rsidRPr="00A74C97" w:rsidTr="00AB0102">
        <w:trPr>
          <w:trHeight w:val="300"/>
        </w:trPr>
        <w:tc>
          <w:tcPr>
            <w:tcW w:w="5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730 - Nauka</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750 - Administracja publiczna</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145109,71</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128918,87</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149492,15</w:t>
            </w:r>
          </w:p>
        </w:tc>
      </w:tr>
      <w:tr w:rsidR="00A74C97" w:rsidRPr="00A74C97" w:rsidTr="00AB0102">
        <w:trPr>
          <w:trHeight w:val="646"/>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751 - Urzędy naczelnych organów władzy państwowej, kontroli i ochrony prawa oraz sądownictwa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2096,00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2096,00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77934,00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752 - Obrona narodowa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753 - Obowiązkowe ubezpieczenia społeczne</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754 - Bezpieczeństwo publiczne i ochrona przeciwpożarowa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9110,30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5947,96</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24791,62</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755 - Wymiar sprawiedliwości</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764"/>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756 - Dochody od osób prawnych, od osób fizycznych i od innych jednostek nieposiadających osobowości prawnej oraz wydatki związane z ich poborem</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7173164,83</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8448055,52</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10372588,01</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757 - Obsługa długu publicznego</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758 - Różne rozliczenia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4B066B" w:rsidRDefault="00A74C97" w:rsidP="00A74C97">
            <w:pPr>
              <w:spacing w:after="0" w:line="240" w:lineRule="auto"/>
              <w:jc w:val="center"/>
              <w:rPr>
                <w:rFonts w:eastAsia="Times New Roman"/>
                <w:color w:val="000000"/>
                <w:sz w:val="20"/>
                <w:szCs w:val="20"/>
                <w:lang w:eastAsia="pl-PL"/>
              </w:rPr>
            </w:pPr>
            <w:r w:rsidRPr="004B066B">
              <w:rPr>
                <w:rFonts w:eastAsia="Times New Roman"/>
                <w:color w:val="000000"/>
                <w:sz w:val="20"/>
                <w:szCs w:val="20"/>
                <w:lang w:eastAsia="pl-PL"/>
              </w:rPr>
              <w:t>16295635,13</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4B066B" w:rsidRDefault="00A74C97" w:rsidP="00A74C97">
            <w:pPr>
              <w:spacing w:after="0" w:line="240" w:lineRule="auto"/>
              <w:jc w:val="center"/>
              <w:rPr>
                <w:rFonts w:eastAsia="Times New Roman"/>
                <w:color w:val="000000"/>
                <w:sz w:val="20"/>
                <w:szCs w:val="20"/>
                <w:lang w:eastAsia="pl-PL"/>
              </w:rPr>
            </w:pPr>
            <w:r w:rsidRPr="004B066B">
              <w:rPr>
                <w:rFonts w:eastAsia="Times New Roman"/>
                <w:color w:val="000000"/>
                <w:sz w:val="20"/>
                <w:szCs w:val="20"/>
                <w:lang w:eastAsia="pl-PL"/>
              </w:rPr>
              <w:t>16189066,87</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4B066B" w:rsidRDefault="00A74C97" w:rsidP="00A74C97">
            <w:pPr>
              <w:spacing w:after="0" w:line="240" w:lineRule="auto"/>
              <w:jc w:val="center"/>
              <w:rPr>
                <w:rFonts w:eastAsia="Times New Roman"/>
                <w:color w:val="000000"/>
                <w:sz w:val="20"/>
                <w:szCs w:val="20"/>
                <w:lang w:eastAsia="pl-PL"/>
              </w:rPr>
            </w:pPr>
            <w:r w:rsidRPr="004B066B">
              <w:rPr>
                <w:rFonts w:eastAsia="Times New Roman"/>
                <w:color w:val="000000"/>
                <w:sz w:val="20"/>
                <w:szCs w:val="20"/>
                <w:lang w:eastAsia="pl-PL"/>
              </w:rPr>
              <w:t>15799749,52</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801 - Oświata i wychowanie</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430799,24</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567891,34</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909195,86</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803 - Szkolnictwo wyższe</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851 - Ochrona zdrowia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430,00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860,00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852 - Pomoc społeczna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5264659,81</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5366643,65</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5370808,56</w:t>
            </w:r>
          </w:p>
        </w:tc>
      </w:tr>
      <w:tr w:rsidR="00A74C97" w:rsidRPr="00A74C97" w:rsidTr="00AB0102">
        <w:trPr>
          <w:trHeight w:val="353"/>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646AB0">
            <w:pPr>
              <w:spacing w:after="0" w:line="240" w:lineRule="auto"/>
              <w:jc w:val="center"/>
              <w:rPr>
                <w:rFonts w:eastAsia="Times New Roman"/>
                <w:lang w:eastAsia="pl-PL"/>
              </w:rPr>
            </w:pPr>
            <w:r w:rsidRPr="00A74C97">
              <w:rPr>
                <w:rFonts w:eastAsia="Times New Roman"/>
                <w:lang w:eastAsia="pl-PL"/>
              </w:rPr>
              <w:lastRenderedPageBreak/>
              <w:t>Dział 853 - Pozostałe zadania w zakresie polityki społecznej</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90289,76</w:t>
            </w:r>
          </w:p>
        </w:tc>
      </w:tr>
      <w:tr w:rsidR="00A74C97" w:rsidRPr="00A74C97" w:rsidTr="00AB0102">
        <w:trPr>
          <w:trHeight w:val="105"/>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854 - Edukacyjna opieka wychowawcza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257217,03</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270126,94</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272304,82</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900 - Gospodarka komunalna i ochrona środowiska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295315,24</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35965,98</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2205831,65</w:t>
            </w:r>
          </w:p>
        </w:tc>
      </w:tr>
      <w:tr w:rsidR="00A74C97" w:rsidRPr="00A74C97" w:rsidTr="00AB0102">
        <w:trPr>
          <w:trHeight w:val="245"/>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921 - Kultura i ochrona dziedzictwa narodowego</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77076,00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30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925 - Ogrody botan. i zoolog. oraz naturalne obszary i obiekty chronionej przyrody</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AB0102">
        <w:trPr>
          <w:trHeight w:val="129"/>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926 - Kultura fizyczna i sport</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w:t>
            </w:r>
          </w:p>
        </w:tc>
      </w:tr>
      <w:tr w:rsidR="00A74C97" w:rsidRPr="00A74C97" w:rsidTr="00AB0102">
        <w:trPr>
          <w:trHeight w:val="120"/>
        </w:trPr>
        <w:tc>
          <w:tcPr>
            <w:tcW w:w="5172"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926 - Kultura fizyczna</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1"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308"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bl>
    <w:p w:rsidR="00A74C97" w:rsidRDefault="002B1E7F" w:rsidP="00646AB0">
      <w:pPr>
        <w:spacing w:after="0" w:line="240" w:lineRule="auto"/>
        <w:jc w:val="center"/>
        <w:rPr>
          <w:sz w:val="20"/>
          <w:szCs w:val="20"/>
        </w:rPr>
      </w:pPr>
      <w:r w:rsidRPr="00A10157">
        <w:rPr>
          <w:sz w:val="20"/>
          <w:szCs w:val="20"/>
        </w:rPr>
        <w:t>Źródło: Opracowanie własne na podstawie Banku Danych Lokalnych GUS</w:t>
      </w:r>
    </w:p>
    <w:p w:rsidR="00C01A96" w:rsidRPr="00646AB0" w:rsidRDefault="00C01A96" w:rsidP="00646AB0">
      <w:pPr>
        <w:spacing w:after="0" w:line="240" w:lineRule="auto"/>
        <w:jc w:val="center"/>
        <w:rPr>
          <w:sz w:val="20"/>
          <w:szCs w:val="20"/>
        </w:rPr>
      </w:pPr>
    </w:p>
    <w:p w:rsidR="00AB0102" w:rsidRDefault="00AB0102" w:rsidP="00AB0102">
      <w:pPr>
        <w:spacing w:after="0" w:line="240" w:lineRule="auto"/>
        <w:jc w:val="center"/>
      </w:pPr>
      <w:bookmarkStart w:id="198" w:name="_Toc446053433"/>
      <w:r>
        <w:t xml:space="preserve">Tabela </w:t>
      </w:r>
      <w:fldSimple w:instr=" SEQ Tabela \* ARABIC ">
        <w:r w:rsidR="004206BA">
          <w:rPr>
            <w:noProof/>
          </w:rPr>
          <w:t>73</w:t>
        </w:r>
      </w:fldSimple>
      <w:r w:rsidRPr="00AB0102">
        <w:t xml:space="preserve"> </w:t>
      </w:r>
      <w:r w:rsidRPr="00A74C97">
        <w:t xml:space="preserve">Wydatki </w:t>
      </w:r>
      <w:r>
        <w:t xml:space="preserve">(w zł) </w:t>
      </w:r>
      <w:r w:rsidRPr="00A74C97">
        <w:t>ogółem wg działów Klasyfikacji Budżetowej</w:t>
      </w:r>
      <w:bookmarkEnd w:id="198"/>
      <w:r w:rsidRPr="00A74C97">
        <w:t> </w:t>
      </w:r>
    </w:p>
    <w:p w:rsidR="00AB0102" w:rsidRDefault="00AB0102" w:rsidP="00AB0102">
      <w:pPr>
        <w:spacing w:after="0" w:line="240" w:lineRule="auto"/>
        <w:jc w:val="center"/>
      </w:pPr>
      <w:r w:rsidRPr="00A74C97">
        <w:t xml:space="preserve">w Gminie miejsko - wiejskiej Kańczuga w latach 2012 </w:t>
      </w:r>
      <w:r>
        <w:t>–</w:t>
      </w:r>
      <w:r w:rsidRPr="00A74C97">
        <w:t xml:space="preserve"> 2014</w:t>
      </w:r>
    </w:p>
    <w:tbl>
      <w:tblPr>
        <w:tblW w:w="9062" w:type="dxa"/>
        <w:tblCellMar>
          <w:left w:w="70" w:type="dxa"/>
          <w:right w:w="70" w:type="dxa"/>
        </w:tblCellMar>
        <w:tblLook w:val="04A0" w:firstRow="1" w:lastRow="0" w:firstColumn="1" w:lastColumn="0" w:noHBand="0" w:noVBand="1"/>
      </w:tblPr>
      <w:tblGrid>
        <w:gridCol w:w="5183"/>
        <w:gridCol w:w="1293"/>
        <w:gridCol w:w="1293"/>
        <w:gridCol w:w="1293"/>
      </w:tblGrid>
      <w:tr w:rsidR="00A74C97" w:rsidRPr="00A74C97" w:rsidTr="002B1E7F">
        <w:trPr>
          <w:trHeight w:val="300"/>
        </w:trPr>
        <w:tc>
          <w:tcPr>
            <w:tcW w:w="5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Wydatki ogółem wg działów Klasyfikacji Budżetowej </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2012</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2013</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2014</w:t>
            </w:r>
          </w:p>
        </w:tc>
      </w:tr>
      <w:tr w:rsidR="00A74C97" w:rsidRPr="00A74C97" w:rsidTr="004B066B">
        <w:trPr>
          <w:trHeight w:val="300"/>
        </w:trPr>
        <w:tc>
          <w:tcPr>
            <w:tcW w:w="5183" w:type="dxa"/>
            <w:tcBorders>
              <w:top w:val="nil"/>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010 - Rolnictwo i łowiectwo</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237233,48</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266323,14</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280782,99</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020 - Leśnictwo</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7208,50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10222,75</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4451,00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050 - Rybołówstwo i rybactwo</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100 - Górnictwo i kopalnictwo</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150 - Przetwórstwo przemysłowe</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400 - Wytwarzanie i zaopatrywanie w energię elektryczną, gaz i wodę</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1700517,37</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67551,96</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91925,47</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500 - Handel</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550 - Hotele i restauracje</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600 - Transport i łączność</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2045911,90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1860256,96</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2758864,25</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630 - Turystyka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700 - Gospodarka mieszkaniowa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1403595,84</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2332595,79</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2408768,55</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710 - Działalność usługowa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70342,30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59406,42</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40292,92</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720 - Informatyka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808,65</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357200,00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137230,20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730 - Nauka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750 - Administracja publiczna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2861551,91</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2743991,95</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2734662,67</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751 - Urzędy naczelnych organów władzy państwowej, kontroli i ochrony prawa oraz sądownictwa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2096,00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2096,00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77934,00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752 - Obrona narodowa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753 - Obowiązkowe ubezpieczenia społeczne</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754 - Bezpieczeństwo publiczne i ochrona przeciwpożarowa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302811,27</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376963,42</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365263,54</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755 - Wymiar sprawiedliwości</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906"/>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756 - Dochody od osób prawnych, od osób fizycznych i od innych jednostek nieposiadających osobowości prawnej oraz wydatki związane z ich poborem</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757 - Obsługa długu publicznego</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224258,72</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132899,78</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129927,53</w:t>
            </w:r>
          </w:p>
        </w:tc>
      </w:tr>
      <w:tr w:rsidR="00A74C97" w:rsidRPr="00A74C97" w:rsidTr="004B066B">
        <w:trPr>
          <w:trHeight w:val="76"/>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758 - Różne rozliczenia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53265,76</w:t>
            </w:r>
          </w:p>
        </w:tc>
      </w:tr>
      <w:tr w:rsidR="00A74C97" w:rsidRPr="00A74C97" w:rsidTr="004B066B">
        <w:trPr>
          <w:trHeight w:val="79"/>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801 - Oświata i wychowanie</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4B066B" w:rsidRDefault="00A74C97" w:rsidP="00A74C97">
            <w:pPr>
              <w:spacing w:after="0" w:line="240" w:lineRule="auto"/>
              <w:jc w:val="center"/>
              <w:rPr>
                <w:rFonts w:eastAsia="Times New Roman"/>
                <w:color w:val="000000"/>
                <w:sz w:val="20"/>
                <w:szCs w:val="20"/>
                <w:lang w:eastAsia="pl-PL"/>
              </w:rPr>
            </w:pPr>
            <w:r w:rsidRPr="004B066B">
              <w:rPr>
                <w:rFonts w:eastAsia="Times New Roman"/>
                <w:color w:val="000000"/>
                <w:sz w:val="20"/>
                <w:szCs w:val="20"/>
                <w:lang w:eastAsia="pl-PL"/>
              </w:rPr>
              <w:t>14077659,82</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4B066B" w:rsidRDefault="00A74C97" w:rsidP="00A74C97">
            <w:pPr>
              <w:spacing w:after="0" w:line="240" w:lineRule="auto"/>
              <w:jc w:val="center"/>
              <w:rPr>
                <w:rFonts w:eastAsia="Times New Roman"/>
                <w:color w:val="000000"/>
                <w:sz w:val="20"/>
                <w:szCs w:val="20"/>
                <w:lang w:eastAsia="pl-PL"/>
              </w:rPr>
            </w:pPr>
            <w:r w:rsidRPr="004B066B">
              <w:rPr>
                <w:rFonts w:eastAsia="Times New Roman"/>
                <w:color w:val="000000"/>
                <w:sz w:val="20"/>
                <w:szCs w:val="20"/>
                <w:lang w:eastAsia="pl-PL"/>
              </w:rPr>
              <w:t>14142235,65</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4B066B" w:rsidRDefault="00A74C97" w:rsidP="00A74C97">
            <w:pPr>
              <w:spacing w:after="0" w:line="240" w:lineRule="auto"/>
              <w:jc w:val="center"/>
              <w:rPr>
                <w:rFonts w:eastAsia="Times New Roman"/>
                <w:color w:val="000000"/>
                <w:sz w:val="20"/>
                <w:szCs w:val="20"/>
                <w:lang w:eastAsia="pl-PL"/>
              </w:rPr>
            </w:pPr>
            <w:r w:rsidRPr="004B066B">
              <w:rPr>
                <w:rFonts w:eastAsia="Times New Roman"/>
                <w:color w:val="000000"/>
                <w:sz w:val="20"/>
                <w:szCs w:val="20"/>
                <w:lang w:eastAsia="pl-PL"/>
              </w:rPr>
              <w:t>14577955,79</w:t>
            </w:r>
          </w:p>
        </w:tc>
      </w:tr>
      <w:tr w:rsidR="00A74C97" w:rsidRPr="00A74C97" w:rsidTr="004B066B">
        <w:trPr>
          <w:trHeight w:val="84"/>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803 - Szkolnictwo wyższe</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87"/>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851 - Ochrona zdrowia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163693,21</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182076,49</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199284,04</w:t>
            </w:r>
          </w:p>
        </w:tc>
      </w:tr>
      <w:tr w:rsidR="00A74C97" w:rsidRPr="00A74C97" w:rsidTr="004B066B">
        <w:trPr>
          <w:trHeight w:val="78"/>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lastRenderedPageBreak/>
              <w:t>Dział 852 - Pomoc społeczna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6017861,46</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6284163,77</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6433918,29</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853 - Pozostałe zadania w zakresie polityki społecznej</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99780,96</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854 - Edukacyjna opieka wychowawcza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298980,13</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326371,91</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331361,36</w:t>
            </w:r>
          </w:p>
        </w:tc>
      </w:tr>
      <w:tr w:rsidR="00A74C97" w:rsidRPr="00A74C97" w:rsidTr="004B066B">
        <w:trPr>
          <w:trHeight w:val="94"/>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900 - Gospodarka komunalna i ochrona środowiska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1245107,04</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5080929,56</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1774667,99</w:t>
            </w:r>
          </w:p>
        </w:tc>
      </w:tr>
      <w:tr w:rsidR="00A74C97" w:rsidRPr="00A74C97" w:rsidTr="004B066B">
        <w:trPr>
          <w:trHeight w:val="300"/>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921 - Kultura i ochrona dziedzictwa narodowego</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1042811,50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987583,11</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1019000,00</w:t>
            </w:r>
          </w:p>
        </w:tc>
      </w:tr>
      <w:tr w:rsidR="00A74C97" w:rsidRPr="00A74C97" w:rsidTr="004B066B">
        <w:trPr>
          <w:trHeight w:val="91"/>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925 - Ogrody botan. i zoolog. oraz naturalne obszary i obiekty chronionej przyrody</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0,00</w:t>
            </w:r>
          </w:p>
        </w:tc>
      </w:tr>
      <w:tr w:rsidR="00A74C97" w:rsidRPr="00A74C97" w:rsidTr="004B066B">
        <w:trPr>
          <w:trHeight w:val="157"/>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926 - Kultura fizyczna i sport</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w:t>
            </w:r>
          </w:p>
        </w:tc>
      </w:tr>
      <w:tr w:rsidR="00A74C97" w:rsidRPr="00A74C97" w:rsidTr="004B066B">
        <w:trPr>
          <w:trHeight w:val="148"/>
        </w:trPr>
        <w:tc>
          <w:tcPr>
            <w:tcW w:w="5183" w:type="dxa"/>
            <w:tcBorders>
              <w:top w:val="single" w:sz="4" w:space="0" w:color="auto"/>
              <w:left w:val="single" w:sz="4" w:space="0" w:color="auto"/>
              <w:bottom w:val="single" w:sz="4" w:space="0" w:color="auto"/>
              <w:right w:val="nil"/>
            </w:tcBorders>
            <w:shd w:val="clear" w:color="auto" w:fill="auto"/>
            <w:vAlign w:val="center"/>
            <w:hideMark/>
          </w:tcPr>
          <w:p w:rsidR="00A74C97" w:rsidRPr="00A74C97" w:rsidRDefault="00A74C97" w:rsidP="00A74C97">
            <w:pPr>
              <w:spacing w:after="0" w:line="240" w:lineRule="auto"/>
              <w:jc w:val="center"/>
              <w:rPr>
                <w:rFonts w:eastAsia="Times New Roman"/>
                <w:lang w:eastAsia="pl-PL"/>
              </w:rPr>
            </w:pPr>
            <w:r w:rsidRPr="00A74C97">
              <w:rPr>
                <w:rFonts w:eastAsia="Times New Roman"/>
                <w:lang w:eastAsia="pl-PL"/>
              </w:rPr>
              <w:t>Dział 926 - Kultura fizyczna</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342736,47</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274674,94</w:t>
            </w:r>
          </w:p>
        </w:tc>
        <w:tc>
          <w:tcPr>
            <w:tcW w:w="1293" w:type="dxa"/>
            <w:tcBorders>
              <w:top w:val="nil"/>
              <w:left w:val="nil"/>
              <w:bottom w:val="single" w:sz="4" w:space="0" w:color="auto"/>
              <w:right w:val="single" w:sz="4" w:space="0" w:color="auto"/>
            </w:tcBorders>
            <w:shd w:val="clear" w:color="auto" w:fill="auto"/>
            <w:noWrap/>
            <w:vAlign w:val="center"/>
            <w:hideMark/>
          </w:tcPr>
          <w:p w:rsidR="00A74C97" w:rsidRPr="00A74C97" w:rsidRDefault="00A74C97" w:rsidP="00A74C97">
            <w:pPr>
              <w:spacing w:after="0" w:line="240" w:lineRule="auto"/>
              <w:jc w:val="center"/>
              <w:rPr>
                <w:rFonts w:eastAsia="Times New Roman"/>
                <w:color w:val="000000"/>
                <w:lang w:eastAsia="pl-PL"/>
              </w:rPr>
            </w:pPr>
            <w:r w:rsidRPr="00A74C97">
              <w:rPr>
                <w:rFonts w:eastAsia="Times New Roman"/>
                <w:color w:val="000000"/>
                <w:lang w:eastAsia="pl-PL"/>
              </w:rPr>
              <w:t>491152,17</w:t>
            </w:r>
          </w:p>
        </w:tc>
      </w:tr>
    </w:tbl>
    <w:p w:rsidR="002B1E7F" w:rsidRPr="002B1E7F" w:rsidRDefault="002B1E7F" w:rsidP="002B1E7F">
      <w:pPr>
        <w:spacing w:after="0" w:line="240" w:lineRule="auto"/>
        <w:jc w:val="center"/>
        <w:rPr>
          <w:sz w:val="8"/>
          <w:szCs w:val="8"/>
        </w:rPr>
      </w:pPr>
    </w:p>
    <w:p w:rsidR="00DF7E09" w:rsidRDefault="002B1E7F" w:rsidP="00646AB0">
      <w:pPr>
        <w:spacing w:after="0" w:line="240" w:lineRule="auto"/>
        <w:jc w:val="center"/>
        <w:rPr>
          <w:sz w:val="20"/>
          <w:szCs w:val="20"/>
        </w:rPr>
      </w:pPr>
      <w:r w:rsidRPr="00A10157">
        <w:rPr>
          <w:sz w:val="20"/>
          <w:szCs w:val="20"/>
        </w:rPr>
        <w:t>Źródło: Opracowanie własne na podstawie Banku Danych Lokalnych GUS</w:t>
      </w:r>
    </w:p>
    <w:p w:rsidR="00C01A96" w:rsidRPr="00646AB0" w:rsidRDefault="00C01A96" w:rsidP="00C01A96">
      <w:pPr>
        <w:spacing w:after="160" w:line="259" w:lineRule="auto"/>
        <w:rPr>
          <w:sz w:val="20"/>
          <w:szCs w:val="20"/>
        </w:rPr>
      </w:pPr>
      <w:r>
        <w:rPr>
          <w:sz w:val="20"/>
          <w:szCs w:val="20"/>
        </w:rPr>
        <w:br w:type="page"/>
      </w:r>
    </w:p>
    <w:p w:rsidR="00DF7E09" w:rsidRPr="00DF7E09" w:rsidRDefault="00DF7E09" w:rsidP="00DF7E09">
      <w:pPr>
        <w:pStyle w:val="Nagwek1"/>
        <w:rPr>
          <w:b/>
          <w:color w:val="auto"/>
          <w:sz w:val="28"/>
          <w:szCs w:val="28"/>
        </w:rPr>
      </w:pPr>
      <w:bookmarkStart w:id="199" w:name="_Toc446053565"/>
      <w:r w:rsidRPr="00DF7E09">
        <w:rPr>
          <w:b/>
          <w:color w:val="auto"/>
          <w:sz w:val="28"/>
          <w:szCs w:val="28"/>
        </w:rPr>
        <w:lastRenderedPageBreak/>
        <w:t>III. WYNIKI BADANIA ANKIETOWEGO MIESZKAŃCÓW GMINY</w:t>
      </w:r>
      <w:bookmarkEnd w:id="199"/>
      <w:r w:rsidRPr="00DF7E09">
        <w:rPr>
          <w:b/>
          <w:color w:val="auto"/>
          <w:sz w:val="28"/>
          <w:szCs w:val="28"/>
        </w:rPr>
        <w:t xml:space="preserve"> </w:t>
      </w:r>
    </w:p>
    <w:p w:rsidR="00DF7E09" w:rsidRPr="00A061A1" w:rsidRDefault="00DF7E09" w:rsidP="00DF7E09">
      <w:pPr>
        <w:rPr>
          <w:lang w:val="x-none" w:eastAsia="x-none"/>
        </w:rPr>
      </w:pPr>
    </w:p>
    <w:p w:rsidR="00DF7E09" w:rsidRPr="00A061A1" w:rsidRDefault="00DF7E09" w:rsidP="00DF7E09">
      <w:pPr>
        <w:spacing w:after="0" w:line="360" w:lineRule="auto"/>
        <w:ind w:firstLine="567"/>
        <w:jc w:val="both"/>
      </w:pPr>
      <w:r w:rsidRPr="00A061A1">
        <w:t>W badaniu ankietowym możliwość udziału mieli mieszkańcy Miasta i Gminy Kańczuga, w tym również przedsiębiorcy. W ankietyzacji wzięło udział 165 osób w różnym wieku oraz z różnym wykształceniem. Kobiety stanowiły 65,5% (108 ankiet), natomiast mężczyźni  34,54% (57 ankiet).</w:t>
      </w:r>
    </w:p>
    <w:p w:rsidR="00DF7E09" w:rsidRPr="00A061A1" w:rsidRDefault="00DF7E09" w:rsidP="00DF7E09">
      <w:pPr>
        <w:spacing w:after="0" w:line="360" w:lineRule="auto"/>
        <w:ind w:firstLine="567"/>
        <w:jc w:val="both"/>
      </w:pPr>
      <w:r w:rsidRPr="00A061A1">
        <w:t xml:space="preserve">Wyniki badania ankietowego oraz spotkań warsztatowych pozwoliły na przeprowadzenie analizy SWOT dla Miasta i Gminy: wskazanie mocnych i silnych stron gminy, jak również szans i zagrożeń. Na podstawie analizy głosów mieszkańców dokonano wyboru obszarów priorytetowych przedstawionych w dalszej części niniejszego opracowania. Mieszkańcy odnieśli się do najważniejszych problemów do rozwiązania na terenie gminy w najbliższych 7 latach. Wyrazem dążeń i wskazówek mieszkańców jest zarówno misja i wizja przedstawiona w niniejszym, opracowaniu. </w:t>
      </w:r>
    </w:p>
    <w:p w:rsidR="00DF7E09" w:rsidRPr="00A061A1" w:rsidRDefault="00DF7E09" w:rsidP="00DF7E09">
      <w:pPr>
        <w:spacing w:after="0" w:line="360" w:lineRule="auto"/>
        <w:ind w:firstLine="567"/>
        <w:jc w:val="both"/>
      </w:pPr>
      <w:r w:rsidRPr="00A061A1">
        <w:t xml:space="preserve">Najliczniejszą grupą wiekową wśród ankietowanych były osoby w wieku </w:t>
      </w:r>
      <w:r w:rsidR="000F4C63">
        <w:t>26-40</w:t>
      </w:r>
      <w:r w:rsidRPr="00A061A1">
        <w:t xml:space="preserve"> lat, stanowiąc </w:t>
      </w:r>
      <w:r w:rsidR="000F4C63">
        <w:t>40,00 % badanych oraz</w:t>
      </w:r>
      <w:r w:rsidRPr="00A061A1">
        <w:t xml:space="preserve"> osoby w wieku </w:t>
      </w:r>
      <w:r w:rsidR="000F4C63">
        <w:t>41-60</w:t>
      </w:r>
      <w:r w:rsidRPr="00A061A1">
        <w:t xml:space="preserve"> lat – </w:t>
      </w:r>
      <w:r w:rsidR="000F4C63">
        <w:t>38,20</w:t>
      </w:r>
      <w:r w:rsidRPr="00A061A1">
        <w:t>%. Najmniej liczebn</w:t>
      </w:r>
      <w:r w:rsidR="000F4C63">
        <w:t>e grupy stanowiły osoby najmłodsze w wieku 18-25 lat (13,3%) i 15-17 lat (1,2%) oraz najstarsze powyżej 61 roku życia (7,3%).</w:t>
      </w:r>
    </w:p>
    <w:p w:rsidR="00DF7E09" w:rsidRPr="00A061A1" w:rsidRDefault="00DF7E09" w:rsidP="00DF7E09">
      <w:pPr>
        <w:spacing w:after="0" w:line="360" w:lineRule="auto"/>
        <w:ind w:firstLine="567"/>
        <w:jc w:val="both"/>
      </w:pPr>
    </w:p>
    <w:p w:rsidR="00DF7E09" w:rsidRPr="00127F03" w:rsidRDefault="00127F03" w:rsidP="00127F03">
      <w:pPr>
        <w:spacing w:after="0" w:line="240" w:lineRule="auto"/>
        <w:jc w:val="center"/>
      </w:pPr>
      <w:bookmarkStart w:id="200" w:name="_Toc441734827"/>
      <w:bookmarkStart w:id="201" w:name="_Toc446053512"/>
      <w:r w:rsidRPr="00127F03">
        <w:t xml:space="preserve">Wykres </w:t>
      </w:r>
      <w:fldSimple w:instr=" SEQ Wykres \* ARABIC ">
        <w:r w:rsidR="004206BA">
          <w:rPr>
            <w:noProof/>
          </w:rPr>
          <w:t>57</w:t>
        </w:r>
      </w:fldSimple>
      <w:r w:rsidRPr="00127F03">
        <w:t xml:space="preserve"> </w:t>
      </w:r>
      <w:r w:rsidR="00DF7E09" w:rsidRPr="00127F03">
        <w:t>Ankietowani według wieku (w %)</w:t>
      </w:r>
      <w:bookmarkEnd w:id="200"/>
      <w:bookmarkEnd w:id="201"/>
    </w:p>
    <w:p w:rsidR="00127F03" w:rsidRDefault="00DF7E09" w:rsidP="00127F03">
      <w:pPr>
        <w:keepNext/>
        <w:spacing w:after="0" w:line="240" w:lineRule="auto"/>
        <w:ind w:firstLine="567"/>
        <w:jc w:val="center"/>
      </w:pPr>
      <w:r w:rsidRPr="00A061A1">
        <w:rPr>
          <w:noProof/>
          <w:lang w:eastAsia="pl-PL"/>
        </w:rPr>
        <w:drawing>
          <wp:inline distT="0" distB="0" distL="0" distR="0" wp14:anchorId="3CC81695" wp14:editId="63172CF1">
            <wp:extent cx="4572000" cy="2743200"/>
            <wp:effectExtent l="0" t="0" r="0" b="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F7E09" w:rsidRPr="00A061A1" w:rsidRDefault="00DF7E09" w:rsidP="00DF7E09">
      <w:pPr>
        <w:spacing w:after="0" w:line="240" w:lineRule="auto"/>
        <w:ind w:firstLine="567"/>
        <w:jc w:val="center"/>
        <w:rPr>
          <w:sz w:val="8"/>
          <w:szCs w:val="8"/>
        </w:rPr>
      </w:pPr>
    </w:p>
    <w:p w:rsidR="00DF7E09" w:rsidRPr="00A061A1" w:rsidRDefault="00DF7E09" w:rsidP="00DF7E09">
      <w:pPr>
        <w:spacing w:after="0" w:line="240" w:lineRule="auto"/>
        <w:ind w:firstLine="567"/>
        <w:jc w:val="center"/>
        <w:rPr>
          <w:sz w:val="20"/>
          <w:szCs w:val="20"/>
        </w:rPr>
      </w:pPr>
      <w:r w:rsidRPr="00A061A1">
        <w:rPr>
          <w:sz w:val="20"/>
          <w:szCs w:val="20"/>
        </w:rPr>
        <w:t>Źródło: Opracowanie własne</w:t>
      </w:r>
    </w:p>
    <w:p w:rsidR="00DF7E09" w:rsidRPr="00A061A1" w:rsidRDefault="00DF7E09" w:rsidP="00DF7E09">
      <w:pPr>
        <w:spacing w:after="0" w:line="240" w:lineRule="auto"/>
        <w:ind w:firstLine="567"/>
        <w:jc w:val="center"/>
      </w:pPr>
    </w:p>
    <w:p w:rsidR="00DF7E09" w:rsidRPr="00A061A1" w:rsidRDefault="00DF7E09" w:rsidP="00DF7E09">
      <w:pPr>
        <w:spacing w:after="0" w:line="360" w:lineRule="auto"/>
        <w:jc w:val="both"/>
      </w:pPr>
      <w:r w:rsidRPr="00A061A1">
        <w:t>Biorąc pod uwagę edukację, ankietowani najczęściej reprezentowali wykształcenie oraz wyższe – 64%. Wykształcenie średnie deklarowało 23,2%, zawodowe 10,4%, natomiast podstawowe 2,4% badanych.</w:t>
      </w:r>
    </w:p>
    <w:p w:rsidR="00DF7E09" w:rsidRPr="00A061A1" w:rsidRDefault="00DF7E09" w:rsidP="00DF7E09">
      <w:pPr>
        <w:spacing w:after="0" w:line="360" w:lineRule="auto"/>
      </w:pPr>
      <w:r w:rsidRPr="00A061A1">
        <w:br w:type="page"/>
      </w:r>
    </w:p>
    <w:p w:rsidR="00DF7E09" w:rsidRPr="00127F03" w:rsidRDefault="00127F03" w:rsidP="00127F03">
      <w:pPr>
        <w:spacing w:after="0" w:line="240" w:lineRule="auto"/>
        <w:jc w:val="center"/>
      </w:pPr>
      <w:bookmarkStart w:id="202" w:name="_Toc441734828"/>
      <w:bookmarkStart w:id="203" w:name="_Toc446053513"/>
      <w:r w:rsidRPr="00127F03">
        <w:lastRenderedPageBreak/>
        <w:t xml:space="preserve">Wykres </w:t>
      </w:r>
      <w:fldSimple w:instr=" SEQ Wykres \* ARABIC ">
        <w:r w:rsidR="004206BA">
          <w:rPr>
            <w:noProof/>
          </w:rPr>
          <w:t>58</w:t>
        </w:r>
      </w:fldSimple>
      <w:r w:rsidRPr="00127F03">
        <w:t xml:space="preserve"> </w:t>
      </w:r>
      <w:r w:rsidR="00DF7E09" w:rsidRPr="00127F03">
        <w:t>Ankietowani według wykształcenia w (%)</w:t>
      </w:r>
      <w:bookmarkEnd w:id="202"/>
      <w:bookmarkEnd w:id="203"/>
    </w:p>
    <w:p w:rsidR="00127F03" w:rsidRDefault="00DF7E09" w:rsidP="00127F03">
      <w:pPr>
        <w:keepNext/>
        <w:spacing w:after="0" w:line="240" w:lineRule="auto"/>
        <w:ind w:firstLine="567"/>
        <w:jc w:val="center"/>
      </w:pPr>
      <w:r w:rsidRPr="00A061A1">
        <w:rPr>
          <w:noProof/>
          <w:lang w:eastAsia="pl-PL"/>
        </w:rPr>
        <w:drawing>
          <wp:inline distT="0" distB="0" distL="0" distR="0" wp14:anchorId="0B23F917" wp14:editId="7E178B2B">
            <wp:extent cx="4572000" cy="2743200"/>
            <wp:effectExtent l="0" t="0" r="0" b="0"/>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F7E09" w:rsidRPr="00A061A1" w:rsidRDefault="00DF7E09" w:rsidP="00DF7E09">
      <w:pPr>
        <w:spacing w:after="0" w:line="240" w:lineRule="auto"/>
        <w:ind w:firstLine="567"/>
        <w:jc w:val="center"/>
        <w:rPr>
          <w:sz w:val="8"/>
          <w:szCs w:val="8"/>
        </w:rPr>
      </w:pPr>
    </w:p>
    <w:p w:rsidR="00DF7E09" w:rsidRPr="00A061A1" w:rsidRDefault="00DF7E09" w:rsidP="00DF7E09">
      <w:pPr>
        <w:spacing w:after="0" w:line="240" w:lineRule="auto"/>
        <w:ind w:firstLine="567"/>
        <w:jc w:val="center"/>
        <w:rPr>
          <w:sz w:val="20"/>
          <w:szCs w:val="20"/>
        </w:rPr>
      </w:pPr>
      <w:r w:rsidRPr="00A061A1">
        <w:rPr>
          <w:sz w:val="20"/>
          <w:szCs w:val="20"/>
        </w:rPr>
        <w:t>Źródło: Opracowanie własne</w:t>
      </w:r>
    </w:p>
    <w:p w:rsidR="00DF7E09" w:rsidRPr="00A061A1" w:rsidRDefault="00DF7E09" w:rsidP="00DF7E09">
      <w:pPr>
        <w:spacing w:after="0" w:line="240" w:lineRule="auto"/>
        <w:ind w:firstLine="567"/>
        <w:jc w:val="center"/>
        <w:rPr>
          <w:sz w:val="20"/>
          <w:szCs w:val="20"/>
        </w:rPr>
      </w:pPr>
    </w:p>
    <w:p w:rsidR="00DF7E09" w:rsidRPr="00A061A1" w:rsidRDefault="00DF7E09" w:rsidP="00DF7E09">
      <w:pPr>
        <w:spacing w:after="0" w:line="360" w:lineRule="auto"/>
        <w:ind w:firstLine="567"/>
        <w:jc w:val="both"/>
      </w:pPr>
      <w:r w:rsidRPr="00A061A1">
        <w:t>Analiza ankietowanych pod względem aktywności zawodowej wykazała, że 72,2% ankietowanych stanowiły osoby pracujące. Osoby bezrobotne stanowiły 6,8%,  emeryci/renciści – 10,5%. W ankiecie uczestniczyło 7,4% uczniów i studentów, przedsiębiorcy - 3,1%.</w:t>
      </w:r>
    </w:p>
    <w:p w:rsidR="00DF7E09" w:rsidRPr="00A061A1" w:rsidRDefault="00551CF3" w:rsidP="00551CF3">
      <w:pPr>
        <w:tabs>
          <w:tab w:val="left" w:pos="3555"/>
        </w:tabs>
        <w:spacing w:after="0" w:line="360" w:lineRule="auto"/>
        <w:ind w:firstLine="567"/>
        <w:jc w:val="both"/>
      </w:pPr>
      <w:r>
        <w:tab/>
      </w:r>
    </w:p>
    <w:p w:rsidR="00DF7E09" w:rsidRPr="00551CF3" w:rsidRDefault="00551CF3" w:rsidP="00551CF3">
      <w:pPr>
        <w:spacing w:after="0" w:line="240" w:lineRule="auto"/>
        <w:jc w:val="center"/>
      </w:pPr>
      <w:bookmarkStart w:id="204" w:name="_Toc441734829"/>
      <w:bookmarkStart w:id="205" w:name="_Toc446053514"/>
      <w:r w:rsidRPr="00551CF3">
        <w:t xml:space="preserve">Wykres </w:t>
      </w:r>
      <w:fldSimple w:instr=" SEQ Wykres \* ARABIC ">
        <w:r w:rsidR="004206BA">
          <w:rPr>
            <w:noProof/>
          </w:rPr>
          <w:t>59</w:t>
        </w:r>
      </w:fldSimple>
      <w:r w:rsidRPr="00551CF3">
        <w:t xml:space="preserve"> </w:t>
      </w:r>
      <w:r w:rsidR="00DF7E09" w:rsidRPr="00551CF3">
        <w:t>Ankietowani według aktywności zawodowej (w %)</w:t>
      </w:r>
      <w:bookmarkEnd w:id="204"/>
      <w:bookmarkEnd w:id="205"/>
    </w:p>
    <w:p w:rsidR="00127F03" w:rsidRDefault="00DF7E09" w:rsidP="00127F03">
      <w:pPr>
        <w:keepNext/>
        <w:spacing w:after="0" w:line="240" w:lineRule="auto"/>
        <w:ind w:firstLine="567"/>
        <w:jc w:val="center"/>
      </w:pPr>
      <w:r w:rsidRPr="00A061A1">
        <w:rPr>
          <w:noProof/>
          <w:lang w:eastAsia="pl-PL"/>
        </w:rPr>
        <w:drawing>
          <wp:inline distT="0" distB="0" distL="0" distR="0" wp14:anchorId="6842EA14" wp14:editId="6A1AEC09">
            <wp:extent cx="4572000" cy="2743200"/>
            <wp:effectExtent l="0" t="0" r="0" b="0"/>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F7E09" w:rsidRPr="00A061A1" w:rsidRDefault="00DF7E09" w:rsidP="00DF7E09">
      <w:pPr>
        <w:spacing w:after="0" w:line="240" w:lineRule="auto"/>
        <w:rPr>
          <w:sz w:val="8"/>
          <w:szCs w:val="8"/>
        </w:rPr>
      </w:pPr>
    </w:p>
    <w:p w:rsidR="00DF7E09" w:rsidRPr="00646AB0" w:rsidRDefault="00DF7E09" w:rsidP="00DF7E09">
      <w:pPr>
        <w:spacing w:after="0" w:line="240" w:lineRule="auto"/>
        <w:jc w:val="center"/>
        <w:rPr>
          <w:sz w:val="20"/>
          <w:szCs w:val="20"/>
        </w:rPr>
      </w:pPr>
      <w:r w:rsidRPr="00646AB0">
        <w:rPr>
          <w:sz w:val="20"/>
          <w:szCs w:val="20"/>
        </w:rPr>
        <w:t>Źródło: Opracowanie własne</w:t>
      </w:r>
    </w:p>
    <w:p w:rsidR="00DF7E09" w:rsidRPr="00A061A1" w:rsidRDefault="00DF7E09" w:rsidP="00DF7E09">
      <w:pPr>
        <w:spacing w:after="0" w:line="240" w:lineRule="auto"/>
        <w:jc w:val="center"/>
      </w:pPr>
    </w:p>
    <w:p w:rsidR="00DF7E09" w:rsidRPr="00A061A1" w:rsidRDefault="00DF7E09" w:rsidP="00DF7E09">
      <w:pPr>
        <w:spacing w:after="160" w:line="259" w:lineRule="auto"/>
      </w:pPr>
      <w:r w:rsidRPr="00A061A1">
        <w:br w:type="page"/>
      </w:r>
    </w:p>
    <w:p w:rsidR="00DF7E09" w:rsidRPr="00DF7E09" w:rsidRDefault="00DF7E09" w:rsidP="00DF7E09">
      <w:pPr>
        <w:pStyle w:val="Nagwek1"/>
        <w:spacing w:before="100" w:beforeAutospacing="1" w:after="100" w:afterAutospacing="1" w:line="360" w:lineRule="auto"/>
        <w:jc w:val="both"/>
        <w:rPr>
          <w:b/>
          <w:color w:val="auto"/>
          <w:sz w:val="28"/>
          <w:szCs w:val="28"/>
        </w:rPr>
      </w:pPr>
      <w:bookmarkStart w:id="206" w:name="_Toc446053566"/>
      <w:r w:rsidRPr="00DF7E09">
        <w:rPr>
          <w:b/>
          <w:color w:val="auto"/>
          <w:sz w:val="28"/>
          <w:szCs w:val="28"/>
        </w:rPr>
        <w:lastRenderedPageBreak/>
        <w:t>IV</w:t>
      </w:r>
      <w:r w:rsidR="00404F8B">
        <w:rPr>
          <w:b/>
          <w:color w:val="auto"/>
          <w:sz w:val="28"/>
          <w:szCs w:val="28"/>
        </w:rPr>
        <w:t>.</w:t>
      </w:r>
      <w:r w:rsidRPr="00DF7E09">
        <w:rPr>
          <w:b/>
          <w:color w:val="auto"/>
          <w:sz w:val="28"/>
          <w:szCs w:val="28"/>
        </w:rPr>
        <w:t xml:space="preserve"> DIAGNOZA STANU I MOŻLIWOŚCI</w:t>
      </w:r>
      <w:r w:rsidR="00480BB0">
        <w:rPr>
          <w:b/>
          <w:color w:val="auto"/>
          <w:sz w:val="28"/>
          <w:szCs w:val="28"/>
        </w:rPr>
        <w:t xml:space="preserve"> ROZWOJU GOSPODARCZEGO MIASTA I </w:t>
      </w:r>
      <w:r w:rsidRPr="00DF7E09">
        <w:rPr>
          <w:b/>
          <w:color w:val="auto"/>
          <w:sz w:val="28"/>
          <w:szCs w:val="28"/>
        </w:rPr>
        <w:t>GMINY KAŃCZUGA - ANALIZA SWOT</w:t>
      </w:r>
      <w:bookmarkEnd w:id="206"/>
    </w:p>
    <w:p w:rsidR="00DF7E09" w:rsidRPr="00A061A1" w:rsidRDefault="00DF7E09" w:rsidP="00DF7E09">
      <w:pPr>
        <w:pStyle w:val="Bezodstpw"/>
        <w:spacing w:line="360" w:lineRule="auto"/>
        <w:jc w:val="both"/>
      </w:pPr>
      <w:r w:rsidRPr="00A061A1">
        <w:t>Analiza SWOT stanowi jedną z najpopularniejszych metod diagnozy sytuacji, w jakiej znajduje się wspólnota samorządowa. Służy porządkowaniu i segregacji informacji, dzięki czemu stanowi użyteczną pomoc przy dokonywaniu oceny zasobów i otoczenia danej jednostki samorządu terytorialnego, ułatwia też identyfikację problemów i określenie priorytetów rozwoju. Jej nazwa to skrót od pierwszych liter angielskich słów, stanowiących jednocześnie pola przyporządkowania czynników, mogących mieć wpływ na powodzenie planu strategicznego – silne strony (strenghts), słabe strony (weaknesses), szanse (opportunities) i zagrożenia (threats).</w:t>
      </w:r>
    </w:p>
    <w:p w:rsidR="00DF7E09" w:rsidRPr="00A061A1" w:rsidRDefault="00DF7E09" w:rsidP="00DF7E09">
      <w:pPr>
        <w:pStyle w:val="Bezodstpw"/>
        <w:spacing w:line="360" w:lineRule="auto"/>
        <w:jc w:val="both"/>
      </w:pPr>
      <w:r w:rsidRPr="00A061A1">
        <w:t>S -&gt; STRENGHTS, czyli silne strony</w:t>
      </w:r>
    </w:p>
    <w:p w:rsidR="00DF7E09" w:rsidRPr="00A061A1" w:rsidRDefault="00DF7E09" w:rsidP="00DF7E09">
      <w:pPr>
        <w:pStyle w:val="Bezodstpw"/>
        <w:spacing w:line="360" w:lineRule="auto"/>
        <w:jc w:val="both"/>
      </w:pPr>
      <w:r w:rsidRPr="00A061A1">
        <w:t>W -&gt; WEAKNESSES, czyli słabe strony</w:t>
      </w:r>
    </w:p>
    <w:p w:rsidR="00DF7E09" w:rsidRPr="00A061A1" w:rsidRDefault="00DF7E09" w:rsidP="00DF7E09">
      <w:pPr>
        <w:pStyle w:val="Bezodstpw"/>
        <w:spacing w:line="360" w:lineRule="auto"/>
        <w:jc w:val="both"/>
      </w:pPr>
      <w:r w:rsidRPr="00A061A1">
        <w:t>O -&gt; OPPORTUNITIES, czyli okazje</w:t>
      </w:r>
    </w:p>
    <w:p w:rsidR="00DF7E09" w:rsidRPr="00A061A1" w:rsidRDefault="00DF7E09" w:rsidP="00DF7E09">
      <w:pPr>
        <w:pStyle w:val="Bezodstpw"/>
        <w:spacing w:line="360" w:lineRule="auto"/>
        <w:jc w:val="both"/>
      </w:pPr>
      <w:r w:rsidRPr="00A061A1">
        <w:t>T -&gt; THREATS, czyli zagrożenia</w:t>
      </w:r>
    </w:p>
    <w:p w:rsidR="00DF7E09" w:rsidRPr="00A061A1" w:rsidRDefault="00DF7E09" w:rsidP="00DF7E09">
      <w:pPr>
        <w:pStyle w:val="Bezodstpw"/>
        <w:spacing w:line="360" w:lineRule="auto"/>
        <w:jc w:val="both"/>
      </w:pPr>
      <w:r w:rsidRPr="00A061A1">
        <w:t>Zgodnie z powyższym, czynniki rozwoju podzielić można na wewnętrzne, na które społeczność lokalna ma wpływ (silne i słabe strony), oraz na czynniki zewnętrzne – umiejscowione w bliższym i dalszym otoczeniu jednostki (szanse i zagrożenia). Analizę SWOT dla Miasta i Gminy Kańczuga przeprowadzono w układzie 4 obszarów priorytetowych, mających, zgodnie z przeprowadzoną wcześniej, ekspercką diagnozą społeczno-gospodarczą, kluczowe znaczenie dla rozwoju Miasta i Gminy. Jednocześnie obszary te zostały wyodrębnione na podstawie Strategii Rozwoju Województwa Podkarpackiego do 2022 roku oraz w oparciu o wyniki ankiety nt. potrzeb rozwojowych Miasta i Gminy Kańczuga, która została rozdystrybuowana wśród mieszkańców Miasta i</w:t>
      </w:r>
      <w:r w:rsidR="00480BB0">
        <w:t xml:space="preserve"> Gminy. W konsekwencji wybrano </w:t>
      </w:r>
      <w:r w:rsidRPr="00A061A1">
        <w:t>4 główne obszary funkcjonalne:</w:t>
      </w:r>
    </w:p>
    <w:p w:rsidR="00DF7E09" w:rsidRPr="00A061A1" w:rsidRDefault="00DF7E09" w:rsidP="00064130">
      <w:pPr>
        <w:pStyle w:val="Bezodstpw"/>
        <w:numPr>
          <w:ilvl w:val="0"/>
          <w:numId w:val="41"/>
        </w:numPr>
        <w:spacing w:line="360" w:lineRule="auto"/>
        <w:jc w:val="both"/>
      </w:pPr>
      <w:r w:rsidRPr="00A061A1">
        <w:t>obszar gospodarka</w:t>
      </w:r>
      <w:r w:rsidR="008113BE">
        <w:t>;</w:t>
      </w:r>
    </w:p>
    <w:p w:rsidR="00DF7E09" w:rsidRPr="00A061A1" w:rsidRDefault="00DF7E09" w:rsidP="00064130">
      <w:pPr>
        <w:pStyle w:val="Bezodstpw"/>
        <w:numPr>
          <w:ilvl w:val="0"/>
          <w:numId w:val="41"/>
        </w:numPr>
        <w:spacing w:line="360" w:lineRule="auto"/>
        <w:jc w:val="both"/>
      </w:pPr>
      <w:r w:rsidRPr="00A061A1">
        <w:t>obszar infrastruktury technicznej i społecznej</w:t>
      </w:r>
      <w:r w:rsidR="008113BE">
        <w:t>;</w:t>
      </w:r>
    </w:p>
    <w:p w:rsidR="00DF7E09" w:rsidRPr="00A061A1" w:rsidRDefault="00DF7E09" w:rsidP="00064130">
      <w:pPr>
        <w:pStyle w:val="Bezodstpw"/>
        <w:numPr>
          <w:ilvl w:val="0"/>
          <w:numId w:val="41"/>
        </w:numPr>
        <w:spacing w:line="360" w:lineRule="auto"/>
        <w:jc w:val="both"/>
      </w:pPr>
      <w:r w:rsidRPr="00A061A1">
        <w:t>obszar środowiska przyrodniczego</w:t>
      </w:r>
      <w:r w:rsidR="008113BE">
        <w:t>;</w:t>
      </w:r>
    </w:p>
    <w:p w:rsidR="00DF7E09" w:rsidRPr="00A061A1" w:rsidRDefault="00DF7E09" w:rsidP="00064130">
      <w:pPr>
        <w:pStyle w:val="Bezodstpw"/>
        <w:numPr>
          <w:ilvl w:val="0"/>
          <w:numId w:val="41"/>
        </w:numPr>
        <w:spacing w:line="360" w:lineRule="auto"/>
        <w:jc w:val="both"/>
      </w:pPr>
      <w:r w:rsidRPr="00A061A1">
        <w:t>obszar kapitału społecznego</w:t>
      </w:r>
      <w:r w:rsidR="008113BE">
        <w:t>.</w:t>
      </w:r>
    </w:p>
    <w:p w:rsidR="00DF7E09" w:rsidRPr="00AB0102" w:rsidRDefault="00C33D44" w:rsidP="00AB0102">
      <w:pPr>
        <w:spacing w:after="160" w:line="259" w:lineRule="auto"/>
        <w:rPr>
          <w:lang w:val="x-none" w:eastAsia="x-none"/>
        </w:rPr>
      </w:pPr>
      <w:r>
        <w:rPr>
          <w:lang w:val="x-none" w:eastAsia="x-none"/>
        </w:rPr>
        <w:br w:type="page"/>
      </w:r>
    </w:p>
    <w:p w:rsidR="00AB0102" w:rsidRDefault="00AB0102" w:rsidP="00AB0102">
      <w:pPr>
        <w:spacing w:after="0" w:line="240" w:lineRule="auto"/>
        <w:jc w:val="center"/>
        <w:rPr>
          <w:rFonts w:asciiTheme="minorHAnsi" w:hAnsiTheme="minorHAnsi"/>
          <w:lang w:eastAsia="x-none"/>
        </w:rPr>
      </w:pPr>
      <w:bookmarkStart w:id="207" w:name="_Toc446053434"/>
      <w:r w:rsidRPr="00AB0102">
        <w:rPr>
          <w:rFonts w:asciiTheme="minorHAnsi" w:hAnsiTheme="minorHAnsi"/>
        </w:rPr>
        <w:lastRenderedPageBreak/>
        <w:t xml:space="preserve">Tabela </w:t>
      </w:r>
      <w:r w:rsidRPr="00AB0102">
        <w:rPr>
          <w:rFonts w:asciiTheme="minorHAnsi" w:hAnsiTheme="minorHAnsi"/>
        </w:rPr>
        <w:fldChar w:fldCharType="begin"/>
      </w:r>
      <w:r w:rsidRPr="00AB0102">
        <w:rPr>
          <w:rFonts w:asciiTheme="minorHAnsi" w:hAnsiTheme="minorHAnsi"/>
        </w:rPr>
        <w:instrText xml:space="preserve"> SEQ Tabela \* ARABIC </w:instrText>
      </w:r>
      <w:r w:rsidRPr="00AB0102">
        <w:rPr>
          <w:rFonts w:asciiTheme="minorHAnsi" w:hAnsiTheme="minorHAnsi"/>
        </w:rPr>
        <w:fldChar w:fldCharType="separate"/>
      </w:r>
      <w:r w:rsidR="004206BA">
        <w:rPr>
          <w:rFonts w:asciiTheme="minorHAnsi" w:hAnsiTheme="minorHAnsi"/>
          <w:noProof/>
        </w:rPr>
        <w:t>74</w:t>
      </w:r>
      <w:r w:rsidRPr="00AB0102">
        <w:rPr>
          <w:rFonts w:asciiTheme="minorHAnsi" w:hAnsiTheme="minorHAnsi"/>
        </w:rPr>
        <w:fldChar w:fldCharType="end"/>
      </w:r>
      <w:r w:rsidRPr="00AB0102">
        <w:rPr>
          <w:rFonts w:asciiTheme="minorHAnsi" w:hAnsiTheme="minorHAnsi"/>
          <w:lang w:eastAsia="x-none"/>
        </w:rPr>
        <w:t xml:space="preserve"> Analiza SWOT – czynniki wewnętrzne i zewnętrzne mające wpływ na rozwój</w:t>
      </w:r>
      <w:bookmarkEnd w:id="207"/>
      <w:r w:rsidRPr="00AB0102">
        <w:rPr>
          <w:rFonts w:asciiTheme="minorHAnsi" w:hAnsiTheme="minorHAnsi"/>
          <w:lang w:eastAsia="x-none"/>
        </w:rPr>
        <w:t xml:space="preserve"> </w:t>
      </w:r>
    </w:p>
    <w:p w:rsidR="00AB0102" w:rsidRPr="00AB0102" w:rsidRDefault="00AB0102" w:rsidP="00AB0102">
      <w:pPr>
        <w:spacing w:after="0" w:line="240" w:lineRule="auto"/>
        <w:jc w:val="center"/>
        <w:rPr>
          <w:rFonts w:asciiTheme="minorHAnsi" w:hAnsiTheme="minorHAnsi"/>
          <w:lang w:eastAsia="x-none"/>
        </w:rPr>
      </w:pPr>
      <w:r w:rsidRPr="00AB0102">
        <w:rPr>
          <w:rFonts w:asciiTheme="minorHAnsi" w:hAnsiTheme="minorHAnsi"/>
          <w:lang w:eastAsia="x-none"/>
        </w:rPr>
        <w:t>Miasta i Gminy Kańczuga</w:t>
      </w:r>
    </w:p>
    <w:tbl>
      <w:tblPr>
        <w:tblStyle w:val="Tabela-Siatka"/>
        <w:tblW w:w="0" w:type="auto"/>
        <w:tblLook w:val="04A0" w:firstRow="1" w:lastRow="0" w:firstColumn="1" w:lastColumn="0" w:noHBand="0" w:noVBand="1"/>
      </w:tblPr>
      <w:tblGrid>
        <w:gridCol w:w="4530"/>
        <w:gridCol w:w="4530"/>
      </w:tblGrid>
      <w:tr w:rsidR="00C33D44" w:rsidRPr="00A061A1" w:rsidTr="00422CE8">
        <w:tc>
          <w:tcPr>
            <w:tcW w:w="9060" w:type="dxa"/>
            <w:gridSpan w:val="2"/>
          </w:tcPr>
          <w:p w:rsidR="00C33D44" w:rsidRPr="00A061A1" w:rsidRDefault="00C33D44" w:rsidP="00064130">
            <w:pPr>
              <w:pStyle w:val="Akapitzlist"/>
              <w:numPr>
                <w:ilvl w:val="0"/>
                <w:numId w:val="42"/>
              </w:numPr>
              <w:spacing w:after="0" w:line="240" w:lineRule="auto"/>
              <w:jc w:val="center"/>
              <w:rPr>
                <w:b/>
                <w:lang w:eastAsia="x-none"/>
              </w:rPr>
            </w:pPr>
            <w:r w:rsidRPr="00A061A1">
              <w:rPr>
                <w:b/>
                <w:lang w:eastAsia="x-none"/>
              </w:rPr>
              <w:t>STREFA GOSPODARCZA</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SILNE STRONY</w:t>
            </w:r>
          </w:p>
        </w:tc>
        <w:tc>
          <w:tcPr>
            <w:tcW w:w="4530" w:type="dxa"/>
          </w:tcPr>
          <w:p w:rsidR="00C33D44" w:rsidRPr="00A061A1" w:rsidRDefault="00C33D44" w:rsidP="00422CE8">
            <w:pPr>
              <w:spacing w:after="0" w:line="240" w:lineRule="auto"/>
              <w:jc w:val="center"/>
              <w:rPr>
                <w:b/>
                <w:lang w:eastAsia="x-none"/>
              </w:rPr>
            </w:pPr>
            <w:r w:rsidRPr="00A061A1">
              <w:rPr>
                <w:b/>
                <w:lang w:eastAsia="x-none"/>
              </w:rPr>
              <w:t>SŁABE STRONY</w:t>
            </w:r>
          </w:p>
        </w:tc>
      </w:tr>
      <w:tr w:rsidR="00C33D44" w:rsidRPr="00A061A1" w:rsidTr="00422CE8">
        <w:tc>
          <w:tcPr>
            <w:tcW w:w="4530" w:type="dxa"/>
          </w:tcPr>
          <w:p w:rsidR="00C33D44" w:rsidRPr="00A061A1" w:rsidRDefault="00C33D44" w:rsidP="00064130">
            <w:pPr>
              <w:pStyle w:val="Akapitzlist"/>
              <w:numPr>
                <w:ilvl w:val="0"/>
                <w:numId w:val="43"/>
              </w:numPr>
              <w:spacing w:after="0" w:line="360" w:lineRule="auto"/>
              <w:ind w:left="453" w:hanging="357"/>
              <w:jc w:val="both"/>
            </w:pPr>
            <w:r>
              <w:t xml:space="preserve">Korzystne położenie w pobliżu większych aglomeracji miejskich </w:t>
            </w:r>
          </w:p>
          <w:p w:rsidR="00C33D44" w:rsidRPr="00A061A1" w:rsidRDefault="00C33D44" w:rsidP="00064130">
            <w:pPr>
              <w:pStyle w:val="Akapitzlist"/>
              <w:numPr>
                <w:ilvl w:val="0"/>
                <w:numId w:val="43"/>
              </w:numPr>
              <w:spacing w:after="0" w:line="360" w:lineRule="auto"/>
              <w:ind w:left="453" w:hanging="357"/>
              <w:jc w:val="both"/>
            </w:pPr>
            <w:r w:rsidRPr="00A061A1">
              <w:t>Wolne tereny z przeznaczeniem pod inwestycje – możliwość rozwoju zakładów na terenie gminy</w:t>
            </w:r>
          </w:p>
          <w:p w:rsidR="00C33D44" w:rsidRPr="00A061A1" w:rsidRDefault="00C33D44" w:rsidP="00064130">
            <w:pPr>
              <w:pStyle w:val="Akapitzlist"/>
              <w:numPr>
                <w:ilvl w:val="0"/>
                <w:numId w:val="43"/>
              </w:numPr>
              <w:spacing w:after="0" w:line="360" w:lineRule="auto"/>
              <w:ind w:left="453" w:hanging="357"/>
              <w:jc w:val="both"/>
            </w:pPr>
            <w:r w:rsidRPr="00A061A1">
              <w:t>Skuteczność w pozyskiwaniu środków zewnętrznych, w tym z UE</w:t>
            </w:r>
          </w:p>
          <w:p w:rsidR="00C33D44" w:rsidRPr="00A061A1" w:rsidRDefault="00C33D44" w:rsidP="00064130">
            <w:pPr>
              <w:pStyle w:val="Akapitzlist"/>
              <w:numPr>
                <w:ilvl w:val="0"/>
                <w:numId w:val="43"/>
              </w:numPr>
              <w:spacing w:after="0" w:line="360" w:lineRule="auto"/>
              <w:ind w:left="453" w:hanging="357"/>
              <w:jc w:val="both"/>
            </w:pPr>
            <w:r w:rsidRPr="00A061A1">
              <w:t xml:space="preserve">Produkty lokalne i tradycyjne ziemi kańczuckiej (m.in. </w:t>
            </w:r>
            <w:r w:rsidRPr="006B7AD8">
              <w:t>drożdżowe wyroby, ciasta, tradycyjne nalewki</w:t>
            </w:r>
            <w:r w:rsidRPr="00A061A1">
              <w:t>)</w:t>
            </w:r>
          </w:p>
          <w:p w:rsidR="00C33D44" w:rsidRPr="00A061A1" w:rsidRDefault="00C33D44" w:rsidP="00064130">
            <w:pPr>
              <w:pStyle w:val="Akapitzlist"/>
              <w:numPr>
                <w:ilvl w:val="0"/>
                <w:numId w:val="43"/>
              </w:numPr>
              <w:spacing w:after="0" w:line="360" w:lineRule="auto"/>
              <w:ind w:left="453" w:hanging="357"/>
              <w:jc w:val="both"/>
            </w:pPr>
            <w:r w:rsidRPr="00A061A1">
              <w:t>Dobre warunki zagospodarowania przestrzennego gminy</w:t>
            </w:r>
          </w:p>
          <w:p w:rsidR="00C33D44" w:rsidRPr="00A061A1" w:rsidRDefault="00C33D44" w:rsidP="00064130">
            <w:pPr>
              <w:pStyle w:val="Akapitzlist"/>
              <w:numPr>
                <w:ilvl w:val="0"/>
                <w:numId w:val="43"/>
              </w:numPr>
              <w:spacing w:after="0" w:line="360" w:lineRule="auto"/>
              <w:ind w:left="453" w:hanging="357"/>
              <w:jc w:val="both"/>
            </w:pPr>
            <w:r w:rsidRPr="00A061A1">
              <w:t xml:space="preserve">Korzystne warunki dla rozwoju rolnictwa  w tym do rozwoju rolnictwa ekologicznego (owoce miękkie) </w:t>
            </w:r>
          </w:p>
          <w:p w:rsidR="00C33D44" w:rsidRPr="00A061A1" w:rsidRDefault="00C33D44" w:rsidP="00064130">
            <w:pPr>
              <w:pStyle w:val="Akapitzlist"/>
              <w:numPr>
                <w:ilvl w:val="0"/>
                <w:numId w:val="43"/>
              </w:numPr>
              <w:spacing w:after="0" w:line="360" w:lineRule="auto"/>
              <w:ind w:left="453" w:hanging="357"/>
              <w:jc w:val="both"/>
            </w:pPr>
            <w:r>
              <w:t xml:space="preserve">Korzystne </w:t>
            </w:r>
            <w:r w:rsidRPr="00A061A1">
              <w:t xml:space="preserve">uwarunkowania do przetwórstwa produktów rolnych </w:t>
            </w:r>
          </w:p>
          <w:p w:rsidR="00C33D44" w:rsidRPr="00A061A1" w:rsidRDefault="00C33D44" w:rsidP="00064130">
            <w:pPr>
              <w:pStyle w:val="Akapitzlist"/>
              <w:numPr>
                <w:ilvl w:val="0"/>
                <w:numId w:val="43"/>
              </w:numPr>
              <w:spacing w:after="0" w:line="360" w:lineRule="auto"/>
              <w:ind w:left="453" w:hanging="357"/>
              <w:jc w:val="both"/>
              <w:rPr>
                <w:color w:val="000000"/>
              </w:rPr>
            </w:pPr>
            <w:r w:rsidRPr="006B7AD8">
              <w:rPr>
                <w:color w:val="000000" w:themeColor="text1"/>
              </w:rPr>
              <w:t>Podmioty gospodarcze o silnej pozycji na rynku</w:t>
            </w:r>
          </w:p>
        </w:tc>
        <w:tc>
          <w:tcPr>
            <w:tcW w:w="4530" w:type="dxa"/>
          </w:tcPr>
          <w:p w:rsidR="00C33D44" w:rsidRPr="00AD4F3C" w:rsidRDefault="00C33D44" w:rsidP="00064130">
            <w:pPr>
              <w:pStyle w:val="Akapitzlist"/>
              <w:numPr>
                <w:ilvl w:val="0"/>
                <w:numId w:val="43"/>
              </w:numPr>
              <w:spacing w:after="0" w:line="360" w:lineRule="auto"/>
              <w:ind w:left="460"/>
              <w:jc w:val="both"/>
              <w:rPr>
                <w:color w:val="000000" w:themeColor="text1"/>
              </w:rPr>
            </w:pPr>
            <w:r w:rsidRPr="00AD4F3C">
              <w:rPr>
                <w:color w:val="000000" w:themeColor="text1"/>
              </w:rPr>
              <w:t>Stosunkowo mała wartość wskaźnika liczby osób pracujących w liczbie ludności w wieku produkcyjnym na obszarze wiejskim gminy</w:t>
            </w:r>
          </w:p>
          <w:p w:rsidR="00C33D44" w:rsidRPr="00A061A1" w:rsidRDefault="00C33D44" w:rsidP="00064130">
            <w:pPr>
              <w:pStyle w:val="Akapitzlist"/>
              <w:numPr>
                <w:ilvl w:val="0"/>
                <w:numId w:val="43"/>
              </w:numPr>
              <w:spacing w:after="0" w:line="360" w:lineRule="auto"/>
              <w:ind w:left="460"/>
              <w:jc w:val="both"/>
            </w:pPr>
            <w:r w:rsidRPr="00A061A1">
              <w:t>Niewystarczająco rozwinięte instrumenty wpierające rozwój lokalnej przedsiębiorczości</w:t>
            </w:r>
          </w:p>
          <w:p w:rsidR="00C33D44" w:rsidRPr="00A061A1" w:rsidRDefault="00C33D44" w:rsidP="00064130">
            <w:pPr>
              <w:pStyle w:val="Akapitzlist"/>
              <w:numPr>
                <w:ilvl w:val="0"/>
                <w:numId w:val="43"/>
              </w:numPr>
              <w:spacing w:after="0" w:line="360" w:lineRule="auto"/>
              <w:ind w:left="460"/>
              <w:jc w:val="both"/>
            </w:pPr>
            <w:r w:rsidRPr="00A061A1">
              <w:t>Niski poziom przedsiębiorczości mieszkańców gminy</w:t>
            </w:r>
          </w:p>
          <w:p w:rsidR="00C33D44" w:rsidRPr="00A061A1" w:rsidRDefault="00C33D44" w:rsidP="00064130">
            <w:pPr>
              <w:pStyle w:val="Akapitzlist"/>
              <w:numPr>
                <w:ilvl w:val="0"/>
                <w:numId w:val="43"/>
              </w:numPr>
              <w:spacing w:after="0" w:line="360" w:lineRule="auto"/>
              <w:ind w:left="460"/>
              <w:jc w:val="both"/>
            </w:pPr>
            <w:r w:rsidRPr="00A061A1">
              <w:t>Słabo rozwinięta baza turystyczna, hotelowa, noclegowa</w:t>
            </w:r>
          </w:p>
          <w:p w:rsidR="00C33D44" w:rsidRPr="00A061A1" w:rsidRDefault="00C33D44" w:rsidP="00064130">
            <w:pPr>
              <w:pStyle w:val="Akapitzlist"/>
              <w:numPr>
                <w:ilvl w:val="0"/>
                <w:numId w:val="43"/>
              </w:numPr>
              <w:spacing w:after="0" w:line="360" w:lineRule="auto"/>
              <w:ind w:left="460"/>
              <w:jc w:val="both"/>
            </w:pPr>
            <w:r>
              <w:t>Niewystarczająca liczba</w:t>
            </w:r>
            <w:r w:rsidRPr="00A061A1">
              <w:t xml:space="preserve"> podmiotów gospodarczych generujących znaczące wpływy do budżetu gminy</w:t>
            </w:r>
          </w:p>
          <w:p w:rsidR="00C33D44" w:rsidRPr="00A061A1" w:rsidRDefault="00C33D44" w:rsidP="00064130">
            <w:pPr>
              <w:pStyle w:val="Akapitzlist"/>
              <w:numPr>
                <w:ilvl w:val="0"/>
                <w:numId w:val="43"/>
              </w:numPr>
              <w:spacing w:after="0" w:line="360" w:lineRule="auto"/>
              <w:ind w:left="460"/>
              <w:jc w:val="both"/>
            </w:pPr>
            <w:r w:rsidRPr="00A061A1">
              <w:t>Brak bazy do przetwórstwa dla produktów rolnych</w:t>
            </w:r>
          </w:p>
          <w:p w:rsidR="00C33D44" w:rsidRPr="00A061A1" w:rsidRDefault="00C33D44" w:rsidP="00064130">
            <w:pPr>
              <w:pStyle w:val="Akapitzlist"/>
              <w:numPr>
                <w:ilvl w:val="0"/>
                <w:numId w:val="43"/>
              </w:numPr>
              <w:spacing w:after="0" w:line="360" w:lineRule="auto"/>
              <w:ind w:left="460"/>
              <w:jc w:val="both"/>
            </w:pPr>
            <w:r w:rsidRPr="00A061A1">
              <w:t>Brak inwestycji związanych z wykorzystaniem odnawialnych źródeł energii</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SZANSE </w:t>
            </w:r>
          </w:p>
        </w:tc>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ZAGROŻENIA </w:t>
            </w:r>
          </w:p>
        </w:tc>
      </w:tr>
      <w:tr w:rsidR="00C33D44" w:rsidRPr="00A061A1" w:rsidTr="00422CE8">
        <w:tc>
          <w:tcPr>
            <w:tcW w:w="4530" w:type="dxa"/>
          </w:tcPr>
          <w:p w:rsidR="00C33D44" w:rsidRDefault="00C33D44" w:rsidP="00064130">
            <w:pPr>
              <w:pStyle w:val="Akapitzlist"/>
              <w:numPr>
                <w:ilvl w:val="0"/>
                <w:numId w:val="48"/>
              </w:numPr>
              <w:spacing w:after="0" w:line="360" w:lineRule="auto"/>
              <w:ind w:left="454" w:hanging="357"/>
              <w:jc w:val="both"/>
            </w:pPr>
            <w:r w:rsidRPr="00A061A1">
              <w:t>Dostępność zewnętrznych źródeł finansowania, w tym m.in. nowa perspektywa finansowa Unii Europejskiej</w:t>
            </w:r>
          </w:p>
          <w:p w:rsidR="00C33D44" w:rsidRPr="00A061A1" w:rsidRDefault="00C33D44" w:rsidP="00064130">
            <w:pPr>
              <w:pStyle w:val="Akapitzlist"/>
              <w:numPr>
                <w:ilvl w:val="0"/>
                <w:numId w:val="48"/>
              </w:numPr>
              <w:spacing w:after="0" w:line="360" w:lineRule="auto"/>
              <w:ind w:left="454" w:hanging="357"/>
              <w:jc w:val="both"/>
            </w:pPr>
            <w:r w:rsidRPr="00A061A1">
              <w:rPr>
                <w:color w:val="000000"/>
              </w:rPr>
              <w:t>Atrakcyjność turystyczna miejsc położonych z dala od dużych ośrodków miejskich</w:t>
            </w:r>
          </w:p>
          <w:p w:rsidR="00C33D44" w:rsidRDefault="00C33D44" w:rsidP="00064130">
            <w:pPr>
              <w:pStyle w:val="Akapitzlist"/>
              <w:numPr>
                <w:ilvl w:val="0"/>
                <w:numId w:val="48"/>
              </w:numPr>
              <w:spacing w:after="0" w:line="360" w:lineRule="auto"/>
              <w:ind w:left="454" w:hanging="357"/>
              <w:jc w:val="both"/>
              <w:rPr>
                <w:color w:val="000000"/>
              </w:rPr>
            </w:pPr>
            <w:r w:rsidRPr="00A061A1">
              <w:rPr>
                <w:color w:val="000000"/>
              </w:rPr>
              <w:t>Występowanie trendów na prowadzenie zdrowego trybu życia, wypoczynek na wsi, sięganie do lokalnych tradycji kulinarnych, rzemieślniczych</w:t>
            </w:r>
          </w:p>
          <w:p w:rsidR="00C33D44" w:rsidRPr="00A061A1" w:rsidRDefault="00C33D44" w:rsidP="00064130">
            <w:pPr>
              <w:pStyle w:val="Akapitzlist"/>
              <w:numPr>
                <w:ilvl w:val="0"/>
                <w:numId w:val="48"/>
              </w:numPr>
              <w:spacing w:after="0" w:line="360" w:lineRule="auto"/>
              <w:ind w:left="454" w:hanging="357"/>
              <w:jc w:val="both"/>
            </w:pPr>
            <w:r w:rsidRPr="00A061A1">
              <w:t>Popyt w Polsce na usługi turystyczne oparte na zasobach przyrodniczych</w:t>
            </w:r>
          </w:p>
          <w:p w:rsidR="00C33D44" w:rsidRPr="00A061A1" w:rsidRDefault="00C33D44" w:rsidP="00064130">
            <w:pPr>
              <w:pStyle w:val="Akapitzlist"/>
              <w:numPr>
                <w:ilvl w:val="0"/>
                <w:numId w:val="48"/>
              </w:numPr>
              <w:spacing w:after="0" w:line="360" w:lineRule="auto"/>
              <w:ind w:left="454" w:hanging="357"/>
              <w:jc w:val="both"/>
            </w:pPr>
            <w:r w:rsidRPr="00A061A1">
              <w:lastRenderedPageBreak/>
              <w:t>Rozwój parków technologicznych, stref ekonomicznych, klastrów</w:t>
            </w:r>
          </w:p>
          <w:p w:rsidR="00C33D44" w:rsidRPr="00A061A1" w:rsidRDefault="00C33D44" w:rsidP="00064130">
            <w:pPr>
              <w:pStyle w:val="Akapitzlist"/>
              <w:numPr>
                <w:ilvl w:val="0"/>
                <w:numId w:val="48"/>
              </w:numPr>
              <w:spacing w:after="0" w:line="360" w:lineRule="auto"/>
              <w:ind w:left="454" w:hanging="357"/>
              <w:jc w:val="both"/>
            </w:pPr>
            <w:r w:rsidRPr="00A061A1">
              <w:t>Aktywna polityka rynku pracy w zakresie wsparcia osób bezrobotnych</w:t>
            </w:r>
          </w:p>
        </w:tc>
        <w:tc>
          <w:tcPr>
            <w:tcW w:w="4530" w:type="dxa"/>
          </w:tcPr>
          <w:p w:rsidR="00C33D44" w:rsidRPr="00A061A1" w:rsidRDefault="00C33D44" w:rsidP="00064130">
            <w:pPr>
              <w:pStyle w:val="Akapitzlist"/>
              <w:numPr>
                <w:ilvl w:val="0"/>
                <w:numId w:val="49"/>
              </w:numPr>
              <w:spacing w:after="0" w:line="360" w:lineRule="auto"/>
              <w:ind w:left="460"/>
              <w:jc w:val="both"/>
            </w:pPr>
            <w:r w:rsidRPr="00A061A1">
              <w:lastRenderedPageBreak/>
              <w:t xml:space="preserve">Peryferyjne położenie Gminy </w:t>
            </w:r>
          </w:p>
          <w:p w:rsidR="00C33D44" w:rsidRPr="00AD4F3C" w:rsidRDefault="00C33D44" w:rsidP="00064130">
            <w:pPr>
              <w:pStyle w:val="Akapitzlist"/>
              <w:numPr>
                <w:ilvl w:val="0"/>
                <w:numId w:val="49"/>
              </w:numPr>
              <w:spacing w:after="0" w:line="360" w:lineRule="auto"/>
              <w:ind w:left="460"/>
              <w:jc w:val="both"/>
              <w:rPr>
                <w:color w:val="000000" w:themeColor="text1"/>
              </w:rPr>
            </w:pPr>
            <w:r w:rsidRPr="00AD4F3C">
              <w:rPr>
                <w:color w:val="000000" w:themeColor="text1"/>
              </w:rPr>
              <w:t>Niewielkie zainteresowanie gminą ze</w:t>
            </w:r>
            <w:r>
              <w:rPr>
                <w:color w:val="000000" w:themeColor="text1"/>
              </w:rPr>
              <w:t xml:space="preserve"> strony inwestorów zewnętrznych</w:t>
            </w:r>
          </w:p>
          <w:p w:rsidR="00C33D44" w:rsidRPr="00A061A1" w:rsidRDefault="00C33D44" w:rsidP="00064130">
            <w:pPr>
              <w:pStyle w:val="Akapitzlist"/>
              <w:numPr>
                <w:ilvl w:val="0"/>
                <w:numId w:val="49"/>
              </w:numPr>
              <w:spacing w:after="0" w:line="360" w:lineRule="auto"/>
              <w:ind w:left="460"/>
              <w:jc w:val="both"/>
            </w:pPr>
            <w:r>
              <w:t xml:space="preserve">Biurokracja związana </w:t>
            </w:r>
            <w:r w:rsidRPr="00A061A1">
              <w:t>z pozyskiwaniem środków zewnętrznych na inwestycje</w:t>
            </w:r>
          </w:p>
          <w:p w:rsidR="00C33D44" w:rsidRPr="00A061A1" w:rsidRDefault="00C33D44" w:rsidP="00064130">
            <w:pPr>
              <w:pStyle w:val="Akapitzlist"/>
              <w:numPr>
                <w:ilvl w:val="0"/>
                <w:numId w:val="49"/>
              </w:numPr>
              <w:spacing w:after="0" w:line="360" w:lineRule="auto"/>
              <w:ind w:left="460"/>
              <w:jc w:val="both"/>
            </w:pPr>
            <w:r w:rsidRPr="00A061A1">
              <w:t>Słabość lokalnego i regionalnego rynku pracy</w:t>
            </w:r>
          </w:p>
          <w:p w:rsidR="00C33D44" w:rsidRDefault="00C33D44" w:rsidP="00064130">
            <w:pPr>
              <w:pStyle w:val="Akapitzlist"/>
              <w:numPr>
                <w:ilvl w:val="0"/>
                <w:numId w:val="49"/>
              </w:numPr>
              <w:spacing w:after="0" w:line="360" w:lineRule="auto"/>
              <w:ind w:left="460"/>
              <w:jc w:val="both"/>
            </w:pPr>
            <w:r w:rsidRPr="00A061A1">
              <w:t>Polityka rolna państwa – skomplikowane przepisy dot. produktów lokalnych i tradycyjnych oraz ekologicznej żywności</w:t>
            </w:r>
          </w:p>
          <w:p w:rsidR="00C33D44" w:rsidRDefault="00C33D44" w:rsidP="00064130">
            <w:pPr>
              <w:pStyle w:val="Akapitzlist"/>
              <w:numPr>
                <w:ilvl w:val="0"/>
                <w:numId w:val="49"/>
              </w:numPr>
              <w:spacing w:after="0" w:line="360" w:lineRule="auto"/>
              <w:ind w:left="460"/>
              <w:jc w:val="both"/>
            </w:pPr>
            <w:r>
              <w:t>Ograniczony rynek zbytu produktów rolnych</w:t>
            </w:r>
          </w:p>
          <w:p w:rsidR="00C33D44" w:rsidRPr="00A061A1" w:rsidRDefault="00C33D44" w:rsidP="00064130">
            <w:pPr>
              <w:pStyle w:val="Akapitzlist"/>
              <w:numPr>
                <w:ilvl w:val="0"/>
                <w:numId w:val="49"/>
              </w:numPr>
              <w:spacing w:after="0" w:line="360" w:lineRule="auto"/>
              <w:ind w:left="460"/>
              <w:jc w:val="both"/>
            </w:pPr>
            <w:r>
              <w:lastRenderedPageBreak/>
              <w:t>Przywiązanie do tradycyjnych form gospodarowania na wsi</w:t>
            </w:r>
          </w:p>
        </w:tc>
      </w:tr>
    </w:tbl>
    <w:p w:rsidR="00C33D44" w:rsidRDefault="00C33D44" w:rsidP="00C33D44">
      <w:pPr>
        <w:spacing w:after="0" w:line="240" w:lineRule="auto"/>
      </w:pPr>
    </w:p>
    <w:tbl>
      <w:tblPr>
        <w:tblStyle w:val="Tabela-Siatka"/>
        <w:tblW w:w="0" w:type="auto"/>
        <w:tblLook w:val="04A0" w:firstRow="1" w:lastRow="0" w:firstColumn="1" w:lastColumn="0" w:noHBand="0" w:noVBand="1"/>
      </w:tblPr>
      <w:tblGrid>
        <w:gridCol w:w="4530"/>
        <w:gridCol w:w="4530"/>
      </w:tblGrid>
      <w:tr w:rsidR="00C33D44" w:rsidRPr="00A061A1" w:rsidTr="00422CE8">
        <w:tc>
          <w:tcPr>
            <w:tcW w:w="9060" w:type="dxa"/>
            <w:gridSpan w:val="2"/>
          </w:tcPr>
          <w:p w:rsidR="00C33D44" w:rsidRPr="00A061A1" w:rsidRDefault="00C33D44" w:rsidP="00064130">
            <w:pPr>
              <w:pStyle w:val="Akapitzlist"/>
              <w:numPr>
                <w:ilvl w:val="0"/>
                <w:numId w:val="42"/>
              </w:numPr>
              <w:spacing w:after="0" w:line="240" w:lineRule="auto"/>
              <w:jc w:val="center"/>
              <w:rPr>
                <w:b/>
                <w:lang w:eastAsia="x-none"/>
              </w:rPr>
            </w:pPr>
            <w:r w:rsidRPr="00A061A1">
              <w:rPr>
                <w:b/>
                <w:lang w:eastAsia="x-none"/>
              </w:rPr>
              <w:t>STREFA INFRASTRUKTURY TECHNICZNEJ I SPOŁECZNEJ</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SILNE STRONY</w:t>
            </w:r>
          </w:p>
        </w:tc>
        <w:tc>
          <w:tcPr>
            <w:tcW w:w="4530" w:type="dxa"/>
          </w:tcPr>
          <w:p w:rsidR="00C33D44" w:rsidRPr="00A061A1" w:rsidRDefault="00C33D44" w:rsidP="00422CE8">
            <w:pPr>
              <w:spacing w:after="0" w:line="240" w:lineRule="auto"/>
              <w:jc w:val="center"/>
              <w:rPr>
                <w:b/>
                <w:lang w:eastAsia="x-none"/>
              </w:rPr>
            </w:pPr>
            <w:r w:rsidRPr="00A061A1">
              <w:rPr>
                <w:b/>
                <w:lang w:eastAsia="x-none"/>
              </w:rPr>
              <w:t>SŁABE STRONY</w:t>
            </w:r>
          </w:p>
        </w:tc>
      </w:tr>
      <w:tr w:rsidR="00C33D44" w:rsidRPr="00A061A1" w:rsidTr="00422CE8">
        <w:tc>
          <w:tcPr>
            <w:tcW w:w="4530" w:type="dxa"/>
          </w:tcPr>
          <w:p w:rsidR="00C33D44" w:rsidRPr="00A061A1" w:rsidRDefault="00C33D44" w:rsidP="00064130">
            <w:pPr>
              <w:pStyle w:val="Akapitzlist"/>
              <w:numPr>
                <w:ilvl w:val="0"/>
                <w:numId w:val="44"/>
              </w:numPr>
              <w:spacing w:after="0" w:line="360" w:lineRule="auto"/>
              <w:ind w:left="453" w:hanging="357"/>
              <w:jc w:val="both"/>
            </w:pPr>
            <w:r w:rsidRPr="00A061A1">
              <w:t>Dobrze rozwinięta sieć wodociągowa, gazowa i energetyczna</w:t>
            </w:r>
          </w:p>
          <w:p w:rsidR="00C33D44" w:rsidRPr="00A061A1" w:rsidRDefault="00C33D44" w:rsidP="00064130">
            <w:pPr>
              <w:pStyle w:val="Akapitzlist"/>
              <w:numPr>
                <w:ilvl w:val="0"/>
                <w:numId w:val="44"/>
              </w:numPr>
              <w:spacing w:after="0" w:line="360" w:lineRule="auto"/>
              <w:ind w:left="453" w:hanging="357"/>
              <w:jc w:val="both"/>
            </w:pPr>
            <w:r w:rsidRPr="00A061A1">
              <w:t>Estetyczny wygląd gminy</w:t>
            </w:r>
          </w:p>
          <w:p w:rsidR="00C33D44" w:rsidRPr="00A061A1" w:rsidRDefault="00C33D44" w:rsidP="00064130">
            <w:pPr>
              <w:pStyle w:val="Akapitzlist"/>
              <w:numPr>
                <w:ilvl w:val="0"/>
                <w:numId w:val="44"/>
              </w:numPr>
              <w:spacing w:after="0" w:line="360" w:lineRule="auto"/>
              <w:ind w:left="453" w:hanging="357"/>
              <w:jc w:val="both"/>
            </w:pPr>
            <w:r w:rsidRPr="00A061A1">
              <w:t>Dobrze rozwinięta infrastruktura edukacyjna</w:t>
            </w:r>
          </w:p>
          <w:p w:rsidR="00C33D44" w:rsidRPr="00A061A1" w:rsidRDefault="00C33D44" w:rsidP="00064130">
            <w:pPr>
              <w:pStyle w:val="Akapitzlist"/>
              <w:numPr>
                <w:ilvl w:val="0"/>
                <w:numId w:val="44"/>
              </w:numPr>
              <w:spacing w:after="0" w:line="360" w:lineRule="auto"/>
              <w:ind w:left="453" w:hanging="357"/>
              <w:jc w:val="both"/>
            </w:pPr>
            <w:r w:rsidRPr="00A061A1">
              <w:t>Dobrze rozwinięta infrastruktura sportowa</w:t>
            </w:r>
          </w:p>
          <w:p w:rsidR="00C33D44" w:rsidRPr="00A061A1" w:rsidRDefault="00C33D44" w:rsidP="00064130">
            <w:pPr>
              <w:pStyle w:val="Akapitzlist"/>
              <w:numPr>
                <w:ilvl w:val="0"/>
                <w:numId w:val="44"/>
              </w:numPr>
              <w:spacing w:after="0" w:line="360" w:lineRule="auto"/>
              <w:ind w:left="453" w:hanging="357"/>
              <w:jc w:val="both"/>
            </w:pPr>
            <w:r w:rsidRPr="00A061A1">
              <w:t>Zadowalająca pod względem jakości i dostępności infrastrukturalna baza oświatowa w poszczególnych miejscowościach gminy</w:t>
            </w:r>
          </w:p>
          <w:p w:rsidR="00C33D44" w:rsidRPr="00A061A1" w:rsidRDefault="00C33D44" w:rsidP="00064130">
            <w:pPr>
              <w:pStyle w:val="Akapitzlist"/>
              <w:numPr>
                <w:ilvl w:val="0"/>
                <w:numId w:val="44"/>
              </w:numPr>
              <w:spacing w:after="0" w:line="360" w:lineRule="auto"/>
              <w:ind w:left="453" w:hanging="357"/>
              <w:jc w:val="both"/>
            </w:pPr>
            <w:r w:rsidRPr="00A061A1">
              <w:t xml:space="preserve">Wysoki poziom bezpieczeństwa </w:t>
            </w:r>
          </w:p>
          <w:p w:rsidR="00C33D44" w:rsidRPr="00A061A1" w:rsidRDefault="00C33D44" w:rsidP="00422CE8">
            <w:pPr>
              <w:pStyle w:val="Akapitzlist"/>
              <w:spacing w:after="0" w:line="360" w:lineRule="auto"/>
              <w:ind w:left="453"/>
              <w:jc w:val="both"/>
            </w:pPr>
          </w:p>
        </w:tc>
        <w:tc>
          <w:tcPr>
            <w:tcW w:w="4530" w:type="dxa"/>
          </w:tcPr>
          <w:p w:rsidR="0042142F" w:rsidRPr="0042142F" w:rsidRDefault="0042142F" w:rsidP="00064130">
            <w:pPr>
              <w:pStyle w:val="Akapitzlist"/>
              <w:numPr>
                <w:ilvl w:val="0"/>
                <w:numId w:val="45"/>
              </w:numPr>
              <w:spacing w:after="0" w:line="360" w:lineRule="auto"/>
              <w:ind w:left="460"/>
              <w:jc w:val="both"/>
            </w:pPr>
            <w:r>
              <w:t>Niedobór energii elektrycznej</w:t>
            </w:r>
          </w:p>
          <w:p w:rsidR="00C33D44" w:rsidRPr="00DA71B8" w:rsidRDefault="00C33D44" w:rsidP="00064130">
            <w:pPr>
              <w:pStyle w:val="Akapitzlist"/>
              <w:numPr>
                <w:ilvl w:val="0"/>
                <w:numId w:val="45"/>
              </w:numPr>
              <w:spacing w:after="0" w:line="360" w:lineRule="auto"/>
              <w:ind w:left="460"/>
              <w:jc w:val="both"/>
            </w:pPr>
            <w:r w:rsidRPr="00A061A1">
              <w:rPr>
                <w:color w:val="000000"/>
              </w:rPr>
              <w:t xml:space="preserve">Niewystarczający dostęp do infrastruktury mieszkaniowej </w:t>
            </w:r>
          </w:p>
          <w:p w:rsidR="00C33D44" w:rsidRPr="005C11BE" w:rsidRDefault="00C33D44" w:rsidP="00064130">
            <w:pPr>
              <w:pStyle w:val="Akapitzlist"/>
              <w:numPr>
                <w:ilvl w:val="0"/>
                <w:numId w:val="45"/>
              </w:numPr>
              <w:spacing w:after="0" w:line="360" w:lineRule="auto"/>
              <w:ind w:left="460"/>
              <w:jc w:val="both"/>
              <w:rPr>
                <w:lang w:val="x-none" w:eastAsia="x-none"/>
              </w:rPr>
            </w:pPr>
            <w:r w:rsidRPr="00A061A1">
              <w:t xml:space="preserve">Niewystarczająca ilość chodników </w:t>
            </w:r>
            <w:r>
              <w:t xml:space="preserve">i </w:t>
            </w:r>
            <w:r w:rsidRPr="00A061A1">
              <w:t>miejsc parkingowych</w:t>
            </w:r>
            <w:r>
              <w:t xml:space="preserve"> </w:t>
            </w:r>
          </w:p>
          <w:p w:rsidR="00C33D44" w:rsidRDefault="00C33D44" w:rsidP="00064130">
            <w:pPr>
              <w:pStyle w:val="Akapitzlist"/>
              <w:numPr>
                <w:ilvl w:val="0"/>
                <w:numId w:val="45"/>
              </w:numPr>
              <w:spacing w:after="0" w:line="360" w:lineRule="auto"/>
              <w:ind w:left="460"/>
              <w:jc w:val="both"/>
            </w:pPr>
            <w:r>
              <w:t>Niezadowalający stan dróg</w:t>
            </w:r>
          </w:p>
          <w:p w:rsidR="00C33D44" w:rsidRPr="005C11BE" w:rsidRDefault="00C33D44" w:rsidP="00064130">
            <w:pPr>
              <w:pStyle w:val="Akapitzlist"/>
              <w:numPr>
                <w:ilvl w:val="0"/>
                <w:numId w:val="45"/>
              </w:numPr>
              <w:spacing w:after="0" w:line="360" w:lineRule="auto"/>
              <w:ind w:left="460"/>
              <w:jc w:val="both"/>
              <w:rPr>
                <w:lang w:val="x-none" w:eastAsia="x-none"/>
              </w:rPr>
            </w:pPr>
            <w:r w:rsidRPr="00A061A1">
              <w:t xml:space="preserve">Zaniedbane przystanki autobusowe </w:t>
            </w:r>
          </w:p>
          <w:p w:rsidR="00C33D44" w:rsidRPr="00A061A1" w:rsidRDefault="00C33D44" w:rsidP="00064130">
            <w:pPr>
              <w:pStyle w:val="Akapitzlist"/>
              <w:numPr>
                <w:ilvl w:val="0"/>
                <w:numId w:val="45"/>
              </w:numPr>
              <w:spacing w:after="0" w:line="360" w:lineRule="auto"/>
              <w:ind w:left="460"/>
              <w:jc w:val="both"/>
            </w:pPr>
            <w:r w:rsidRPr="00A061A1">
              <w:t>Brak miejsc spędzania wolnego czasu</w:t>
            </w:r>
            <w:r>
              <w:t xml:space="preserve">, w tym </w:t>
            </w:r>
            <w:r w:rsidRPr="00A061A1">
              <w:t xml:space="preserve">tras i ścieżek rowerowych  </w:t>
            </w:r>
          </w:p>
          <w:p w:rsidR="00C33D44" w:rsidRPr="00A061A1" w:rsidRDefault="00C33D44" w:rsidP="00064130">
            <w:pPr>
              <w:pStyle w:val="Akapitzlist"/>
              <w:numPr>
                <w:ilvl w:val="0"/>
                <w:numId w:val="45"/>
              </w:numPr>
              <w:spacing w:after="0" w:line="360" w:lineRule="auto"/>
              <w:ind w:left="460"/>
              <w:jc w:val="both"/>
            </w:pPr>
            <w:r w:rsidRPr="00A061A1">
              <w:t>Niskie nakłady na modernizację infrastruktury i doposażenie instytucji kultury w stosunku do istniejących potrzeb</w:t>
            </w:r>
          </w:p>
          <w:p w:rsidR="00C33D44" w:rsidRPr="00DA71B8" w:rsidRDefault="00C33D44" w:rsidP="00064130">
            <w:pPr>
              <w:pStyle w:val="Akapitzlist"/>
              <w:numPr>
                <w:ilvl w:val="0"/>
                <w:numId w:val="45"/>
              </w:numPr>
              <w:spacing w:after="0" w:line="360" w:lineRule="auto"/>
              <w:ind w:left="460"/>
              <w:jc w:val="both"/>
              <w:rPr>
                <w:lang w:val="x-none" w:eastAsia="x-none"/>
              </w:rPr>
            </w:pPr>
            <w:r>
              <w:rPr>
                <w:lang w:eastAsia="x-none"/>
              </w:rPr>
              <w:t>Niewystarczający dostęp do specjalistycznej opieki medycznej</w:t>
            </w:r>
          </w:p>
          <w:p w:rsidR="00C33D44" w:rsidRPr="00222C7E" w:rsidRDefault="00C33D44" w:rsidP="00064130">
            <w:pPr>
              <w:pStyle w:val="Akapitzlist"/>
              <w:numPr>
                <w:ilvl w:val="0"/>
                <w:numId w:val="45"/>
              </w:numPr>
              <w:spacing w:after="0" w:line="360" w:lineRule="auto"/>
              <w:ind w:left="460"/>
              <w:jc w:val="both"/>
              <w:rPr>
                <w:lang w:val="x-none" w:eastAsia="x-none"/>
              </w:rPr>
            </w:pPr>
            <w:r>
              <w:rPr>
                <w:lang w:eastAsia="x-none"/>
              </w:rPr>
              <w:t>Niewystarczająca liczba miejsc w żłobkach i przedszkolach</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SZANSE </w:t>
            </w:r>
          </w:p>
        </w:tc>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ZAGROŻENIA </w:t>
            </w:r>
          </w:p>
        </w:tc>
      </w:tr>
      <w:tr w:rsidR="00C33D44" w:rsidRPr="00A061A1" w:rsidTr="00422CE8">
        <w:tc>
          <w:tcPr>
            <w:tcW w:w="4530" w:type="dxa"/>
          </w:tcPr>
          <w:p w:rsidR="00C33D44" w:rsidRPr="00A061A1" w:rsidRDefault="00C33D44" w:rsidP="00064130">
            <w:pPr>
              <w:pStyle w:val="Akapitzlist"/>
              <w:numPr>
                <w:ilvl w:val="0"/>
                <w:numId w:val="50"/>
              </w:numPr>
              <w:spacing w:after="0" w:line="360" w:lineRule="auto"/>
              <w:ind w:left="426"/>
              <w:jc w:val="both"/>
            </w:pPr>
            <w:r w:rsidRPr="00A061A1">
              <w:t>Możliwość ubiegania się o dofinansowanie inwestycji w zakresie infrastruktury technicznej i społecznej ze środków UE</w:t>
            </w:r>
          </w:p>
          <w:p w:rsidR="00C33D44" w:rsidRPr="00A061A1" w:rsidRDefault="00C33D44" w:rsidP="00064130">
            <w:pPr>
              <w:pStyle w:val="Akapitzlist"/>
              <w:numPr>
                <w:ilvl w:val="0"/>
                <w:numId w:val="50"/>
              </w:numPr>
              <w:spacing w:after="0" w:line="360" w:lineRule="auto"/>
              <w:ind w:left="426"/>
              <w:jc w:val="both"/>
            </w:pPr>
            <w:r w:rsidRPr="00A061A1">
              <w:t>Poprawa zewnętrznej dostępności komunikacyjnej (inwestycje zewnętrzne – rozbudowa układu drogowego)</w:t>
            </w:r>
          </w:p>
          <w:p w:rsidR="00C33D44" w:rsidRPr="00A061A1" w:rsidRDefault="00C33D44" w:rsidP="00064130">
            <w:pPr>
              <w:pStyle w:val="Akapitzlist"/>
              <w:numPr>
                <w:ilvl w:val="0"/>
                <w:numId w:val="50"/>
              </w:numPr>
              <w:spacing w:after="0" w:line="360" w:lineRule="auto"/>
              <w:ind w:left="426"/>
              <w:jc w:val="both"/>
            </w:pPr>
            <w:r w:rsidRPr="00A061A1">
              <w:t>Rozwój regionalnej sieci ścieżek rowerowych</w:t>
            </w:r>
          </w:p>
          <w:p w:rsidR="00C33D44" w:rsidRPr="00A061A1" w:rsidRDefault="00C33D44" w:rsidP="00064130">
            <w:pPr>
              <w:pStyle w:val="Akapitzlist"/>
              <w:numPr>
                <w:ilvl w:val="0"/>
                <w:numId w:val="50"/>
              </w:numPr>
              <w:spacing w:after="0" w:line="360" w:lineRule="auto"/>
              <w:ind w:left="426"/>
              <w:jc w:val="both"/>
            </w:pPr>
            <w:r>
              <w:t>U</w:t>
            </w:r>
            <w:r w:rsidRPr="00222C7E">
              <w:t>atrakcyjnienie oferty spędzania wolnego czasu poprzez budowę ścieżek rowerowych</w:t>
            </w:r>
          </w:p>
        </w:tc>
        <w:tc>
          <w:tcPr>
            <w:tcW w:w="4530" w:type="dxa"/>
          </w:tcPr>
          <w:p w:rsidR="00C33D44" w:rsidRPr="00A061A1" w:rsidRDefault="00C33D44" w:rsidP="00064130">
            <w:pPr>
              <w:pStyle w:val="Akapitzlist"/>
              <w:numPr>
                <w:ilvl w:val="0"/>
                <w:numId w:val="51"/>
              </w:numPr>
              <w:spacing w:after="0" w:line="360" w:lineRule="auto"/>
              <w:ind w:left="432"/>
              <w:jc w:val="both"/>
            </w:pPr>
            <w:r w:rsidRPr="00A061A1">
              <w:t>Zaniedbana infrastruktura melioracji wodnych</w:t>
            </w:r>
          </w:p>
          <w:p w:rsidR="00C33D44" w:rsidRPr="00A061A1" w:rsidRDefault="00C33D44" w:rsidP="00064130">
            <w:pPr>
              <w:pStyle w:val="Akapitzlist"/>
              <w:numPr>
                <w:ilvl w:val="0"/>
                <w:numId w:val="51"/>
              </w:numPr>
              <w:spacing w:after="0" w:line="360" w:lineRule="auto"/>
              <w:ind w:left="432"/>
              <w:jc w:val="both"/>
            </w:pPr>
            <w:r w:rsidRPr="00A061A1">
              <w:t>Wzrastające koszty inwestycji infrastrukturalnych</w:t>
            </w:r>
          </w:p>
          <w:p w:rsidR="00C33D44" w:rsidRDefault="00C33D44" w:rsidP="00064130">
            <w:pPr>
              <w:pStyle w:val="Akapitzlist"/>
              <w:numPr>
                <w:ilvl w:val="0"/>
                <w:numId w:val="51"/>
              </w:numPr>
              <w:spacing w:after="0" w:line="360" w:lineRule="auto"/>
              <w:ind w:left="432" w:hanging="357"/>
              <w:jc w:val="both"/>
            </w:pPr>
            <w:r w:rsidRPr="00A061A1">
              <w:t>Ograniczenia budowlane, inwestorskie wynikające z objęcia gminy prawną ochroną przyrodniczą i konserwatorską</w:t>
            </w:r>
          </w:p>
          <w:p w:rsidR="00C33D44" w:rsidRPr="0057421D" w:rsidRDefault="00C33D44" w:rsidP="00064130">
            <w:pPr>
              <w:pStyle w:val="Akapitzlist"/>
              <w:numPr>
                <w:ilvl w:val="0"/>
                <w:numId w:val="51"/>
              </w:numPr>
              <w:spacing w:after="0" w:line="360" w:lineRule="auto"/>
              <w:ind w:left="432" w:hanging="357"/>
              <w:jc w:val="both"/>
            </w:pPr>
            <w:r>
              <w:t>N</w:t>
            </w:r>
            <w:r w:rsidRPr="0057421D">
              <w:t xml:space="preserve">iewystarczające nakłady na remonty </w:t>
            </w:r>
            <w:r w:rsidRPr="0057421D">
              <w:br/>
              <w:t>i modernizację dróg;</w:t>
            </w:r>
          </w:p>
          <w:p w:rsidR="00C33D44" w:rsidRPr="0057421D" w:rsidRDefault="00C33D44" w:rsidP="00064130">
            <w:pPr>
              <w:pStyle w:val="Akapitzlist"/>
              <w:numPr>
                <w:ilvl w:val="0"/>
                <w:numId w:val="51"/>
              </w:numPr>
              <w:spacing w:after="0" w:line="360" w:lineRule="auto"/>
              <w:ind w:left="432" w:hanging="357"/>
              <w:jc w:val="both"/>
            </w:pPr>
            <w:r>
              <w:t>W</w:t>
            </w:r>
            <w:r w:rsidRPr="0057421D">
              <w:t>zrost zagrożenia wypadkami drogowymi;</w:t>
            </w:r>
          </w:p>
          <w:p w:rsidR="00C33D44" w:rsidRPr="00A061A1" w:rsidRDefault="00C33D44" w:rsidP="00422CE8">
            <w:pPr>
              <w:pStyle w:val="Akapitzlist"/>
              <w:spacing w:after="0" w:line="360" w:lineRule="auto"/>
              <w:jc w:val="both"/>
            </w:pPr>
          </w:p>
        </w:tc>
      </w:tr>
    </w:tbl>
    <w:p w:rsidR="00C33D44" w:rsidRDefault="00C33D44" w:rsidP="00C33D44">
      <w:pPr>
        <w:spacing w:after="0" w:line="240" w:lineRule="auto"/>
      </w:pPr>
    </w:p>
    <w:tbl>
      <w:tblPr>
        <w:tblStyle w:val="Tabela-Siatka"/>
        <w:tblW w:w="0" w:type="auto"/>
        <w:tblLook w:val="04A0" w:firstRow="1" w:lastRow="0" w:firstColumn="1" w:lastColumn="0" w:noHBand="0" w:noVBand="1"/>
      </w:tblPr>
      <w:tblGrid>
        <w:gridCol w:w="4530"/>
        <w:gridCol w:w="4530"/>
      </w:tblGrid>
      <w:tr w:rsidR="00C33D44" w:rsidRPr="00A061A1" w:rsidTr="00422CE8">
        <w:tc>
          <w:tcPr>
            <w:tcW w:w="9060" w:type="dxa"/>
            <w:gridSpan w:val="2"/>
          </w:tcPr>
          <w:p w:rsidR="00C33D44" w:rsidRPr="00A061A1" w:rsidRDefault="00C33D44" w:rsidP="00064130">
            <w:pPr>
              <w:pStyle w:val="Akapitzlist"/>
              <w:numPr>
                <w:ilvl w:val="0"/>
                <w:numId w:val="42"/>
              </w:numPr>
              <w:spacing w:after="0" w:line="240" w:lineRule="auto"/>
              <w:jc w:val="center"/>
              <w:rPr>
                <w:b/>
                <w:lang w:eastAsia="x-none"/>
              </w:rPr>
            </w:pPr>
            <w:r w:rsidRPr="00A061A1">
              <w:rPr>
                <w:b/>
                <w:lang w:eastAsia="x-none"/>
              </w:rPr>
              <w:lastRenderedPageBreak/>
              <w:t>STREFA ŚRODOWISKA PRZYRODNICZEGO</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SILNE STRONY</w:t>
            </w:r>
          </w:p>
        </w:tc>
        <w:tc>
          <w:tcPr>
            <w:tcW w:w="4530" w:type="dxa"/>
          </w:tcPr>
          <w:p w:rsidR="00C33D44" w:rsidRPr="00A061A1" w:rsidRDefault="00C33D44" w:rsidP="00422CE8">
            <w:pPr>
              <w:spacing w:after="0" w:line="240" w:lineRule="auto"/>
              <w:jc w:val="center"/>
              <w:rPr>
                <w:b/>
                <w:lang w:eastAsia="x-none"/>
              </w:rPr>
            </w:pPr>
            <w:r w:rsidRPr="00A061A1">
              <w:rPr>
                <w:b/>
                <w:lang w:eastAsia="x-none"/>
              </w:rPr>
              <w:t>SŁABE STRONY</w:t>
            </w:r>
          </w:p>
        </w:tc>
      </w:tr>
      <w:tr w:rsidR="00C33D44" w:rsidRPr="00A061A1" w:rsidTr="00422CE8">
        <w:tc>
          <w:tcPr>
            <w:tcW w:w="4530" w:type="dxa"/>
          </w:tcPr>
          <w:p w:rsidR="00C33D44" w:rsidRPr="00A061A1" w:rsidRDefault="00C33D44" w:rsidP="00064130">
            <w:pPr>
              <w:pStyle w:val="Akapitzlist"/>
              <w:numPr>
                <w:ilvl w:val="0"/>
                <w:numId w:val="46"/>
              </w:numPr>
              <w:spacing w:after="0" w:line="360" w:lineRule="auto"/>
              <w:ind w:left="454"/>
              <w:jc w:val="both"/>
            </w:pPr>
            <w:r w:rsidRPr="00A061A1">
              <w:t>Spokój, cisza, bezpieczeństwo, gościnność, wysoka jakość środowiska</w:t>
            </w:r>
          </w:p>
          <w:p w:rsidR="00C33D44" w:rsidRPr="00A061A1" w:rsidRDefault="00C33D44" w:rsidP="00064130">
            <w:pPr>
              <w:pStyle w:val="Akapitzlist"/>
              <w:numPr>
                <w:ilvl w:val="0"/>
                <w:numId w:val="46"/>
              </w:numPr>
              <w:spacing w:after="0" w:line="360" w:lineRule="auto"/>
              <w:ind w:left="454"/>
              <w:jc w:val="both"/>
            </w:pPr>
            <w:r w:rsidRPr="00A061A1">
              <w:t>Bogactwo walorów krajobrazowo – przyrodniczych</w:t>
            </w:r>
            <w:r>
              <w:t xml:space="preserve"> </w:t>
            </w:r>
          </w:p>
          <w:p w:rsidR="00C33D44" w:rsidRPr="00A061A1" w:rsidRDefault="00C33D44" w:rsidP="00064130">
            <w:pPr>
              <w:pStyle w:val="Akapitzlist"/>
              <w:numPr>
                <w:ilvl w:val="0"/>
                <w:numId w:val="46"/>
              </w:numPr>
              <w:spacing w:after="0" w:line="360" w:lineRule="auto"/>
              <w:ind w:left="454"/>
              <w:jc w:val="both"/>
            </w:pPr>
            <w:r w:rsidRPr="00A061A1">
              <w:t>Urozmaicona struktura geomorfologiczna terenu</w:t>
            </w:r>
          </w:p>
        </w:tc>
        <w:tc>
          <w:tcPr>
            <w:tcW w:w="4530" w:type="dxa"/>
          </w:tcPr>
          <w:p w:rsidR="00C33D44" w:rsidRPr="00A061A1" w:rsidRDefault="00C33D44" w:rsidP="00064130">
            <w:pPr>
              <w:pStyle w:val="Akapitzlist"/>
              <w:numPr>
                <w:ilvl w:val="0"/>
                <w:numId w:val="46"/>
              </w:numPr>
              <w:spacing w:after="0" w:line="360" w:lineRule="auto"/>
              <w:ind w:left="460"/>
              <w:jc w:val="both"/>
              <w:rPr>
                <w:color w:val="FF0000"/>
              </w:rPr>
            </w:pPr>
            <w:r w:rsidRPr="00A061A1">
              <w:t>Niszczejące dworki z otaczającymi ich parkami</w:t>
            </w:r>
            <w:r w:rsidRPr="00A061A1">
              <w:rPr>
                <w:color w:val="FF0000"/>
              </w:rPr>
              <w:t xml:space="preserve"> </w:t>
            </w:r>
          </w:p>
          <w:p w:rsidR="00C33D44" w:rsidRPr="00A061A1" w:rsidRDefault="00C33D44" w:rsidP="00064130">
            <w:pPr>
              <w:pStyle w:val="Akapitzlist"/>
              <w:numPr>
                <w:ilvl w:val="0"/>
                <w:numId w:val="46"/>
              </w:numPr>
              <w:spacing w:after="0" w:line="360" w:lineRule="auto"/>
              <w:ind w:left="460"/>
              <w:jc w:val="both"/>
            </w:pPr>
            <w:r w:rsidRPr="00A061A1">
              <w:t>Niska świadomość ekologiczna mieszkańców gminy</w:t>
            </w:r>
          </w:p>
          <w:p w:rsidR="00C33D44" w:rsidRPr="00A061A1" w:rsidRDefault="00C33D44" w:rsidP="00064130">
            <w:pPr>
              <w:pStyle w:val="Akapitzlist"/>
              <w:numPr>
                <w:ilvl w:val="0"/>
                <w:numId w:val="46"/>
              </w:numPr>
              <w:spacing w:after="0" w:line="360" w:lineRule="auto"/>
              <w:ind w:left="460"/>
              <w:jc w:val="both"/>
            </w:pPr>
            <w:r w:rsidRPr="00A061A1">
              <w:t xml:space="preserve">Wzrost poziomu zanieczyszczenia rzeki Mleczki </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SZANSE </w:t>
            </w:r>
          </w:p>
        </w:tc>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ZAGROŻENIA </w:t>
            </w:r>
          </w:p>
        </w:tc>
      </w:tr>
      <w:tr w:rsidR="00C33D44" w:rsidRPr="00A061A1" w:rsidTr="00422CE8">
        <w:trPr>
          <w:trHeight w:val="1738"/>
        </w:trPr>
        <w:tc>
          <w:tcPr>
            <w:tcW w:w="4530" w:type="dxa"/>
          </w:tcPr>
          <w:p w:rsidR="00C33D44" w:rsidRPr="00A061A1" w:rsidRDefault="00C33D44" w:rsidP="00064130">
            <w:pPr>
              <w:pStyle w:val="Akapitzlist"/>
              <w:numPr>
                <w:ilvl w:val="0"/>
                <w:numId w:val="52"/>
              </w:numPr>
              <w:spacing w:after="0" w:line="360" w:lineRule="auto"/>
              <w:ind w:left="454"/>
              <w:jc w:val="both"/>
            </w:pPr>
            <w:r w:rsidRPr="00A061A1">
              <w:t xml:space="preserve">Dobry stan środowiska naturalnego </w:t>
            </w:r>
          </w:p>
          <w:p w:rsidR="00C33D44" w:rsidRPr="00A061A1" w:rsidRDefault="00C33D44" w:rsidP="00064130">
            <w:pPr>
              <w:pStyle w:val="Akapitzlist"/>
              <w:numPr>
                <w:ilvl w:val="0"/>
                <w:numId w:val="52"/>
              </w:numPr>
              <w:spacing w:after="0" w:line="360" w:lineRule="auto"/>
              <w:ind w:left="454"/>
              <w:jc w:val="both"/>
            </w:pPr>
            <w:r w:rsidRPr="00A061A1">
              <w:t>Korzystne warunki klimatyczne oraz dobra jakość gleb sprzyjająca produkcji rolnej</w:t>
            </w:r>
          </w:p>
        </w:tc>
        <w:tc>
          <w:tcPr>
            <w:tcW w:w="4530" w:type="dxa"/>
          </w:tcPr>
          <w:p w:rsidR="00C33D44" w:rsidRPr="00A061A1" w:rsidRDefault="00C33D44" w:rsidP="00064130">
            <w:pPr>
              <w:pStyle w:val="Akapitzlist"/>
              <w:numPr>
                <w:ilvl w:val="0"/>
                <w:numId w:val="53"/>
              </w:numPr>
              <w:spacing w:after="0" w:line="360" w:lineRule="auto"/>
              <w:ind w:left="460"/>
              <w:jc w:val="both"/>
            </w:pPr>
            <w:r w:rsidRPr="00A061A1">
              <w:t>Anomalie pogodowe, klęski żywiołowe (podtopienia, susze, przymrozki i gradobicia)</w:t>
            </w:r>
          </w:p>
          <w:p w:rsidR="00C33D44" w:rsidRPr="00A061A1" w:rsidRDefault="00C33D44" w:rsidP="00064130">
            <w:pPr>
              <w:pStyle w:val="Akapitzlist"/>
              <w:numPr>
                <w:ilvl w:val="0"/>
                <w:numId w:val="53"/>
              </w:numPr>
              <w:spacing w:after="0" w:line="360" w:lineRule="auto"/>
              <w:ind w:left="460"/>
              <w:jc w:val="both"/>
            </w:pPr>
            <w:r w:rsidRPr="00A061A1">
              <w:t>Wielość dzikiej zwierzyny w lasach – zagrożenie dla rolnictwa i ludności</w:t>
            </w:r>
          </w:p>
        </w:tc>
      </w:tr>
    </w:tbl>
    <w:p w:rsidR="00C33D44" w:rsidRDefault="00C33D44" w:rsidP="00C33D44">
      <w:pPr>
        <w:spacing w:after="0" w:line="240" w:lineRule="auto"/>
      </w:pPr>
    </w:p>
    <w:tbl>
      <w:tblPr>
        <w:tblStyle w:val="Tabela-Siatka"/>
        <w:tblW w:w="0" w:type="auto"/>
        <w:tblLook w:val="04A0" w:firstRow="1" w:lastRow="0" w:firstColumn="1" w:lastColumn="0" w:noHBand="0" w:noVBand="1"/>
      </w:tblPr>
      <w:tblGrid>
        <w:gridCol w:w="4530"/>
        <w:gridCol w:w="4530"/>
      </w:tblGrid>
      <w:tr w:rsidR="00C33D44" w:rsidRPr="00A061A1" w:rsidTr="00422CE8">
        <w:tc>
          <w:tcPr>
            <w:tcW w:w="9060" w:type="dxa"/>
            <w:gridSpan w:val="2"/>
          </w:tcPr>
          <w:p w:rsidR="00C33D44" w:rsidRPr="00A061A1" w:rsidRDefault="00C33D44" w:rsidP="00064130">
            <w:pPr>
              <w:pStyle w:val="Akapitzlist"/>
              <w:numPr>
                <w:ilvl w:val="0"/>
                <w:numId w:val="42"/>
              </w:numPr>
              <w:spacing w:after="0" w:line="240" w:lineRule="auto"/>
              <w:jc w:val="center"/>
              <w:rPr>
                <w:b/>
                <w:lang w:eastAsia="x-none"/>
              </w:rPr>
            </w:pPr>
            <w:r w:rsidRPr="00A061A1">
              <w:rPr>
                <w:b/>
                <w:lang w:eastAsia="x-none"/>
              </w:rPr>
              <w:t xml:space="preserve">KAPITAŁ SPOŁECZNY </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SILNE STRONY</w:t>
            </w:r>
          </w:p>
        </w:tc>
        <w:tc>
          <w:tcPr>
            <w:tcW w:w="4530" w:type="dxa"/>
          </w:tcPr>
          <w:p w:rsidR="00C33D44" w:rsidRPr="00A061A1" w:rsidRDefault="00C33D44" w:rsidP="00422CE8">
            <w:pPr>
              <w:spacing w:after="0" w:line="240" w:lineRule="auto"/>
              <w:jc w:val="center"/>
              <w:rPr>
                <w:b/>
                <w:lang w:eastAsia="x-none"/>
              </w:rPr>
            </w:pPr>
            <w:r w:rsidRPr="00A061A1">
              <w:rPr>
                <w:b/>
                <w:lang w:eastAsia="x-none"/>
              </w:rPr>
              <w:t>SŁABE STRONY</w:t>
            </w:r>
          </w:p>
        </w:tc>
      </w:tr>
      <w:tr w:rsidR="00C33D44" w:rsidRPr="00A061A1" w:rsidTr="00422CE8">
        <w:tc>
          <w:tcPr>
            <w:tcW w:w="4530" w:type="dxa"/>
          </w:tcPr>
          <w:p w:rsidR="00C33D44" w:rsidRPr="00FA1B3F" w:rsidRDefault="00C33D44" w:rsidP="00064130">
            <w:pPr>
              <w:pStyle w:val="Akapitzlist"/>
              <w:numPr>
                <w:ilvl w:val="0"/>
                <w:numId w:val="47"/>
              </w:numPr>
              <w:spacing w:after="0" w:line="360" w:lineRule="auto"/>
              <w:ind w:left="454"/>
              <w:jc w:val="both"/>
              <w:rPr>
                <w:color w:val="000000" w:themeColor="text1"/>
              </w:rPr>
            </w:pPr>
            <w:r w:rsidRPr="00FA1B3F">
              <w:rPr>
                <w:color w:val="000000" w:themeColor="text1"/>
              </w:rPr>
              <w:t>Korzystna struktura ludności – wzrost liczby osób w wieku produkcyjnym</w:t>
            </w:r>
          </w:p>
          <w:p w:rsidR="00C33D44" w:rsidRPr="00FA1B3F" w:rsidRDefault="00C33D44" w:rsidP="00064130">
            <w:pPr>
              <w:pStyle w:val="Akapitzlist"/>
              <w:numPr>
                <w:ilvl w:val="0"/>
                <w:numId w:val="47"/>
              </w:numPr>
              <w:spacing w:after="0" w:line="360" w:lineRule="auto"/>
              <w:ind w:left="454"/>
              <w:jc w:val="both"/>
              <w:rPr>
                <w:color w:val="000000" w:themeColor="text1"/>
              </w:rPr>
            </w:pPr>
            <w:r>
              <w:rPr>
                <w:color w:val="000000" w:themeColor="text1"/>
              </w:rPr>
              <w:t>Najwyższy w powiecie wskaźnik liczby osób pracujących na 1000 mieszkańców na obszarze miejskim gminy</w:t>
            </w:r>
          </w:p>
          <w:p w:rsidR="00C33D44" w:rsidRPr="00A061A1" w:rsidRDefault="00C33D44" w:rsidP="00064130">
            <w:pPr>
              <w:pStyle w:val="Akapitzlist"/>
              <w:numPr>
                <w:ilvl w:val="0"/>
                <w:numId w:val="47"/>
              </w:numPr>
              <w:spacing w:after="0" w:line="360" w:lineRule="auto"/>
              <w:ind w:left="454"/>
              <w:jc w:val="both"/>
            </w:pPr>
            <w:r w:rsidRPr="00A061A1">
              <w:t xml:space="preserve">Zainteresowanie mieszkańców sprawami Gminy </w:t>
            </w:r>
          </w:p>
          <w:p w:rsidR="00C33D44" w:rsidRPr="00A061A1" w:rsidRDefault="00C33D44" w:rsidP="00064130">
            <w:pPr>
              <w:pStyle w:val="Akapitzlist"/>
              <w:numPr>
                <w:ilvl w:val="0"/>
                <w:numId w:val="47"/>
              </w:numPr>
              <w:spacing w:after="0" w:line="360" w:lineRule="auto"/>
              <w:ind w:left="454"/>
              <w:jc w:val="both"/>
            </w:pPr>
            <w:r w:rsidRPr="00A061A1">
              <w:t>Umiejętność dbania o kulturę i tradycję lokalną</w:t>
            </w:r>
          </w:p>
          <w:p w:rsidR="00C33D44" w:rsidRDefault="00C33D44" w:rsidP="00064130">
            <w:pPr>
              <w:pStyle w:val="Akapitzlist"/>
              <w:numPr>
                <w:ilvl w:val="0"/>
                <w:numId w:val="47"/>
              </w:numPr>
              <w:spacing w:after="0" w:line="360" w:lineRule="auto"/>
              <w:ind w:left="454"/>
              <w:jc w:val="both"/>
            </w:pPr>
            <w:r>
              <w:t>Aktywny udział mieszkańców w szeroko rozwiniętej ofercie klubów sportowych</w:t>
            </w:r>
          </w:p>
          <w:p w:rsidR="00C33D44" w:rsidRPr="00A061A1" w:rsidRDefault="00C33D44" w:rsidP="00064130">
            <w:pPr>
              <w:pStyle w:val="Akapitzlist"/>
              <w:numPr>
                <w:ilvl w:val="0"/>
                <w:numId w:val="47"/>
              </w:numPr>
              <w:spacing w:after="0" w:line="360" w:lineRule="auto"/>
              <w:ind w:left="454"/>
              <w:jc w:val="both"/>
              <w:rPr>
                <w:color w:val="000000"/>
              </w:rPr>
            </w:pPr>
            <w:r w:rsidRPr="00A061A1">
              <w:rPr>
                <w:color w:val="000000"/>
              </w:rPr>
              <w:t xml:space="preserve">Dostępność do edukacji </w:t>
            </w:r>
          </w:p>
          <w:p w:rsidR="00C33D44" w:rsidRPr="00A061A1" w:rsidRDefault="00C33D44" w:rsidP="00064130">
            <w:pPr>
              <w:pStyle w:val="Akapitzlist"/>
              <w:numPr>
                <w:ilvl w:val="0"/>
                <w:numId w:val="47"/>
              </w:numPr>
              <w:spacing w:after="0" w:line="360" w:lineRule="auto"/>
              <w:ind w:left="454"/>
              <w:jc w:val="both"/>
            </w:pPr>
            <w:r w:rsidRPr="00A061A1">
              <w:t>Współpraca różnych podmiotów na terenie gminy (instytucje publiczne, organizacje pozarządowe, mieszkańcy)</w:t>
            </w:r>
          </w:p>
        </w:tc>
        <w:tc>
          <w:tcPr>
            <w:tcW w:w="4530" w:type="dxa"/>
          </w:tcPr>
          <w:p w:rsidR="00C33D44" w:rsidRPr="00F8246D" w:rsidRDefault="00C33D44" w:rsidP="00064130">
            <w:pPr>
              <w:pStyle w:val="Akapitzlist"/>
              <w:numPr>
                <w:ilvl w:val="0"/>
                <w:numId w:val="47"/>
              </w:numPr>
              <w:spacing w:after="0" w:line="360" w:lineRule="auto"/>
              <w:ind w:left="460" w:hanging="425"/>
              <w:jc w:val="both"/>
              <w:rPr>
                <w:color w:val="000000"/>
              </w:rPr>
            </w:pPr>
            <w:r w:rsidRPr="00F8246D">
              <w:rPr>
                <w:color w:val="000000"/>
              </w:rPr>
              <w:t>Wysoki poziom bezrobocia na obszarze wiejskim gminy, zwłaszcza długotrwałego</w:t>
            </w:r>
          </w:p>
          <w:p w:rsidR="00C33D44" w:rsidRDefault="00C33D44" w:rsidP="00064130">
            <w:pPr>
              <w:pStyle w:val="Akapitzlist"/>
              <w:numPr>
                <w:ilvl w:val="0"/>
                <w:numId w:val="47"/>
              </w:numPr>
              <w:spacing w:after="0" w:line="360" w:lineRule="auto"/>
              <w:ind w:left="454"/>
              <w:jc w:val="both"/>
              <w:rPr>
                <w:color w:val="000000"/>
              </w:rPr>
            </w:pPr>
            <w:r>
              <w:rPr>
                <w:color w:val="000000"/>
              </w:rPr>
              <w:t>Wysoki wskaźnik obciążenia demograficznego w gminie</w:t>
            </w:r>
          </w:p>
          <w:p w:rsidR="00C33D44" w:rsidRPr="00A061A1" w:rsidRDefault="00C33D44" w:rsidP="00064130">
            <w:pPr>
              <w:pStyle w:val="Akapitzlist"/>
              <w:numPr>
                <w:ilvl w:val="0"/>
                <w:numId w:val="47"/>
              </w:numPr>
              <w:spacing w:after="0" w:line="360" w:lineRule="auto"/>
              <w:ind w:left="460"/>
              <w:jc w:val="both"/>
            </w:pPr>
            <w:r>
              <w:t>Ujemny przyrost naturalny</w:t>
            </w:r>
            <w:r w:rsidRPr="00A061A1">
              <w:t xml:space="preserve"> </w:t>
            </w:r>
            <w:r>
              <w:t>na terenie gminy</w:t>
            </w:r>
            <w:r w:rsidRPr="00A061A1">
              <w:t xml:space="preserve"> </w:t>
            </w:r>
            <w:r>
              <w:t>wiejskiej</w:t>
            </w:r>
          </w:p>
          <w:p w:rsidR="00C33D44" w:rsidRDefault="00C33D44" w:rsidP="00064130">
            <w:pPr>
              <w:pStyle w:val="Akapitzlist"/>
              <w:numPr>
                <w:ilvl w:val="0"/>
                <w:numId w:val="47"/>
              </w:numPr>
              <w:spacing w:after="0" w:line="360" w:lineRule="auto"/>
              <w:ind w:left="454"/>
              <w:jc w:val="both"/>
              <w:rPr>
                <w:color w:val="000000"/>
              </w:rPr>
            </w:pPr>
            <w:r>
              <w:rPr>
                <w:color w:val="000000"/>
              </w:rPr>
              <w:t xml:space="preserve">Niski poziom życia mieszkańców </w:t>
            </w:r>
          </w:p>
          <w:p w:rsidR="00C33D44" w:rsidRPr="0022246D" w:rsidRDefault="00C33D44" w:rsidP="00064130">
            <w:pPr>
              <w:pStyle w:val="Akapitzlist"/>
              <w:numPr>
                <w:ilvl w:val="0"/>
                <w:numId w:val="47"/>
              </w:numPr>
              <w:spacing w:after="0" w:line="360" w:lineRule="auto"/>
              <w:ind w:left="454"/>
              <w:jc w:val="both"/>
              <w:rPr>
                <w:color w:val="000000"/>
              </w:rPr>
            </w:pPr>
            <w:r w:rsidRPr="00A061A1">
              <w:rPr>
                <w:color w:val="000000"/>
              </w:rPr>
              <w:t>Słabo rozwinięta oferta rekreacyjna</w:t>
            </w:r>
          </w:p>
          <w:p w:rsidR="00C33D44" w:rsidRPr="00A061A1" w:rsidRDefault="00C33D44" w:rsidP="00064130">
            <w:pPr>
              <w:pStyle w:val="Akapitzlist"/>
              <w:numPr>
                <w:ilvl w:val="0"/>
                <w:numId w:val="47"/>
              </w:numPr>
              <w:spacing w:after="0" w:line="360" w:lineRule="auto"/>
              <w:ind w:left="454"/>
              <w:jc w:val="both"/>
            </w:pPr>
            <w:r w:rsidRPr="00A061A1">
              <w:t>Słabo  r</w:t>
            </w:r>
            <w:r>
              <w:t xml:space="preserve">ozwinięta działalność kulturalno - </w:t>
            </w:r>
            <w:r w:rsidRPr="00A061A1">
              <w:t>artystyczna</w:t>
            </w:r>
          </w:p>
          <w:p w:rsidR="00C33D44" w:rsidRPr="00A061A1" w:rsidRDefault="00C33D44" w:rsidP="00064130">
            <w:pPr>
              <w:pStyle w:val="Akapitzlist"/>
              <w:numPr>
                <w:ilvl w:val="0"/>
                <w:numId w:val="47"/>
              </w:numPr>
              <w:spacing w:after="0" w:line="360" w:lineRule="auto"/>
              <w:ind w:left="460"/>
              <w:jc w:val="both"/>
            </w:pPr>
            <w:r w:rsidRPr="00A061A1">
              <w:t>Zbyt mała oferta zajęć pozalekcyjnych dla dzieci i młodzieży</w:t>
            </w:r>
          </w:p>
          <w:p w:rsidR="00C33D44" w:rsidRPr="0022246D" w:rsidRDefault="00C33D44" w:rsidP="00064130">
            <w:pPr>
              <w:pStyle w:val="Akapitzlist"/>
              <w:numPr>
                <w:ilvl w:val="0"/>
                <w:numId w:val="47"/>
              </w:numPr>
              <w:spacing w:after="0" w:line="360" w:lineRule="auto"/>
              <w:ind w:left="460"/>
              <w:jc w:val="both"/>
            </w:pPr>
            <w:r w:rsidRPr="00A061A1">
              <w:t>Słabo rozwinięta opieka społeczna dla osób starszych</w:t>
            </w:r>
          </w:p>
        </w:tc>
      </w:tr>
      <w:tr w:rsidR="00C33D44" w:rsidRPr="00A061A1" w:rsidTr="00422CE8">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SZANSE </w:t>
            </w:r>
          </w:p>
        </w:tc>
        <w:tc>
          <w:tcPr>
            <w:tcW w:w="4530" w:type="dxa"/>
          </w:tcPr>
          <w:p w:rsidR="00C33D44" w:rsidRPr="00A061A1" w:rsidRDefault="00C33D44" w:rsidP="00422CE8">
            <w:pPr>
              <w:spacing w:after="0" w:line="240" w:lineRule="auto"/>
              <w:jc w:val="center"/>
              <w:rPr>
                <w:b/>
                <w:lang w:eastAsia="x-none"/>
              </w:rPr>
            </w:pPr>
            <w:r w:rsidRPr="00A061A1">
              <w:rPr>
                <w:b/>
                <w:lang w:eastAsia="x-none"/>
              </w:rPr>
              <w:t xml:space="preserve">ZAGROŻENIA </w:t>
            </w:r>
          </w:p>
        </w:tc>
      </w:tr>
      <w:tr w:rsidR="00C33D44" w:rsidRPr="00A061A1" w:rsidTr="00422CE8">
        <w:trPr>
          <w:trHeight w:val="3431"/>
        </w:trPr>
        <w:tc>
          <w:tcPr>
            <w:tcW w:w="4530" w:type="dxa"/>
          </w:tcPr>
          <w:p w:rsidR="00C33D44" w:rsidRPr="00A061A1" w:rsidRDefault="00C33D44" w:rsidP="00064130">
            <w:pPr>
              <w:pStyle w:val="Akapitzlist"/>
              <w:numPr>
                <w:ilvl w:val="0"/>
                <w:numId w:val="54"/>
              </w:numPr>
              <w:spacing w:after="0" w:line="360" w:lineRule="auto"/>
              <w:ind w:left="454" w:hanging="357"/>
              <w:jc w:val="both"/>
            </w:pPr>
            <w:r w:rsidRPr="00A061A1">
              <w:lastRenderedPageBreak/>
              <w:t>Wzrost liczby programów aktywizujących oraz szkoleń dla bezrobotnych oraz osób zagrożonych marginalizacją i wykluczeniem</w:t>
            </w:r>
          </w:p>
          <w:p w:rsidR="00C33D44" w:rsidRPr="0022246D" w:rsidRDefault="00C33D44" w:rsidP="00064130">
            <w:pPr>
              <w:pStyle w:val="Akapitzlist"/>
              <w:numPr>
                <w:ilvl w:val="0"/>
                <w:numId w:val="54"/>
              </w:numPr>
              <w:spacing w:after="0" w:line="360" w:lineRule="auto"/>
              <w:ind w:left="454" w:hanging="357"/>
              <w:jc w:val="both"/>
            </w:pPr>
            <w:r w:rsidRPr="001A77D6">
              <w:rPr>
                <w:color w:val="000000"/>
              </w:rPr>
              <w:t>Trend w przeprowadzaniu się z ośrodków miejskich na wieś</w:t>
            </w:r>
          </w:p>
          <w:p w:rsidR="00C33D44" w:rsidRPr="0022246D" w:rsidRDefault="00C33D44" w:rsidP="00064130">
            <w:pPr>
              <w:pStyle w:val="Akapitzlist"/>
              <w:numPr>
                <w:ilvl w:val="0"/>
                <w:numId w:val="54"/>
              </w:numPr>
              <w:spacing w:after="0" w:line="360" w:lineRule="auto"/>
              <w:ind w:left="454" w:hanging="357"/>
              <w:jc w:val="both"/>
            </w:pPr>
            <w:r>
              <w:rPr>
                <w:color w:val="000000"/>
              </w:rPr>
              <w:t xml:space="preserve">Wysoki poziom zaufania społecznego </w:t>
            </w:r>
          </w:p>
          <w:p w:rsidR="00C33D44" w:rsidRPr="001A77D6" w:rsidRDefault="00C33D44" w:rsidP="00064130">
            <w:pPr>
              <w:pStyle w:val="Akapitzlist"/>
              <w:numPr>
                <w:ilvl w:val="0"/>
                <w:numId w:val="54"/>
              </w:numPr>
              <w:spacing w:after="0" w:line="360" w:lineRule="auto"/>
              <w:ind w:left="454" w:hanging="357"/>
              <w:jc w:val="both"/>
            </w:pPr>
            <w:r>
              <w:rPr>
                <w:color w:val="000000"/>
              </w:rPr>
              <w:t xml:space="preserve">Dostęp do Internetu szerokopasmowego </w:t>
            </w:r>
          </w:p>
          <w:p w:rsidR="00C33D44" w:rsidRDefault="00C33D44" w:rsidP="00064130">
            <w:pPr>
              <w:pStyle w:val="Akapitzlist"/>
              <w:numPr>
                <w:ilvl w:val="0"/>
                <w:numId w:val="54"/>
              </w:numPr>
              <w:spacing w:after="0" w:line="360" w:lineRule="auto"/>
              <w:ind w:left="454" w:hanging="357"/>
              <w:jc w:val="both"/>
            </w:pPr>
            <w:r w:rsidRPr="00A061A1">
              <w:t xml:space="preserve">Rozwój sektora ekonomii społecznej </w:t>
            </w:r>
            <w:r>
              <w:t>i wsparcie współpracy międzygminnej w ramach LGD</w:t>
            </w:r>
          </w:p>
          <w:p w:rsidR="00C33D44" w:rsidRPr="00A061A1" w:rsidRDefault="00C33D44" w:rsidP="00422CE8">
            <w:pPr>
              <w:spacing w:after="0" w:line="360" w:lineRule="auto"/>
              <w:ind w:left="97"/>
              <w:jc w:val="both"/>
            </w:pPr>
            <w:r w:rsidRPr="001A77D6">
              <w:rPr>
                <w:color w:val="000000"/>
              </w:rPr>
              <w:t xml:space="preserve"> </w:t>
            </w:r>
          </w:p>
        </w:tc>
        <w:tc>
          <w:tcPr>
            <w:tcW w:w="4530" w:type="dxa"/>
          </w:tcPr>
          <w:p w:rsidR="00C33D44" w:rsidRDefault="00C33D44" w:rsidP="00064130">
            <w:pPr>
              <w:pStyle w:val="Akapitzlist"/>
              <w:numPr>
                <w:ilvl w:val="0"/>
                <w:numId w:val="55"/>
              </w:numPr>
              <w:spacing w:after="0" w:line="360" w:lineRule="auto"/>
              <w:ind w:left="460" w:hanging="357"/>
              <w:jc w:val="both"/>
            </w:pPr>
            <w:r w:rsidRPr="00A061A1">
              <w:t>Negatywne trendy demograficzne, starzejące się społeczeństwo</w:t>
            </w:r>
          </w:p>
          <w:p w:rsidR="00C33D44" w:rsidRDefault="00C33D44" w:rsidP="00064130">
            <w:pPr>
              <w:pStyle w:val="Akapitzlist"/>
              <w:numPr>
                <w:ilvl w:val="0"/>
                <w:numId w:val="55"/>
              </w:numPr>
              <w:spacing w:after="0" w:line="360" w:lineRule="auto"/>
              <w:ind w:left="460" w:hanging="357"/>
              <w:jc w:val="both"/>
            </w:pPr>
            <w:r w:rsidRPr="00A061A1">
              <w:t>Odpływ młodych ludzi do innych regionów lub zagranicę, ujemne saldo migracji</w:t>
            </w:r>
          </w:p>
          <w:p w:rsidR="00C33D44" w:rsidRPr="00A061A1" w:rsidRDefault="00C33D44" w:rsidP="00064130">
            <w:pPr>
              <w:pStyle w:val="Akapitzlist"/>
              <w:numPr>
                <w:ilvl w:val="0"/>
                <w:numId w:val="55"/>
              </w:numPr>
              <w:spacing w:after="0" w:line="360" w:lineRule="auto"/>
              <w:ind w:left="460" w:hanging="357"/>
              <w:jc w:val="both"/>
            </w:pPr>
            <w:r w:rsidRPr="00A061A1">
              <w:t>Mało efektywna polityka prorodzinna państwa</w:t>
            </w:r>
          </w:p>
          <w:p w:rsidR="00C33D44" w:rsidRPr="00A061A1" w:rsidRDefault="00C33D44" w:rsidP="00064130">
            <w:pPr>
              <w:pStyle w:val="Akapitzlist"/>
              <w:numPr>
                <w:ilvl w:val="0"/>
                <w:numId w:val="55"/>
              </w:numPr>
              <w:spacing w:after="0" w:line="360" w:lineRule="auto"/>
              <w:ind w:left="460" w:hanging="357"/>
              <w:jc w:val="both"/>
            </w:pPr>
            <w:r w:rsidRPr="00A061A1">
              <w:t>Rozluźnienie więzi społecznych, kryzys tradycyjnego modelu rodziny</w:t>
            </w:r>
          </w:p>
          <w:p w:rsidR="00C33D44" w:rsidRPr="00A061A1" w:rsidRDefault="00C33D44" w:rsidP="00064130">
            <w:pPr>
              <w:pStyle w:val="Akapitzlist"/>
              <w:numPr>
                <w:ilvl w:val="0"/>
                <w:numId w:val="55"/>
              </w:numPr>
              <w:spacing w:after="0" w:line="360" w:lineRule="auto"/>
              <w:ind w:left="460" w:hanging="357"/>
              <w:jc w:val="both"/>
            </w:pPr>
            <w:r w:rsidRPr="00A061A1">
              <w:t>Wzrost patologii społecznych (alkoholizmu -wśród młodzieży, narkomani, wandalizmu i chuligaństwa)</w:t>
            </w:r>
          </w:p>
        </w:tc>
      </w:tr>
    </w:tbl>
    <w:p w:rsidR="00DF7E09" w:rsidRPr="00A061A1" w:rsidRDefault="00DF7E09" w:rsidP="00DF7E09">
      <w:pPr>
        <w:spacing w:after="0" w:line="240" w:lineRule="auto"/>
        <w:jc w:val="center"/>
        <w:rPr>
          <w:lang w:eastAsia="x-none"/>
        </w:rPr>
      </w:pPr>
    </w:p>
    <w:p w:rsidR="00480BB0" w:rsidRDefault="00480BB0">
      <w:pPr>
        <w:spacing w:after="160" w:line="259" w:lineRule="auto"/>
        <w:rPr>
          <w:rFonts w:asciiTheme="majorHAnsi" w:eastAsiaTheme="majorEastAsia" w:hAnsiTheme="majorHAnsi" w:cstheme="majorBidi"/>
          <w:b/>
          <w:sz w:val="28"/>
          <w:szCs w:val="28"/>
        </w:rPr>
      </w:pPr>
      <w:r>
        <w:rPr>
          <w:b/>
          <w:sz w:val="28"/>
          <w:szCs w:val="28"/>
        </w:rPr>
        <w:br w:type="page"/>
      </w:r>
    </w:p>
    <w:p w:rsidR="00BA4DF1" w:rsidRDefault="00BA4DF1" w:rsidP="00311C54">
      <w:pPr>
        <w:pStyle w:val="Nagwek1"/>
        <w:spacing w:before="100" w:beforeAutospacing="1" w:after="100" w:afterAutospacing="1" w:line="360" w:lineRule="auto"/>
        <w:jc w:val="both"/>
        <w:rPr>
          <w:b/>
          <w:color w:val="auto"/>
          <w:sz w:val="28"/>
          <w:szCs w:val="28"/>
        </w:rPr>
      </w:pPr>
      <w:bookmarkStart w:id="208" w:name="_Toc446053567"/>
      <w:r w:rsidRPr="00BA4DF1">
        <w:rPr>
          <w:b/>
          <w:color w:val="auto"/>
          <w:sz w:val="28"/>
          <w:szCs w:val="28"/>
        </w:rPr>
        <w:lastRenderedPageBreak/>
        <w:t>V</w:t>
      </w:r>
      <w:r w:rsidR="00064130">
        <w:rPr>
          <w:b/>
          <w:color w:val="auto"/>
          <w:sz w:val="28"/>
          <w:szCs w:val="28"/>
        </w:rPr>
        <w:t>.</w:t>
      </w:r>
      <w:r w:rsidRPr="00BA4DF1">
        <w:rPr>
          <w:b/>
          <w:color w:val="auto"/>
          <w:sz w:val="28"/>
          <w:szCs w:val="28"/>
        </w:rPr>
        <w:t xml:space="preserve"> PLANY REWITALIZACYJNE MIASTA I GMINY KAŃCZUGA</w:t>
      </w:r>
      <w:bookmarkEnd w:id="208"/>
    </w:p>
    <w:p w:rsidR="000B54FA" w:rsidRPr="006A4129" w:rsidRDefault="000B54FA" w:rsidP="000B54FA">
      <w:pPr>
        <w:spacing w:after="0" w:line="360" w:lineRule="auto"/>
        <w:ind w:firstLine="709"/>
        <w:jc w:val="both"/>
        <w:rPr>
          <w:rFonts w:cs="Arial"/>
          <w:color w:val="000000" w:themeColor="text1"/>
        </w:rPr>
      </w:pPr>
      <w:r w:rsidRPr="006A4129">
        <w:rPr>
          <w:rFonts w:cs="Arial"/>
          <w:color w:val="000000" w:themeColor="text1"/>
        </w:rPr>
        <w:t xml:space="preserve">Jednym </w:t>
      </w:r>
      <w:r w:rsidR="006A4129">
        <w:rPr>
          <w:rFonts w:cs="Arial"/>
          <w:color w:val="000000" w:themeColor="text1"/>
        </w:rPr>
        <w:t>z kluczowych elementów rozwoju Miasta i G</w:t>
      </w:r>
      <w:r w:rsidRPr="006A4129">
        <w:rPr>
          <w:rFonts w:cs="Arial"/>
          <w:color w:val="000000" w:themeColor="text1"/>
        </w:rPr>
        <w:t>miny Kańczuga jest kompleksowa rewitalizacja obszarów zdegradowanych obejmująca sfery: społeczną, gospodarc</w:t>
      </w:r>
      <w:r w:rsidR="006A4129">
        <w:rPr>
          <w:rFonts w:cs="Arial"/>
          <w:color w:val="000000" w:themeColor="text1"/>
        </w:rPr>
        <w:t xml:space="preserve">zą, przestrzenną, środowiskową </w:t>
      </w:r>
      <w:r w:rsidRPr="006A4129">
        <w:rPr>
          <w:rFonts w:cs="Arial"/>
          <w:color w:val="000000" w:themeColor="text1"/>
        </w:rPr>
        <w:t xml:space="preserve">i kulturową. Obszary zdegradowane cechujące się największą kumulacją negatywnych zjawisk oraz problemów to tereny popegeerowskie, poprzemysłowe i </w:t>
      </w:r>
      <w:r w:rsidR="00CD4F47">
        <w:rPr>
          <w:rFonts w:cs="Arial"/>
          <w:color w:val="000000" w:themeColor="text1"/>
        </w:rPr>
        <w:t>po</w:t>
      </w:r>
      <w:r w:rsidR="00CD4F47" w:rsidRPr="006A4129">
        <w:rPr>
          <w:rFonts w:cs="Arial"/>
          <w:color w:val="000000" w:themeColor="text1"/>
        </w:rPr>
        <w:t>kolejowe</w:t>
      </w:r>
      <w:r w:rsidRPr="006A4129">
        <w:rPr>
          <w:rFonts w:cs="Arial"/>
          <w:color w:val="000000" w:themeColor="text1"/>
        </w:rPr>
        <w:t>. Dlatego też, niezwykle  ważne jest podjęcie działań mających na celu wyprowadzenie obszaru rewitalizowanego ze stanu kryzysowego poprzez nadanie mu nowej jakości funkcjonalnej i stworzenie warunków do jego rozwoju, przy optymalnym wykorzystaniu specyficznych uwarunkowań danego terenu oraz wzmocnieniu jego lokalnych potencjałów. Rewitalizację przeprowadza się w oparciu o gminny program rewitalizacji, wieloletni kompleksowy plan wyznaczający obszary rewitalizacji, ich zakres, przyczy</w:t>
      </w:r>
      <w:r w:rsidR="004B066B">
        <w:rPr>
          <w:rFonts w:cs="Arial"/>
          <w:color w:val="000000" w:themeColor="text1"/>
        </w:rPr>
        <w:t>ny i </w:t>
      </w:r>
      <w:r w:rsidR="006A4129">
        <w:rPr>
          <w:rFonts w:cs="Arial"/>
          <w:color w:val="000000" w:themeColor="text1"/>
        </w:rPr>
        <w:t>skutki</w:t>
      </w:r>
      <w:r w:rsidRPr="006A4129">
        <w:rPr>
          <w:rFonts w:cs="Arial"/>
          <w:color w:val="000000" w:themeColor="text1"/>
        </w:rPr>
        <w:t xml:space="preserve">.  </w:t>
      </w:r>
    </w:p>
    <w:p w:rsidR="00271BC5" w:rsidRDefault="008279FF" w:rsidP="00271BC5">
      <w:pPr>
        <w:spacing w:after="0" w:line="360" w:lineRule="auto"/>
        <w:ind w:firstLine="708"/>
        <w:jc w:val="both"/>
        <w:rPr>
          <w:rFonts w:cs="Arial"/>
          <w:color w:val="000000" w:themeColor="text1"/>
        </w:rPr>
      </w:pPr>
      <w:r>
        <w:rPr>
          <w:rFonts w:cs="Arial"/>
          <w:color w:val="000000" w:themeColor="text1"/>
        </w:rPr>
        <w:t xml:space="preserve">W perspektywie finansowej UE na lata 2007 – 2013 Miasto i Gmina Kańczuga nie posiadała odrębnego lokalnego planu rewitalizacji. Zaplanowane do realizacji zadania rewitalizacyjne zostały wówczas zawarte w </w:t>
      </w:r>
      <w:r w:rsidRPr="008279FF">
        <w:rPr>
          <w:rFonts w:cs="Arial"/>
          <w:color w:val="000000" w:themeColor="text1"/>
        </w:rPr>
        <w:t>„</w:t>
      </w:r>
      <w:r>
        <w:rPr>
          <w:rFonts w:cs="Arial"/>
          <w:color w:val="000000" w:themeColor="text1"/>
        </w:rPr>
        <w:t>Strategii</w:t>
      </w:r>
      <w:r w:rsidRPr="008279FF">
        <w:rPr>
          <w:rFonts w:cs="Arial"/>
          <w:color w:val="000000" w:themeColor="text1"/>
        </w:rPr>
        <w:t xml:space="preserve"> Rozwoju Miasta i Gminy</w:t>
      </w:r>
      <w:r>
        <w:rPr>
          <w:rFonts w:cs="Arial"/>
          <w:color w:val="000000" w:themeColor="text1"/>
        </w:rPr>
        <w:t xml:space="preserve"> Kańczuga na lata 2008 – 2015” i należały do nich: „Rewitalizacja Rynku Miasta </w:t>
      </w:r>
      <w:r w:rsidRPr="008279FF">
        <w:rPr>
          <w:rFonts w:cs="Arial"/>
          <w:color w:val="000000" w:themeColor="text1"/>
        </w:rPr>
        <w:t>Kańczuga</w:t>
      </w:r>
      <w:r>
        <w:rPr>
          <w:rFonts w:cs="Arial"/>
          <w:color w:val="000000" w:themeColor="text1"/>
        </w:rPr>
        <w:t>”</w:t>
      </w:r>
      <w:r w:rsidRPr="008279FF">
        <w:rPr>
          <w:rFonts w:cs="Arial"/>
          <w:color w:val="000000" w:themeColor="text1"/>
        </w:rPr>
        <w:t xml:space="preserve"> (lata 2009-2010, koszt 300 tyś. zł), </w:t>
      </w:r>
      <w:r>
        <w:rPr>
          <w:rFonts w:cs="Arial"/>
          <w:color w:val="000000" w:themeColor="text1"/>
        </w:rPr>
        <w:t>„</w:t>
      </w:r>
      <w:r w:rsidRPr="008279FF">
        <w:rPr>
          <w:rFonts w:cs="Arial"/>
          <w:color w:val="000000" w:themeColor="text1"/>
        </w:rPr>
        <w:t>Rewitalizacja Parku Miejskiego w Kańczudze</w:t>
      </w:r>
      <w:r>
        <w:rPr>
          <w:rFonts w:cs="Arial"/>
          <w:color w:val="000000" w:themeColor="text1"/>
        </w:rPr>
        <w:t>”</w:t>
      </w:r>
      <w:r w:rsidRPr="008279FF">
        <w:rPr>
          <w:rFonts w:cs="Arial"/>
          <w:color w:val="000000" w:themeColor="text1"/>
        </w:rPr>
        <w:t xml:space="preserve"> (lata 2009-2011, koszt 700 tyś. zł), </w:t>
      </w:r>
      <w:r>
        <w:rPr>
          <w:rFonts w:cs="Arial"/>
          <w:color w:val="000000" w:themeColor="text1"/>
        </w:rPr>
        <w:t>„</w:t>
      </w:r>
      <w:r w:rsidRPr="008279FF">
        <w:rPr>
          <w:rFonts w:cs="Arial"/>
          <w:color w:val="000000" w:themeColor="text1"/>
        </w:rPr>
        <w:t>Rewitalizacja Komunalnego Parku Zabytkowego w Krzeczowicach z budową ścieżki przyrodniczej przy pomnikach przyrody</w:t>
      </w:r>
      <w:r>
        <w:rPr>
          <w:rFonts w:cs="Arial"/>
          <w:color w:val="000000" w:themeColor="text1"/>
        </w:rPr>
        <w:t>”</w:t>
      </w:r>
      <w:r w:rsidRPr="008279FF">
        <w:rPr>
          <w:rFonts w:cs="Arial"/>
          <w:color w:val="000000" w:themeColor="text1"/>
        </w:rPr>
        <w:t xml:space="preserve"> (lata 2010-2012, koszt 250 tyś zł).</w:t>
      </w:r>
      <w:r>
        <w:rPr>
          <w:rFonts w:cs="Arial"/>
          <w:color w:val="000000" w:themeColor="text1"/>
        </w:rPr>
        <w:t xml:space="preserve"> </w:t>
      </w:r>
      <w:r w:rsidRPr="00271BC5">
        <w:rPr>
          <w:rFonts w:cs="Arial"/>
          <w:color w:val="000000" w:themeColor="text1"/>
        </w:rPr>
        <w:t>Powyższe zdania zostały zrealizo</w:t>
      </w:r>
      <w:r w:rsidR="00271BC5" w:rsidRPr="00271BC5">
        <w:rPr>
          <w:rFonts w:cs="Arial"/>
          <w:color w:val="000000" w:themeColor="text1"/>
        </w:rPr>
        <w:t>wane w częściowym zakresie tj. „</w:t>
      </w:r>
      <w:r w:rsidR="00271BC5" w:rsidRPr="008279FF">
        <w:rPr>
          <w:rFonts w:cs="Arial"/>
          <w:color w:val="000000" w:themeColor="text1"/>
        </w:rPr>
        <w:t>Rewitalizacja Parku Miejskiego w Kańczudze</w:t>
      </w:r>
      <w:r w:rsidR="00271BC5" w:rsidRPr="00271BC5">
        <w:rPr>
          <w:rFonts w:cs="Arial"/>
          <w:color w:val="000000" w:themeColor="text1"/>
        </w:rPr>
        <w:t>” (169 624,68 zł)</w:t>
      </w:r>
      <w:r w:rsidR="00271BC5">
        <w:rPr>
          <w:rFonts w:cs="Arial"/>
          <w:color w:val="000000" w:themeColor="text1"/>
        </w:rPr>
        <w:t xml:space="preserve"> i „</w:t>
      </w:r>
      <w:r w:rsidR="00271BC5" w:rsidRPr="00271BC5">
        <w:rPr>
          <w:rFonts w:cs="Arial"/>
          <w:color w:val="000000" w:themeColor="text1"/>
        </w:rPr>
        <w:t xml:space="preserve">Rewitalizacja rynku </w:t>
      </w:r>
      <w:r w:rsidR="00271BC5">
        <w:rPr>
          <w:rFonts w:cs="Arial"/>
          <w:color w:val="000000" w:themeColor="text1"/>
        </w:rPr>
        <w:t xml:space="preserve">Miasta </w:t>
      </w:r>
      <w:r w:rsidR="00271BC5" w:rsidRPr="008279FF">
        <w:rPr>
          <w:rFonts w:cs="Arial"/>
          <w:color w:val="000000" w:themeColor="text1"/>
        </w:rPr>
        <w:t>Kańczuga</w:t>
      </w:r>
      <w:r w:rsidR="00271BC5" w:rsidRPr="00271BC5">
        <w:rPr>
          <w:rFonts w:cs="Arial"/>
          <w:color w:val="000000" w:themeColor="text1"/>
        </w:rPr>
        <w:t>” (303 725,10 zł).</w:t>
      </w:r>
    </w:p>
    <w:p w:rsidR="008279FF" w:rsidRPr="00CD4F47" w:rsidRDefault="008279FF" w:rsidP="00CD4F47">
      <w:pPr>
        <w:pStyle w:val="Application3"/>
        <w:tabs>
          <w:tab w:val="clear" w:pos="8789"/>
        </w:tabs>
        <w:spacing w:line="360" w:lineRule="auto"/>
        <w:ind w:left="0" w:firstLine="708"/>
        <w:jc w:val="both"/>
        <w:rPr>
          <w:rFonts w:asciiTheme="minorHAnsi" w:eastAsia="Calibri" w:hAnsiTheme="minorHAnsi" w:cs="Times New Roman"/>
          <w:bCs/>
          <w:spacing w:val="0"/>
          <w:lang w:val="pl-PL" w:eastAsia="en-US"/>
        </w:rPr>
      </w:pPr>
      <w:r w:rsidRPr="00CD4F47">
        <w:rPr>
          <w:rFonts w:asciiTheme="minorHAnsi" w:eastAsia="Calibri" w:hAnsiTheme="minorHAnsi" w:cs="Times New Roman"/>
          <w:bCs/>
          <w:spacing w:val="0"/>
          <w:lang w:val="pl-PL" w:eastAsia="en-US"/>
        </w:rPr>
        <w:t xml:space="preserve">Realizując konsekwentnie założenia przyjętej strategii mającej na celu ożywienie terenów zdegradowanych społecznie, gospodarczo, przestrzennie, technicznie i środowiskowo poprzez nadanie im nowej jakości funkcjonalnej, samorząd Miasta i Gminy Kańczuga planuje </w:t>
      </w:r>
      <w:r w:rsidR="002F7AFF" w:rsidRPr="00CD4F47">
        <w:rPr>
          <w:rFonts w:asciiTheme="minorHAnsi" w:eastAsia="Calibri" w:hAnsiTheme="minorHAnsi" w:cs="Times New Roman"/>
          <w:bCs/>
          <w:spacing w:val="0"/>
          <w:lang w:val="pl-PL" w:eastAsia="en-US"/>
        </w:rPr>
        <w:t>kontynuacje i rozszerzenie działań rewitalizacyjnych</w:t>
      </w:r>
      <w:r w:rsidRPr="00CD4F47">
        <w:rPr>
          <w:rFonts w:asciiTheme="minorHAnsi" w:eastAsia="Calibri" w:hAnsiTheme="minorHAnsi" w:cs="Times New Roman"/>
          <w:bCs/>
          <w:spacing w:val="0"/>
          <w:lang w:val="pl-PL" w:eastAsia="en-US"/>
        </w:rPr>
        <w:t xml:space="preserve">. Biorąc pod uwagę zapisy art. 10 ust. 2 Ustawy z dnia 9 października 2015 r. o rewitalizacji (Dz.U. z 2015 r. poz. 1777), który wskazuje, że „obszar rewitalizacji nie może być większy niż 20% powierzchni gminy oraz zamieszkały przez więcej niż 30% liczby mieszkańców gminy” wstępnie określono, że teren poddany rewitalizacji </w:t>
      </w:r>
      <w:r w:rsidR="002F7AFF" w:rsidRPr="00CD4F47">
        <w:rPr>
          <w:rFonts w:asciiTheme="minorHAnsi" w:eastAsia="Calibri" w:hAnsiTheme="minorHAnsi" w:cs="Times New Roman"/>
          <w:bCs/>
          <w:spacing w:val="0"/>
          <w:lang w:val="pl-PL" w:eastAsia="en-US"/>
        </w:rPr>
        <w:t>będzie</w:t>
      </w:r>
      <w:r w:rsidRPr="00CD4F47">
        <w:rPr>
          <w:rFonts w:asciiTheme="minorHAnsi" w:eastAsia="Calibri" w:hAnsiTheme="minorHAnsi" w:cs="Times New Roman"/>
          <w:bCs/>
          <w:spacing w:val="0"/>
          <w:lang w:val="pl-PL" w:eastAsia="en-US"/>
        </w:rPr>
        <w:t xml:space="preserve"> obejmować </w:t>
      </w:r>
      <w:r w:rsidR="002F7AFF" w:rsidRPr="00CD4F47">
        <w:rPr>
          <w:rFonts w:asciiTheme="minorHAnsi" w:eastAsia="Calibri" w:hAnsiTheme="minorHAnsi" w:cs="Times New Roman"/>
          <w:bCs/>
          <w:spacing w:val="0"/>
          <w:lang w:val="pl-PL" w:eastAsia="en-US"/>
        </w:rPr>
        <w:t>miasto</w:t>
      </w:r>
      <w:r w:rsidRPr="00CD4F47">
        <w:rPr>
          <w:rFonts w:asciiTheme="minorHAnsi" w:eastAsia="Calibri" w:hAnsiTheme="minorHAnsi" w:cs="Times New Roman"/>
          <w:bCs/>
          <w:spacing w:val="0"/>
          <w:lang w:val="pl-PL" w:eastAsia="en-US"/>
        </w:rPr>
        <w:t xml:space="preserve"> </w:t>
      </w:r>
      <w:r w:rsidR="002F7AFF" w:rsidRPr="00CD4F47">
        <w:rPr>
          <w:rFonts w:asciiTheme="minorHAnsi" w:eastAsia="Calibri" w:hAnsiTheme="minorHAnsi" w:cs="Times New Roman"/>
          <w:bCs/>
          <w:spacing w:val="0"/>
          <w:lang w:val="pl-PL" w:eastAsia="en-US"/>
        </w:rPr>
        <w:t>Kańczuga i sołectwo Krzeczowice</w:t>
      </w:r>
      <w:r w:rsidRPr="00CD4F47">
        <w:rPr>
          <w:rFonts w:asciiTheme="minorHAnsi" w:eastAsia="Calibri" w:hAnsiTheme="minorHAnsi" w:cs="Times New Roman"/>
          <w:bCs/>
          <w:spacing w:val="0"/>
          <w:lang w:val="pl-PL" w:eastAsia="en-US"/>
        </w:rPr>
        <w:t xml:space="preserve">. </w:t>
      </w:r>
      <w:r w:rsidR="00CD4F47" w:rsidRPr="00CD4F47">
        <w:rPr>
          <w:rFonts w:asciiTheme="minorHAnsi" w:eastAsia="Calibri" w:hAnsiTheme="minorHAnsi" w:cs="Times New Roman"/>
          <w:bCs/>
          <w:spacing w:val="0"/>
          <w:lang w:val="pl-PL" w:eastAsia="en-US"/>
        </w:rPr>
        <w:t>Wybrany obszar obejmuje teren 15,34 km2 co stanowi 14,6% powierzchni całej gminy (105,05 km2). Na wskazanym obszarze zamieszkuje 29,7% ze wszystkich mieszkań</w:t>
      </w:r>
      <w:r w:rsidR="004B066B">
        <w:rPr>
          <w:rFonts w:asciiTheme="minorHAnsi" w:eastAsia="Calibri" w:hAnsiTheme="minorHAnsi" w:cs="Times New Roman"/>
          <w:bCs/>
          <w:spacing w:val="0"/>
          <w:lang w:val="pl-PL" w:eastAsia="en-US"/>
        </w:rPr>
        <w:t>ców gminy. W mieście Kańczuga w </w:t>
      </w:r>
      <w:r w:rsidR="00CD4F47" w:rsidRPr="00CD4F47">
        <w:rPr>
          <w:rFonts w:asciiTheme="minorHAnsi" w:eastAsia="Calibri" w:hAnsiTheme="minorHAnsi" w:cs="Times New Roman"/>
          <w:bCs/>
          <w:spacing w:val="0"/>
          <w:lang w:val="pl-PL" w:eastAsia="en-US"/>
        </w:rPr>
        <w:t xml:space="preserve">porównaniu do pozostałych obszarów występują wzmożone wskaźniki społecznej degradacji obszaru takie jak m.in.: większa od przeciętnej liczba osób korzystających z zasiłków wypłacanych przez pomoc społeczną oraz procentowy udział długotrwale bezrobotnych </w:t>
      </w:r>
      <w:r w:rsidR="004B066B">
        <w:rPr>
          <w:rFonts w:asciiTheme="minorHAnsi" w:eastAsia="Calibri" w:hAnsiTheme="minorHAnsi" w:cs="Times New Roman"/>
          <w:bCs/>
          <w:spacing w:val="0"/>
          <w:lang w:val="pl-PL" w:eastAsia="en-US"/>
        </w:rPr>
        <w:t>w stosunku do wszystkich osób w </w:t>
      </w:r>
      <w:r w:rsidR="00CD4F47" w:rsidRPr="00CD4F47">
        <w:rPr>
          <w:rFonts w:asciiTheme="minorHAnsi" w:eastAsia="Calibri" w:hAnsiTheme="minorHAnsi" w:cs="Times New Roman"/>
          <w:bCs/>
          <w:spacing w:val="0"/>
          <w:lang w:val="pl-PL" w:eastAsia="en-US"/>
        </w:rPr>
        <w:t xml:space="preserve">wieku produkcyjnym. </w:t>
      </w:r>
      <w:r w:rsidRPr="00CD4F47">
        <w:rPr>
          <w:rFonts w:asciiTheme="minorHAnsi" w:eastAsia="Calibri" w:hAnsiTheme="minorHAnsi" w:cs="Times New Roman"/>
          <w:bCs/>
          <w:spacing w:val="0"/>
          <w:lang w:val="pl-PL" w:eastAsia="en-US"/>
        </w:rPr>
        <w:t xml:space="preserve">Szczegółowe granice wyznaczone zostaną na etapie diagnostycznym podczas prac nad </w:t>
      </w:r>
      <w:r w:rsidR="002F7AFF" w:rsidRPr="00CD4F47">
        <w:rPr>
          <w:rFonts w:asciiTheme="minorHAnsi" w:eastAsia="Calibri" w:hAnsiTheme="minorHAnsi" w:cs="Times New Roman"/>
          <w:bCs/>
          <w:spacing w:val="0"/>
          <w:lang w:val="pl-PL" w:eastAsia="en-US"/>
        </w:rPr>
        <w:t>Lokalnym</w:t>
      </w:r>
      <w:r w:rsidRPr="00CD4F47">
        <w:rPr>
          <w:rFonts w:asciiTheme="minorHAnsi" w:eastAsia="Calibri" w:hAnsiTheme="minorHAnsi" w:cs="Times New Roman"/>
          <w:bCs/>
          <w:spacing w:val="0"/>
          <w:lang w:val="pl-PL" w:eastAsia="en-US"/>
        </w:rPr>
        <w:t xml:space="preserve"> Programem Rewitalizacji.</w:t>
      </w:r>
    </w:p>
    <w:p w:rsidR="008279FF" w:rsidRPr="00600FE9" w:rsidRDefault="008279FF" w:rsidP="00600FE9">
      <w:pPr>
        <w:spacing w:after="0" w:line="360" w:lineRule="auto"/>
        <w:ind w:firstLine="708"/>
        <w:jc w:val="both"/>
        <w:rPr>
          <w:rFonts w:asciiTheme="minorHAnsi" w:hAnsiTheme="minorHAnsi"/>
          <w:bCs/>
        </w:rPr>
      </w:pPr>
      <w:r w:rsidRPr="005A3EB0">
        <w:lastRenderedPageBreak/>
        <w:t xml:space="preserve">W ramach nowej perspektywy finansowej UE  </w:t>
      </w:r>
      <w:r w:rsidR="00CD4F47" w:rsidRPr="005A3EB0">
        <w:t>Miasto i Gmina Kańczuga</w:t>
      </w:r>
      <w:r w:rsidRPr="005A3EB0">
        <w:t xml:space="preserve"> planuje </w:t>
      </w:r>
      <w:r w:rsidR="005A3EB0">
        <w:rPr>
          <w:rFonts w:cs="Arial"/>
        </w:rPr>
        <w:t xml:space="preserve">skoncentrować swoje działania rewitalizacyjne </w:t>
      </w:r>
      <w:r w:rsidR="005A3EB0">
        <w:rPr>
          <w:rFonts w:asciiTheme="minorHAnsi" w:hAnsiTheme="minorHAnsi"/>
          <w:bCs/>
        </w:rPr>
        <w:t>na</w:t>
      </w:r>
      <w:r w:rsidR="0088379E" w:rsidRPr="0088379E">
        <w:rPr>
          <w:rFonts w:asciiTheme="minorHAnsi" w:hAnsiTheme="minorHAnsi"/>
          <w:bCs/>
        </w:rPr>
        <w:t xml:space="preserve"> poprawieni</w:t>
      </w:r>
      <w:r w:rsidR="005A3EB0">
        <w:rPr>
          <w:rFonts w:asciiTheme="minorHAnsi" w:hAnsiTheme="minorHAnsi"/>
          <w:bCs/>
        </w:rPr>
        <w:t>u</w:t>
      </w:r>
      <w:r w:rsidR="0088379E" w:rsidRPr="0088379E">
        <w:rPr>
          <w:rFonts w:asciiTheme="minorHAnsi" w:hAnsiTheme="minorHAnsi"/>
          <w:bCs/>
        </w:rPr>
        <w:t xml:space="preserve"> warunków rozwoju gospodarczego </w:t>
      </w:r>
      <w:r w:rsidR="005A3EB0">
        <w:rPr>
          <w:rFonts w:asciiTheme="minorHAnsi" w:hAnsiTheme="minorHAnsi"/>
          <w:bCs/>
        </w:rPr>
        <w:t>i zwiększeniu liczby miejsc pracy poprzez</w:t>
      </w:r>
      <w:r w:rsidR="0088379E" w:rsidRPr="0088379E">
        <w:rPr>
          <w:rFonts w:asciiTheme="minorHAnsi" w:hAnsiTheme="minorHAnsi"/>
          <w:bCs/>
        </w:rPr>
        <w:t xml:space="preserve"> </w:t>
      </w:r>
      <w:r w:rsidR="005A3EB0">
        <w:rPr>
          <w:rFonts w:asciiTheme="minorHAnsi" w:hAnsiTheme="minorHAnsi"/>
          <w:bCs/>
        </w:rPr>
        <w:t xml:space="preserve">inwestycje w </w:t>
      </w:r>
      <w:r w:rsidR="0088379E" w:rsidRPr="0088379E">
        <w:rPr>
          <w:rFonts w:asciiTheme="minorHAnsi" w:hAnsiTheme="minorHAnsi"/>
          <w:bCs/>
        </w:rPr>
        <w:t>poprawę stanu infrastruktury drogowej, inwestycje w zakresie gospodarki odpadami, promocję przedsiębiorczości i obniżanie kosztów prowadzenia działalności gospodarczych. Przyczynią się do tego również działania polegające na przemyślanym tworzeniu miejscowych planów zagospodarowania przestrzennego wyznaczających obszary przeznaczone pod inwestycje i zapewniające odpowiednią infrastrukturę oraz obszary do zwar</w:t>
      </w:r>
      <w:r w:rsidR="005A3EB0">
        <w:rPr>
          <w:rFonts w:asciiTheme="minorHAnsi" w:hAnsiTheme="minorHAnsi"/>
          <w:bCs/>
        </w:rPr>
        <w:t>tego budownictwa mieszkaniowego</w:t>
      </w:r>
      <w:r w:rsidR="00600FE9">
        <w:rPr>
          <w:rFonts w:asciiTheme="minorHAnsi" w:hAnsiTheme="minorHAnsi"/>
          <w:bCs/>
        </w:rPr>
        <w:t xml:space="preserve"> oraz p</w:t>
      </w:r>
      <w:r w:rsidR="0088379E" w:rsidRPr="0088379E">
        <w:rPr>
          <w:rFonts w:asciiTheme="minorHAnsi" w:hAnsiTheme="minorHAnsi"/>
          <w:bCs/>
        </w:rPr>
        <w:t>rzedsięwzięcia polegające na ograniczani</w:t>
      </w:r>
      <w:r w:rsidR="00600FE9">
        <w:rPr>
          <w:rFonts w:asciiTheme="minorHAnsi" w:hAnsiTheme="minorHAnsi"/>
          <w:bCs/>
        </w:rPr>
        <w:t>u</w:t>
      </w:r>
      <w:r w:rsidR="0088379E" w:rsidRPr="0088379E">
        <w:rPr>
          <w:rFonts w:asciiTheme="minorHAnsi" w:hAnsiTheme="minorHAnsi"/>
          <w:bCs/>
        </w:rPr>
        <w:t xml:space="preserve"> zużywanej energii zarówno poprzez gospodarstwa domowe (OZE) jak i gminę (m.in. modernizacja oświetlenia ulicznego, modernizacja stacji uzdatniania wody). Do inwestycji gminnych pozytywnie wpływających na wyznaczone obszary zdegradowane </w:t>
      </w:r>
      <w:r w:rsidR="00600FE9">
        <w:rPr>
          <w:rFonts w:asciiTheme="minorHAnsi" w:hAnsiTheme="minorHAnsi"/>
          <w:bCs/>
        </w:rPr>
        <w:t>będą należeć m.in. budowa</w:t>
      </w:r>
      <w:r w:rsidR="0088379E" w:rsidRPr="0088379E">
        <w:rPr>
          <w:rFonts w:asciiTheme="minorHAnsi" w:hAnsiTheme="minorHAnsi"/>
          <w:bCs/>
        </w:rPr>
        <w:t xml:space="preserve"> nowych (modernizacja) obiektów sportowych, budowa ścieżek rowerowych i edukacja historyczna. Wskazane wstępne inwestycje i działania przewidziane są do realizacji </w:t>
      </w:r>
      <w:r w:rsidR="00600FE9">
        <w:rPr>
          <w:rFonts w:asciiTheme="minorHAnsi" w:hAnsiTheme="minorHAnsi"/>
          <w:bCs/>
        </w:rPr>
        <w:t xml:space="preserve">przede wszystkim </w:t>
      </w:r>
      <w:r w:rsidR="0088379E" w:rsidRPr="0088379E">
        <w:rPr>
          <w:rFonts w:asciiTheme="minorHAnsi" w:hAnsiTheme="minorHAnsi"/>
          <w:bCs/>
        </w:rPr>
        <w:t>przy współfinansowaniu ze środków zewnętrznych, jednak z uwagi na konieczność poprawy warunków społecznych, infrastrukturalnych i go</w:t>
      </w:r>
      <w:r w:rsidR="004B066B">
        <w:rPr>
          <w:rFonts w:asciiTheme="minorHAnsi" w:hAnsiTheme="minorHAnsi"/>
          <w:bCs/>
        </w:rPr>
        <w:t>spodarczych na terenie gminy, a </w:t>
      </w:r>
      <w:r w:rsidR="0088379E" w:rsidRPr="0088379E">
        <w:rPr>
          <w:rFonts w:asciiTheme="minorHAnsi" w:hAnsiTheme="minorHAnsi"/>
          <w:bCs/>
        </w:rPr>
        <w:t>tym samym na terenie przewidzianym do objęcia LPR, w przypadku nieuzyskania dofinansowania inwestycje będą realizowane ze środków własnych Gminy w zal</w:t>
      </w:r>
      <w:r w:rsidR="004B066B">
        <w:rPr>
          <w:rFonts w:asciiTheme="minorHAnsi" w:hAnsiTheme="minorHAnsi"/>
          <w:bCs/>
        </w:rPr>
        <w:t>eżności od ustalonej pilności i </w:t>
      </w:r>
      <w:r w:rsidR="0088379E" w:rsidRPr="0088379E">
        <w:rPr>
          <w:rFonts w:asciiTheme="minorHAnsi" w:hAnsiTheme="minorHAnsi"/>
          <w:bCs/>
        </w:rPr>
        <w:t>konieczności ich realizacji.</w:t>
      </w:r>
    </w:p>
    <w:p w:rsidR="00480BB0" w:rsidRDefault="00480BB0">
      <w:pPr>
        <w:spacing w:after="160" w:line="259" w:lineRule="auto"/>
        <w:rPr>
          <w:rFonts w:asciiTheme="majorHAnsi" w:eastAsiaTheme="majorEastAsia" w:hAnsiTheme="majorHAnsi" w:cstheme="majorBidi"/>
          <w:b/>
          <w:sz w:val="28"/>
          <w:szCs w:val="28"/>
        </w:rPr>
      </w:pPr>
      <w:r>
        <w:rPr>
          <w:b/>
          <w:sz w:val="28"/>
          <w:szCs w:val="28"/>
        </w:rPr>
        <w:br w:type="page"/>
      </w:r>
    </w:p>
    <w:p w:rsidR="00BA4DF1" w:rsidRPr="00311C54" w:rsidRDefault="00BA4DF1" w:rsidP="00311C54">
      <w:pPr>
        <w:pStyle w:val="Nagwek1"/>
        <w:spacing w:before="100" w:beforeAutospacing="1" w:after="100" w:afterAutospacing="1" w:line="360" w:lineRule="auto"/>
        <w:jc w:val="both"/>
        <w:rPr>
          <w:b/>
          <w:color w:val="auto"/>
          <w:sz w:val="28"/>
          <w:szCs w:val="28"/>
        </w:rPr>
      </w:pPr>
      <w:bookmarkStart w:id="209" w:name="_Toc446053568"/>
      <w:r w:rsidRPr="00311C54">
        <w:rPr>
          <w:b/>
          <w:color w:val="auto"/>
          <w:sz w:val="28"/>
          <w:szCs w:val="28"/>
        </w:rPr>
        <w:lastRenderedPageBreak/>
        <w:t>VI</w:t>
      </w:r>
      <w:r w:rsidR="00064130">
        <w:rPr>
          <w:b/>
          <w:color w:val="auto"/>
          <w:sz w:val="28"/>
          <w:szCs w:val="28"/>
        </w:rPr>
        <w:t>.</w:t>
      </w:r>
      <w:r w:rsidR="00DF4F8C">
        <w:rPr>
          <w:b/>
          <w:color w:val="auto"/>
          <w:sz w:val="28"/>
          <w:szCs w:val="28"/>
        </w:rPr>
        <w:t xml:space="preserve"> OGÓL</w:t>
      </w:r>
      <w:r w:rsidRPr="00311C54">
        <w:rPr>
          <w:b/>
          <w:color w:val="auto"/>
          <w:sz w:val="28"/>
          <w:szCs w:val="28"/>
        </w:rPr>
        <w:t>NE ZAŁOŻENIA STRATEGII ROZWOJU GOSPODARCZEGO MIASTA I GMINY KAŃCZUGA</w:t>
      </w:r>
      <w:bookmarkEnd w:id="209"/>
    </w:p>
    <w:p w:rsidR="00BA4DF1" w:rsidRPr="00404F8B" w:rsidRDefault="00DF7E09" w:rsidP="00BA4DF1">
      <w:pPr>
        <w:pStyle w:val="Nagwek2"/>
        <w:spacing w:before="0" w:line="360" w:lineRule="auto"/>
        <w:rPr>
          <w:rFonts w:eastAsia="Calibri"/>
          <w:b/>
          <w:color w:val="auto"/>
        </w:rPr>
      </w:pPr>
      <w:r w:rsidRPr="00404F8B">
        <w:rPr>
          <w:b/>
          <w:lang w:eastAsia="x-none"/>
        </w:rPr>
        <w:t xml:space="preserve"> </w:t>
      </w:r>
      <w:bookmarkStart w:id="210" w:name="_Toc446053569"/>
      <w:r w:rsidR="00BA4DF1" w:rsidRPr="00404F8B">
        <w:rPr>
          <w:rFonts w:eastAsia="Calibri"/>
          <w:b/>
          <w:color w:val="auto"/>
        </w:rPr>
        <w:t>1. MISJA GMINY KAŃCZUGA</w:t>
      </w:r>
      <w:bookmarkEnd w:id="210"/>
    </w:p>
    <w:p w:rsidR="00BA4DF1" w:rsidRPr="00BA4DF1" w:rsidRDefault="00BA4DF1" w:rsidP="00BA4DF1">
      <w:pPr>
        <w:pStyle w:val="Bezodstpw"/>
        <w:spacing w:line="360" w:lineRule="auto"/>
        <w:jc w:val="both"/>
        <w:rPr>
          <w:rFonts w:asciiTheme="minorHAnsi" w:hAnsiTheme="minorHAnsi"/>
          <w:bCs/>
        </w:rPr>
      </w:pPr>
      <w:r w:rsidRPr="002F1946">
        <w:rPr>
          <w:rFonts w:asciiTheme="minorHAnsi" w:hAnsiTheme="minorHAnsi"/>
          <w:bCs/>
        </w:rPr>
        <w:tab/>
        <w:t>Misja jest nadrzędn</w:t>
      </w:r>
      <w:r>
        <w:rPr>
          <w:rFonts w:asciiTheme="minorHAnsi" w:hAnsiTheme="minorHAnsi"/>
          <w:bCs/>
        </w:rPr>
        <w:t>ym celem rozwoju Gminy Kańczuga</w:t>
      </w:r>
      <w:r w:rsidRPr="002F1946">
        <w:rPr>
          <w:rFonts w:asciiTheme="minorHAnsi" w:hAnsiTheme="minorHAnsi"/>
          <w:bCs/>
        </w:rPr>
        <w:t xml:space="preserve">. Określa ona rolę władz samorządowych w procesie rozwoju wspólnoty lokalnej. Zgodnie z misją, władze samorządowe pełnią rolę inicjatora dla realizacji przedsięwzięć zgodnych ze Strategią Rozwoju Gminy </w:t>
      </w:r>
      <w:r>
        <w:rPr>
          <w:rFonts w:asciiTheme="minorHAnsi" w:hAnsiTheme="minorHAnsi"/>
          <w:bCs/>
        </w:rPr>
        <w:t>Kańczuga</w:t>
      </w:r>
      <w:r w:rsidRPr="002F1946">
        <w:rPr>
          <w:rFonts w:asciiTheme="minorHAnsi" w:hAnsiTheme="minorHAnsi"/>
          <w:bCs/>
        </w:rPr>
        <w:t xml:space="preserve"> na lata</w:t>
      </w:r>
      <w:r>
        <w:rPr>
          <w:rFonts w:asciiTheme="minorHAnsi" w:hAnsiTheme="minorHAnsi"/>
          <w:bCs/>
        </w:rPr>
        <w:t xml:space="preserve"> </w:t>
      </w:r>
      <w:r w:rsidRPr="002F1946">
        <w:rPr>
          <w:rFonts w:asciiTheme="minorHAnsi" w:hAnsiTheme="minorHAnsi"/>
          <w:bCs/>
        </w:rPr>
        <w:t xml:space="preserve">2016-2022, a podejmowanych przez różnych </w:t>
      </w:r>
      <w:r w:rsidR="00462A58">
        <w:rPr>
          <w:rFonts w:asciiTheme="minorHAnsi" w:hAnsiTheme="minorHAnsi"/>
          <w:bCs/>
        </w:rPr>
        <w:t>autorów</w:t>
      </w:r>
      <w:r w:rsidRPr="002F1946">
        <w:rPr>
          <w:rFonts w:asciiTheme="minorHAnsi" w:hAnsiTheme="minorHAnsi"/>
          <w:bCs/>
        </w:rPr>
        <w:t xml:space="preserve"> życia społecznego i gospodarczego – liderów lokalnych, organizacje pozarządowe, instytucje publiczne, przedsiębiorców, grupy nieformalne mieszkańców, itd. Ponadto, władze samorządowe są także realizatorem własnych projektów (leżących w zadaniach własnych oraz we współpracy z innymi jednostkami samorządu terytorialnego), zmierzających do rozwoju Gminy </w:t>
      </w:r>
      <w:r w:rsidR="00462A58">
        <w:rPr>
          <w:rFonts w:asciiTheme="minorHAnsi" w:hAnsiTheme="minorHAnsi"/>
          <w:bCs/>
        </w:rPr>
        <w:t>K</w:t>
      </w:r>
      <w:r>
        <w:rPr>
          <w:rFonts w:asciiTheme="minorHAnsi" w:hAnsiTheme="minorHAnsi"/>
          <w:bCs/>
        </w:rPr>
        <w:t>ańczuga,</w:t>
      </w:r>
      <w:r w:rsidRPr="002F1946">
        <w:rPr>
          <w:rFonts w:asciiTheme="minorHAnsi" w:hAnsiTheme="minorHAnsi"/>
          <w:bCs/>
        </w:rPr>
        <w:t xml:space="preserve"> upowszechniania jej walorów, ułatwiania współpracy partnerów lokalnych i wdrażania innowacyjnych rozwiązań.</w:t>
      </w:r>
    </w:p>
    <w:p w:rsidR="00BA4DF1" w:rsidRPr="0040663B" w:rsidRDefault="00BA4DF1" w:rsidP="00BA4DF1">
      <w:pPr>
        <w:jc w:val="center"/>
        <w:rPr>
          <w:b/>
          <w:spacing w:val="20"/>
          <w:u w:val="single"/>
        </w:rPr>
      </w:pPr>
      <w:r w:rsidRPr="0040663B">
        <w:rPr>
          <w:b/>
          <w:spacing w:val="20"/>
          <w:u w:val="single"/>
        </w:rPr>
        <w:t>MISJA GMINY KAŃCZUGA</w:t>
      </w:r>
    </w:p>
    <w:tbl>
      <w:tblPr>
        <w:tblW w:w="0" w:type="auto"/>
        <w:tblBorders>
          <w:insideH w:val="single" w:sz="4" w:space="0" w:color="FFFFFF"/>
        </w:tblBorders>
        <w:tblLook w:val="04A0" w:firstRow="1" w:lastRow="0" w:firstColumn="1" w:lastColumn="0" w:noHBand="0" w:noVBand="1"/>
      </w:tblPr>
      <w:tblGrid>
        <w:gridCol w:w="8952"/>
      </w:tblGrid>
      <w:tr w:rsidR="00BA4DF1" w:rsidRPr="002F1946" w:rsidTr="00D67E15">
        <w:trPr>
          <w:trHeight w:val="875"/>
        </w:trPr>
        <w:tc>
          <w:tcPr>
            <w:tcW w:w="9212" w:type="dxa"/>
            <w:tcBorders>
              <w:top w:val="threeDEngrave" w:sz="24" w:space="0" w:color="A5A5A5" w:themeColor="accent3"/>
              <w:left w:val="threeDEngrave" w:sz="24" w:space="0" w:color="A5A5A5" w:themeColor="accent3"/>
              <w:bottom w:val="threeDEngrave" w:sz="24" w:space="0" w:color="A5A5A5" w:themeColor="accent3"/>
              <w:right w:val="threeDEngrave" w:sz="24" w:space="0" w:color="A5A5A5" w:themeColor="accent3"/>
            </w:tcBorders>
            <w:shd w:val="clear" w:color="auto" w:fill="D5DCE4" w:themeFill="text2" w:themeFillTint="33"/>
          </w:tcPr>
          <w:p w:rsidR="00BA4DF1" w:rsidRPr="0040663B" w:rsidRDefault="00BA4DF1" w:rsidP="00311C54">
            <w:pPr>
              <w:rPr>
                <w:sz w:val="6"/>
                <w:szCs w:val="6"/>
              </w:rPr>
            </w:pPr>
          </w:p>
          <w:p w:rsidR="00BA4DF1" w:rsidRPr="0040663B" w:rsidRDefault="00BA4DF1" w:rsidP="00311C54">
            <w:pPr>
              <w:jc w:val="both"/>
            </w:pPr>
            <w:r w:rsidRPr="0040663B">
              <w:rPr>
                <w:b/>
                <w:i/>
                <w:spacing w:val="20"/>
              </w:rPr>
              <w:t xml:space="preserve"> „Misją Miasta i Gminy Kańczuga jest tworzenie warunków dla zrównoważonego rozwoju sfer gospodarczej, społecznej, infrastr</w:t>
            </w:r>
            <w:r w:rsidR="00480BB0">
              <w:rPr>
                <w:b/>
                <w:i/>
                <w:spacing w:val="20"/>
              </w:rPr>
              <w:t>ukturalnej oraz środowiskowej w </w:t>
            </w:r>
            <w:r w:rsidRPr="0040663B">
              <w:rPr>
                <w:b/>
                <w:i/>
                <w:spacing w:val="20"/>
              </w:rPr>
              <w:t>sposób efektywny służących mieszkańcom z poszanowaniem lokalnych zasobów przyrodniczych i kulturowych”</w:t>
            </w:r>
          </w:p>
        </w:tc>
      </w:tr>
    </w:tbl>
    <w:p w:rsidR="00BA4DF1" w:rsidRPr="002F1946" w:rsidRDefault="00BA4DF1" w:rsidP="00BA4DF1">
      <w:pPr>
        <w:pStyle w:val="Bezodstpw"/>
        <w:spacing w:line="360" w:lineRule="auto"/>
        <w:jc w:val="both"/>
        <w:rPr>
          <w:rFonts w:asciiTheme="minorHAnsi" w:hAnsiTheme="minorHAnsi"/>
          <w:b/>
          <w:bCs/>
        </w:rPr>
      </w:pPr>
    </w:p>
    <w:p w:rsidR="00BA4DF1" w:rsidRPr="00404F8B" w:rsidRDefault="00BA4DF1" w:rsidP="00BA4DF1">
      <w:pPr>
        <w:pStyle w:val="Nagwek2"/>
        <w:spacing w:before="0" w:line="360" w:lineRule="auto"/>
        <w:rPr>
          <w:b/>
          <w:color w:val="auto"/>
          <w:lang w:eastAsia="x-none"/>
        </w:rPr>
      </w:pPr>
      <w:r w:rsidRPr="00404F8B">
        <w:rPr>
          <w:b/>
          <w:color w:val="auto"/>
          <w:lang w:eastAsia="x-none"/>
        </w:rPr>
        <w:t xml:space="preserve"> </w:t>
      </w:r>
      <w:bookmarkStart w:id="211" w:name="_Toc441734638"/>
      <w:bookmarkStart w:id="212" w:name="_Toc446053570"/>
      <w:r w:rsidRPr="00404F8B">
        <w:rPr>
          <w:b/>
          <w:color w:val="auto"/>
          <w:lang w:eastAsia="x-none"/>
        </w:rPr>
        <w:t xml:space="preserve">2.  WIZJA GMINY </w:t>
      </w:r>
      <w:bookmarkEnd w:id="211"/>
      <w:r w:rsidRPr="00404F8B">
        <w:rPr>
          <w:b/>
          <w:color w:val="auto"/>
          <w:lang w:eastAsia="x-none"/>
        </w:rPr>
        <w:t>KAŃCZUGA</w:t>
      </w:r>
      <w:bookmarkEnd w:id="212"/>
    </w:p>
    <w:p w:rsidR="00BA4DF1" w:rsidRPr="002F1946" w:rsidRDefault="00BA4DF1" w:rsidP="00BA4DF1">
      <w:pPr>
        <w:pStyle w:val="Bezodstpw"/>
        <w:spacing w:line="360" w:lineRule="auto"/>
        <w:jc w:val="both"/>
        <w:rPr>
          <w:rFonts w:asciiTheme="minorHAnsi" w:hAnsiTheme="minorHAnsi"/>
          <w:bCs/>
        </w:rPr>
      </w:pPr>
      <w:r w:rsidRPr="002F1946">
        <w:rPr>
          <w:rFonts w:asciiTheme="minorHAnsi" w:hAnsiTheme="minorHAnsi"/>
          <w:bCs/>
        </w:rPr>
        <w:tab/>
        <w:t xml:space="preserve">Wizja rozwoju Gminy </w:t>
      </w:r>
      <w:r>
        <w:rPr>
          <w:rFonts w:asciiTheme="minorHAnsi" w:hAnsiTheme="minorHAnsi"/>
          <w:bCs/>
        </w:rPr>
        <w:t>Kańczuga</w:t>
      </w:r>
      <w:r w:rsidRPr="002F1946">
        <w:rPr>
          <w:rFonts w:asciiTheme="minorHAnsi" w:hAnsiTheme="minorHAnsi"/>
          <w:bCs/>
        </w:rPr>
        <w:t xml:space="preserve"> stanowi projekcję, opis pożądanego stanu rzeczywisto</w:t>
      </w:r>
      <w:r>
        <w:rPr>
          <w:rFonts w:asciiTheme="minorHAnsi" w:hAnsiTheme="minorHAnsi"/>
          <w:bCs/>
        </w:rPr>
        <w:t>ści lokalnej w perspektywie 2022</w:t>
      </w:r>
      <w:r w:rsidRPr="002F1946">
        <w:rPr>
          <w:rFonts w:asciiTheme="minorHAnsi" w:hAnsiTheme="minorHAnsi"/>
          <w:bCs/>
        </w:rPr>
        <w:t xml:space="preserve"> roku. Określa stan docelowy, do którego dążyć będzie cała wspólnota gminy, tj. władze samorządowe oraz ich partnerzy (lokalni oraz ponadlokalni), wykorzystując przy tym możliwości płynące z własnych atutów i szans pojawiających się w otoczeniu. Wizja ukierunkowana jest prognostycznie, określa cel, do jakiego zmierza Gmina </w:t>
      </w:r>
      <w:r>
        <w:rPr>
          <w:rFonts w:asciiTheme="minorHAnsi" w:hAnsiTheme="minorHAnsi"/>
          <w:bCs/>
        </w:rPr>
        <w:t>Kańczuga</w:t>
      </w:r>
      <w:r w:rsidRPr="002F1946">
        <w:rPr>
          <w:rFonts w:asciiTheme="minorHAnsi" w:hAnsiTheme="minorHAnsi"/>
          <w:bCs/>
        </w:rPr>
        <w:t xml:space="preserve">. Wskazuje ona zasadniczy </w:t>
      </w:r>
      <w:r>
        <w:rPr>
          <w:rFonts w:asciiTheme="minorHAnsi" w:hAnsiTheme="minorHAnsi"/>
          <w:bCs/>
        </w:rPr>
        <w:t>kierunek podejmowanych działań.</w:t>
      </w:r>
    </w:p>
    <w:p w:rsidR="00BA4DF1" w:rsidRPr="0040663B" w:rsidRDefault="00BA4DF1" w:rsidP="00BA4DF1">
      <w:pPr>
        <w:jc w:val="center"/>
        <w:rPr>
          <w:b/>
          <w:spacing w:val="20"/>
          <w:u w:val="single"/>
        </w:rPr>
      </w:pPr>
      <w:r w:rsidRPr="0040663B">
        <w:rPr>
          <w:b/>
          <w:spacing w:val="20"/>
          <w:u w:val="single"/>
        </w:rPr>
        <w:t>WIZJA ROZWOJU „GMINA KAŃCZUGA 2022”</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FBFBF" w:themeFill="background1" w:themeFillShade="BF"/>
        <w:tblLook w:val="04A0" w:firstRow="1" w:lastRow="0" w:firstColumn="1" w:lastColumn="0" w:noHBand="0" w:noVBand="1"/>
      </w:tblPr>
      <w:tblGrid>
        <w:gridCol w:w="8952"/>
      </w:tblGrid>
      <w:tr w:rsidR="00BA4DF1" w:rsidRPr="002F1946" w:rsidTr="00311C54">
        <w:trPr>
          <w:trHeight w:val="1392"/>
        </w:trPr>
        <w:tc>
          <w:tcPr>
            <w:tcW w:w="9182" w:type="dxa"/>
            <w:tcBorders>
              <w:top w:val="threeDEngrave" w:sz="24" w:space="0" w:color="A5A5A5" w:themeColor="accent3"/>
              <w:left w:val="threeDEngrave" w:sz="24" w:space="0" w:color="A5A5A5" w:themeColor="accent3"/>
              <w:bottom w:val="threeDEngrave" w:sz="24" w:space="0" w:color="A5A5A5" w:themeColor="accent3"/>
              <w:right w:val="threeDEngrave" w:sz="24" w:space="0" w:color="A5A5A5" w:themeColor="accent3"/>
            </w:tcBorders>
            <w:shd w:val="clear" w:color="auto" w:fill="D5DCE4" w:themeFill="text2" w:themeFillTint="33"/>
          </w:tcPr>
          <w:p w:rsidR="00BA4DF1" w:rsidRPr="0040663B" w:rsidRDefault="00BA4DF1" w:rsidP="00311C54">
            <w:pPr>
              <w:tabs>
                <w:tab w:val="left" w:pos="1440"/>
              </w:tabs>
              <w:rPr>
                <w:sz w:val="6"/>
                <w:szCs w:val="6"/>
              </w:rPr>
            </w:pPr>
            <w:r>
              <w:rPr>
                <w:sz w:val="6"/>
                <w:szCs w:val="6"/>
              </w:rPr>
              <w:tab/>
            </w:r>
          </w:p>
          <w:p w:rsidR="00BA4DF1" w:rsidRPr="00E8582A" w:rsidRDefault="00BA4DF1" w:rsidP="00311C54">
            <w:pPr>
              <w:jc w:val="both"/>
              <w:rPr>
                <w:b/>
                <w:i/>
                <w:spacing w:val="20"/>
              </w:rPr>
            </w:pPr>
            <w:r w:rsidRPr="0040663B">
              <w:rPr>
                <w:b/>
                <w:i/>
                <w:spacing w:val="20"/>
              </w:rPr>
              <w:t xml:space="preserve"> „Miasto i Gmina Kańczuga to aktywny lokalny ośrodek gospodarczo - kulturalny wychodzący naprzeciw oczekiwaniom lokalnej społeczności, inwestorów, turystów oraz bezpieczne i ekologiczne miejsce do życia i rozwoju mieszkańców”</w:t>
            </w:r>
          </w:p>
        </w:tc>
      </w:tr>
    </w:tbl>
    <w:p w:rsidR="00BA4DF1" w:rsidRDefault="00BA4DF1" w:rsidP="00BA4DF1">
      <w:pPr>
        <w:spacing w:after="0" w:line="360" w:lineRule="auto"/>
        <w:rPr>
          <w:rFonts w:asciiTheme="minorHAnsi" w:hAnsiTheme="minorHAnsi"/>
        </w:rPr>
      </w:pPr>
    </w:p>
    <w:p w:rsidR="00BA4DF1" w:rsidRPr="00404F8B" w:rsidRDefault="00BA4DF1" w:rsidP="00404F8B">
      <w:pPr>
        <w:pStyle w:val="Nagwek2"/>
        <w:spacing w:before="0" w:line="360" w:lineRule="auto"/>
        <w:rPr>
          <w:b/>
          <w:color w:val="000000" w:themeColor="text1"/>
          <w:lang w:eastAsia="x-none"/>
        </w:rPr>
      </w:pPr>
      <w:bookmarkStart w:id="213" w:name="_Toc441734639"/>
      <w:bookmarkStart w:id="214" w:name="_Toc446053571"/>
      <w:r w:rsidRPr="00404F8B">
        <w:rPr>
          <w:b/>
          <w:color w:val="000000" w:themeColor="text1"/>
          <w:lang w:eastAsia="x-none"/>
        </w:rPr>
        <w:lastRenderedPageBreak/>
        <w:t>3. PLAN STRATEGICZNY DLA GMINY KAŃCZUGA NA LATA 2016-2022</w:t>
      </w:r>
      <w:bookmarkEnd w:id="213"/>
      <w:bookmarkEnd w:id="214"/>
    </w:p>
    <w:p w:rsidR="00BA4DF1" w:rsidRDefault="00BA4DF1" w:rsidP="00BA4DF1">
      <w:pPr>
        <w:pStyle w:val="Bezodstpw"/>
        <w:spacing w:line="360" w:lineRule="auto"/>
        <w:jc w:val="both"/>
        <w:rPr>
          <w:bCs/>
        </w:rPr>
      </w:pPr>
      <w:r>
        <w:rPr>
          <w:bCs/>
        </w:rPr>
        <w:tab/>
      </w:r>
      <w:r w:rsidRPr="00946246">
        <w:rPr>
          <w:bCs/>
        </w:rPr>
        <w:t>Diagnoza analizy problemowej przeprowadzonej dla przedmiotowego obszaru pozwoliła na wyznaczenie czterech głównych obszarów strategicznej interwencji, które w znaczący sposób wpłyną na przyszły rozwój terytorialny w tym gospodarczy, społeczny, ekologiczny i przestrzenny. Wokół wskazanych obszarów strategicznych skoncentrowan</w:t>
      </w:r>
      <w:r>
        <w:rPr>
          <w:bCs/>
        </w:rPr>
        <w:t>a zostanie wspólna działalność gminy Kańczuga</w:t>
      </w:r>
      <w:r w:rsidRPr="00946246">
        <w:rPr>
          <w:bCs/>
        </w:rPr>
        <w:t xml:space="preserve"> przy współpracy ze wszystkimi partnerami terytorialnymi.</w:t>
      </w:r>
      <w:r w:rsidRPr="00946246">
        <w:rPr>
          <w:b/>
          <w:bCs/>
        </w:rPr>
        <w:t xml:space="preserve"> </w:t>
      </w:r>
      <w:r w:rsidRPr="00946246">
        <w:rPr>
          <w:bCs/>
        </w:rPr>
        <w:t>W ramach wyznaczonych czterech obszarów strategicznych zostały sformułowane cele strategiczne, cele operacyjne oraz zadania.</w:t>
      </w:r>
    </w:p>
    <w:p w:rsidR="00BA4DF1" w:rsidRDefault="00BA4DF1" w:rsidP="00BA4DF1">
      <w:pPr>
        <w:pStyle w:val="Bezodstpw"/>
        <w:spacing w:line="360" w:lineRule="auto"/>
        <w:jc w:val="both"/>
        <w:rPr>
          <w:bCs/>
        </w:rPr>
      </w:pPr>
    </w:p>
    <w:p w:rsidR="00BA4DF1" w:rsidRDefault="00BA4DF1" w:rsidP="00BA4DF1">
      <w:pPr>
        <w:pStyle w:val="Bezodstpw"/>
        <w:spacing w:line="360" w:lineRule="auto"/>
        <w:jc w:val="both"/>
        <w:rPr>
          <w:bCs/>
        </w:rPr>
      </w:pPr>
      <w:r>
        <w:rPr>
          <w:bCs/>
        </w:rPr>
        <w:t>Główne obszary strategiczne dla Gminy Kańczuga:</w:t>
      </w:r>
    </w:p>
    <w:p w:rsidR="00BA4DF1" w:rsidRPr="00167C8A" w:rsidRDefault="00BA4DF1" w:rsidP="00BA4DF1">
      <w:pPr>
        <w:pStyle w:val="Bezodstpw"/>
        <w:spacing w:line="360" w:lineRule="auto"/>
        <w:jc w:val="both"/>
        <w:rPr>
          <w:bCs/>
        </w:rPr>
      </w:pPr>
      <w:r>
        <w:rPr>
          <w:bCs/>
        </w:rPr>
        <w:t>OBSZAR 1. GOSPODARKA I</w:t>
      </w:r>
      <w:r w:rsidRPr="00167C8A">
        <w:rPr>
          <w:bCs/>
        </w:rPr>
        <w:t xml:space="preserve"> ROLNICTWO</w:t>
      </w:r>
    </w:p>
    <w:p w:rsidR="00BA4DF1" w:rsidRPr="00167C8A" w:rsidRDefault="00BA4DF1" w:rsidP="00BA4DF1">
      <w:pPr>
        <w:pStyle w:val="Bezodstpw"/>
        <w:spacing w:line="360" w:lineRule="auto"/>
        <w:jc w:val="both"/>
        <w:rPr>
          <w:bCs/>
        </w:rPr>
      </w:pPr>
      <w:r>
        <w:rPr>
          <w:bCs/>
        </w:rPr>
        <w:t>OBSZAR 2. TURYSTYKA I</w:t>
      </w:r>
      <w:r w:rsidRPr="00167C8A">
        <w:rPr>
          <w:bCs/>
        </w:rPr>
        <w:t xml:space="preserve"> REKREACJA </w:t>
      </w:r>
    </w:p>
    <w:p w:rsidR="00BA4DF1" w:rsidRPr="00167C8A" w:rsidRDefault="00BA4DF1" w:rsidP="00BA4DF1">
      <w:pPr>
        <w:pStyle w:val="Bezodstpw"/>
        <w:spacing w:line="360" w:lineRule="auto"/>
        <w:jc w:val="both"/>
        <w:rPr>
          <w:bCs/>
        </w:rPr>
      </w:pPr>
      <w:r w:rsidRPr="00167C8A">
        <w:rPr>
          <w:bCs/>
        </w:rPr>
        <w:t>OBSZAR 3. INFRASTRUKTURA TECHNICZNA</w:t>
      </w:r>
    </w:p>
    <w:p w:rsidR="00BA4DF1" w:rsidRDefault="00BA4DF1" w:rsidP="00BA4DF1">
      <w:pPr>
        <w:pStyle w:val="Bezodstpw"/>
        <w:spacing w:line="360" w:lineRule="auto"/>
        <w:jc w:val="both"/>
        <w:rPr>
          <w:bCs/>
        </w:rPr>
      </w:pPr>
      <w:r w:rsidRPr="00167C8A">
        <w:rPr>
          <w:bCs/>
        </w:rPr>
        <w:t>OBSZAR 4. KAPITAŁ SPOŁECZNY</w:t>
      </w:r>
      <w:bookmarkStart w:id="215" w:name="_Toc438123519"/>
    </w:p>
    <w:p w:rsidR="00404F8B" w:rsidRPr="00BA4DF1" w:rsidRDefault="00404F8B" w:rsidP="00BA4DF1">
      <w:pPr>
        <w:pStyle w:val="Bezodstpw"/>
        <w:spacing w:line="360" w:lineRule="auto"/>
        <w:jc w:val="both"/>
        <w:rPr>
          <w:bCs/>
        </w:rPr>
      </w:pPr>
    </w:p>
    <w:p w:rsidR="00BA4DF1" w:rsidRPr="000A2948" w:rsidRDefault="000A2948" w:rsidP="000A2948">
      <w:pPr>
        <w:spacing w:after="0" w:line="240" w:lineRule="auto"/>
        <w:jc w:val="center"/>
      </w:pPr>
      <w:bookmarkStart w:id="216" w:name="_Toc446053516"/>
      <w:r w:rsidRPr="000A2948">
        <w:t xml:space="preserve">Rysunek </w:t>
      </w:r>
      <w:fldSimple w:instr=" SEQ Rysunek \* ARABIC ">
        <w:r w:rsidR="004206BA">
          <w:rPr>
            <w:noProof/>
          </w:rPr>
          <w:t>2</w:t>
        </w:r>
      </w:fldSimple>
      <w:r w:rsidR="00BA4DF1" w:rsidRPr="000A2948">
        <w:t xml:space="preserve"> Kluczowe obszary w Strategii Rozwoju Miasta i Gminy </w:t>
      </w:r>
      <w:bookmarkEnd w:id="215"/>
      <w:r w:rsidR="00BA4DF1" w:rsidRPr="000A2948">
        <w:t>Kańczuga</w:t>
      </w:r>
      <w:bookmarkEnd w:id="216"/>
    </w:p>
    <w:p w:rsidR="000A2948" w:rsidRDefault="00BA4DF1" w:rsidP="000A2948">
      <w:pPr>
        <w:keepNext/>
        <w:spacing w:after="0" w:line="360" w:lineRule="auto"/>
        <w:jc w:val="center"/>
      </w:pPr>
      <w:r>
        <w:rPr>
          <w:rFonts w:asciiTheme="minorHAnsi" w:hAnsiTheme="minorHAnsi"/>
          <w:noProof/>
          <w:lang w:eastAsia="pl-PL"/>
        </w:rPr>
        <w:drawing>
          <wp:inline distT="0" distB="0" distL="0" distR="0" wp14:anchorId="25DE0F41" wp14:editId="52FBFF5D">
            <wp:extent cx="3362325" cy="3117792"/>
            <wp:effectExtent l="0" t="0" r="0" b="698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73193" cy="3127870"/>
                    </a:xfrm>
                    <a:prstGeom prst="rect">
                      <a:avLst/>
                    </a:prstGeom>
                    <a:noFill/>
                    <a:ln>
                      <a:noFill/>
                    </a:ln>
                  </pic:spPr>
                </pic:pic>
              </a:graphicData>
            </a:graphic>
          </wp:inline>
        </w:drawing>
      </w:r>
    </w:p>
    <w:p w:rsidR="00BA4DF1" w:rsidRPr="00505D76" w:rsidRDefault="00BA4DF1" w:rsidP="00BA4DF1">
      <w:pPr>
        <w:spacing w:after="0" w:line="240" w:lineRule="auto"/>
        <w:jc w:val="center"/>
        <w:rPr>
          <w:sz w:val="8"/>
          <w:szCs w:val="8"/>
        </w:rPr>
      </w:pPr>
    </w:p>
    <w:p w:rsidR="00BA4DF1" w:rsidRDefault="00BA4DF1" w:rsidP="00BA4DF1">
      <w:pPr>
        <w:spacing w:after="0" w:line="240" w:lineRule="auto"/>
        <w:jc w:val="center"/>
        <w:rPr>
          <w:sz w:val="20"/>
          <w:szCs w:val="20"/>
        </w:rPr>
      </w:pPr>
      <w:r w:rsidRPr="00505D76">
        <w:rPr>
          <w:sz w:val="20"/>
          <w:szCs w:val="20"/>
        </w:rPr>
        <w:t>Źródło: Opracowanie własne</w:t>
      </w:r>
    </w:p>
    <w:p w:rsidR="00BA4DF1" w:rsidRDefault="00BA4DF1" w:rsidP="00BA4DF1">
      <w:pPr>
        <w:spacing w:after="0" w:line="240" w:lineRule="auto"/>
        <w:jc w:val="center"/>
        <w:rPr>
          <w:sz w:val="20"/>
          <w:szCs w:val="20"/>
        </w:rPr>
      </w:pPr>
    </w:p>
    <w:p w:rsidR="00BA4DF1" w:rsidRDefault="00BA4DF1" w:rsidP="00BA4DF1">
      <w:pPr>
        <w:spacing w:after="0" w:line="240" w:lineRule="auto"/>
        <w:jc w:val="center"/>
        <w:rPr>
          <w:sz w:val="20"/>
          <w:szCs w:val="20"/>
        </w:rPr>
      </w:pPr>
    </w:p>
    <w:p w:rsidR="00DF7E09" w:rsidRPr="00A061A1" w:rsidRDefault="00DF7E09" w:rsidP="00DF7E09">
      <w:pPr>
        <w:spacing w:after="0" w:line="240" w:lineRule="auto"/>
        <w:jc w:val="both"/>
        <w:rPr>
          <w:highlight w:val="yellow"/>
          <w:lang w:eastAsia="x-none"/>
        </w:rPr>
      </w:pPr>
    </w:p>
    <w:p w:rsidR="00DF7E09" w:rsidRDefault="00DF7E09" w:rsidP="00AD17A6">
      <w:pPr>
        <w:pStyle w:val="Nagwek1"/>
        <w:spacing w:before="100" w:beforeAutospacing="1" w:after="100" w:afterAutospacing="1" w:line="360" w:lineRule="auto"/>
        <w:jc w:val="both"/>
        <w:rPr>
          <w:bCs/>
        </w:rPr>
      </w:pPr>
      <w:r w:rsidRPr="00A061A1">
        <w:rPr>
          <w:rFonts w:ascii="Calibri" w:hAnsi="Calibri"/>
          <w:highlight w:val="yellow"/>
        </w:rPr>
        <w:br w:type="page"/>
      </w:r>
    </w:p>
    <w:p w:rsidR="00492582" w:rsidRDefault="00492582" w:rsidP="00492582">
      <w:pPr>
        <w:spacing w:after="0" w:line="240" w:lineRule="auto"/>
        <w:jc w:val="center"/>
        <w:rPr>
          <w:lang w:eastAsia="x-none"/>
        </w:rPr>
      </w:pPr>
      <w:bookmarkStart w:id="217" w:name="_Toc446053435"/>
      <w:r>
        <w:lastRenderedPageBreak/>
        <w:t xml:space="preserve">Tabela </w:t>
      </w:r>
      <w:fldSimple w:instr=" SEQ Tabela \* ARABIC ">
        <w:r w:rsidR="004206BA">
          <w:rPr>
            <w:noProof/>
          </w:rPr>
          <w:t>75</w:t>
        </w:r>
      </w:fldSimple>
      <w:r w:rsidRPr="00492582">
        <w:rPr>
          <w:lang w:eastAsia="x-none"/>
        </w:rPr>
        <w:t xml:space="preserve"> </w:t>
      </w:r>
      <w:r>
        <w:rPr>
          <w:lang w:eastAsia="x-none"/>
        </w:rPr>
        <w:t>Schemat struktury celów Strategii Rozwoju Miasta i Gminy Kańczuga na lata 2016-2022</w:t>
      </w:r>
      <w:bookmarkEnd w:id="217"/>
    </w:p>
    <w:tbl>
      <w:tblPr>
        <w:tblStyle w:val="Tabela-Siatka"/>
        <w:tblW w:w="9351" w:type="dxa"/>
        <w:tblLook w:val="04A0" w:firstRow="1" w:lastRow="0" w:firstColumn="1" w:lastColumn="0" w:noHBand="0" w:noVBand="1"/>
      </w:tblPr>
      <w:tblGrid>
        <w:gridCol w:w="3681"/>
        <w:gridCol w:w="5670"/>
      </w:tblGrid>
      <w:tr w:rsidR="00311C54" w:rsidTr="00444CDC">
        <w:trPr>
          <w:trHeight w:val="212"/>
        </w:trPr>
        <w:tc>
          <w:tcPr>
            <w:tcW w:w="9351" w:type="dxa"/>
            <w:gridSpan w:val="2"/>
            <w:vAlign w:val="center"/>
          </w:tcPr>
          <w:p w:rsidR="00311C54" w:rsidRPr="00480BB0" w:rsidRDefault="00311C54" w:rsidP="00311C54">
            <w:pPr>
              <w:spacing w:after="0" w:line="240" w:lineRule="auto"/>
              <w:jc w:val="center"/>
              <w:rPr>
                <w:b/>
              </w:rPr>
            </w:pPr>
            <w:r w:rsidRPr="00480BB0">
              <w:rPr>
                <w:b/>
              </w:rPr>
              <w:t>OBSZAR STRATEGICZNY GOSPODARKA I ROLNICTWO</w:t>
            </w:r>
          </w:p>
        </w:tc>
      </w:tr>
      <w:tr w:rsidR="00311C54" w:rsidTr="00444CDC">
        <w:tc>
          <w:tcPr>
            <w:tcW w:w="9351" w:type="dxa"/>
            <w:gridSpan w:val="2"/>
            <w:shd w:val="clear" w:color="auto" w:fill="D9D9D9" w:themeFill="background1" w:themeFillShade="D9"/>
          </w:tcPr>
          <w:p w:rsidR="00311C54" w:rsidRDefault="00311C54" w:rsidP="00311C54">
            <w:pPr>
              <w:spacing w:after="0" w:line="240" w:lineRule="auto"/>
              <w:jc w:val="center"/>
            </w:pPr>
            <w:r>
              <w:t>Cel strategiczny</w:t>
            </w:r>
            <w:r w:rsidR="00F14DE0">
              <w:t xml:space="preserve"> I</w:t>
            </w:r>
            <w:r>
              <w:t xml:space="preserve">: </w:t>
            </w:r>
          </w:p>
          <w:p w:rsidR="00444CDC" w:rsidRDefault="00311C54" w:rsidP="00311C54">
            <w:pPr>
              <w:spacing w:after="0" w:line="240" w:lineRule="auto"/>
              <w:jc w:val="center"/>
              <w:rPr>
                <w:b/>
              </w:rPr>
            </w:pPr>
            <w:r w:rsidRPr="00444CDC">
              <w:rPr>
                <w:b/>
              </w:rPr>
              <w:t xml:space="preserve">Tworzenie warunków dla wielofunkcyjnego rozwoju gospodarki i rolnictwa </w:t>
            </w:r>
          </w:p>
          <w:p w:rsidR="00311C54" w:rsidRPr="00444CDC" w:rsidRDefault="00311C54" w:rsidP="00311C54">
            <w:pPr>
              <w:spacing w:after="0" w:line="240" w:lineRule="auto"/>
              <w:jc w:val="center"/>
              <w:rPr>
                <w:b/>
              </w:rPr>
            </w:pPr>
            <w:r w:rsidRPr="00444CDC">
              <w:rPr>
                <w:b/>
              </w:rPr>
              <w:t>Miasta i Gminy Kańczuga</w:t>
            </w:r>
          </w:p>
        </w:tc>
      </w:tr>
      <w:tr w:rsidR="00311C54" w:rsidTr="00444CDC">
        <w:tc>
          <w:tcPr>
            <w:tcW w:w="3681" w:type="dxa"/>
          </w:tcPr>
          <w:p w:rsidR="00311C54" w:rsidRDefault="00311C54" w:rsidP="00311C54">
            <w:pPr>
              <w:spacing w:after="0" w:line="240" w:lineRule="auto"/>
              <w:jc w:val="center"/>
            </w:pPr>
            <w:r>
              <w:t>CELE OPERACYJNE</w:t>
            </w:r>
          </w:p>
        </w:tc>
        <w:tc>
          <w:tcPr>
            <w:tcW w:w="5670" w:type="dxa"/>
          </w:tcPr>
          <w:p w:rsidR="00311C54" w:rsidRDefault="00311C54" w:rsidP="00311C54">
            <w:pPr>
              <w:spacing w:after="0" w:line="240" w:lineRule="auto"/>
              <w:jc w:val="center"/>
            </w:pPr>
            <w:r>
              <w:t>ZADANIA</w:t>
            </w:r>
          </w:p>
        </w:tc>
      </w:tr>
      <w:tr w:rsidR="00311C54" w:rsidTr="00EE7A24">
        <w:tc>
          <w:tcPr>
            <w:tcW w:w="3681" w:type="dxa"/>
            <w:vAlign w:val="center"/>
          </w:tcPr>
          <w:p w:rsidR="00311C54" w:rsidRPr="00444CDC" w:rsidRDefault="00311C54" w:rsidP="00311C54">
            <w:pPr>
              <w:spacing w:after="0" w:line="360" w:lineRule="auto"/>
              <w:jc w:val="center"/>
              <w:rPr>
                <w:color w:val="000000" w:themeColor="text1"/>
              </w:rPr>
            </w:pPr>
            <w:r w:rsidRPr="00444CDC">
              <w:rPr>
                <w:color w:val="000000" w:themeColor="text1"/>
              </w:rPr>
              <w:t xml:space="preserve">Cel operacyjny I.1 </w:t>
            </w:r>
          </w:p>
          <w:p w:rsidR="00311C54" w:rsidRPr="00444CDC" w:rsidRDefault="00311C54" w:rsidP="00311C54">
            <w:pPr>
              <w:spacing w:after="0" w:line="360" w:lineRule="auto"/>
              <w:jc w:val="center"/>
              <w:rPr>
                <w:b/>
                <w:color w:val="000000" w:themeColor="text1"/>
              </w:rPr>
            </w:pPr>
            <w:r w:rsidRPr="00444CDC">
              <w:rPr>
                <w:b/>
                <w:color w:val="000000" w:themeColor="text1"/>
              </w:rPr>
              <w:t>Zwiększenie atrakcyjności inwestycyjnej gminy</w:t>
            </w:r>
          </w:p>
        </w:tc>
        <w:tc>
          <w:tcPr>
            <w:tcW w:w="5670" w:type="dxa"/>
          </w:tcPr>
          <w:p w:rsidR="00444CDC" w:rsidRPr="00FE382A" w:rsidRDefault="00311C54" w:rsidP="00EE7A24">
            <w:pPr>
              <w:pStyle w:val="Akapitzlist"/>
              <w:numPr>
                <w:ilvl w:val="0"/>
                <w:numId w:val="56"/>
              </w:numPr>
              <w:spacing w:after="0" w:line="360" w:lineRule="auto"/>
              <w:ind w:left="459"/>
              <w:jc w:val="both"/>
            </w:pPr>
            <w:r w:rsidRPr="00FE382A">
              <w:t>przygotowanie (wyznaczenie i uzbrojenie) terenów pod nowe inwestycje</w:t>
            </w:r>
          </w:p>
          <w:p w:rsidR="00990DC4" w:rsidRPr="00FE382A" w:rsidRDefault="00990DC4" w:rsidP="00EE7A24">
            <w:pPr>
              <w:pStyle w:val="Akapitzlist"/>
              <w:numPr>
                <w:ilvl w:val="0"/>
                <w:numId w:val="56"/>
              </w:numPr>
              <w:spacing w:after="0" w:line="360" w:lineRule="auto"/>
              <w:ind w:left="459"/>
              <w:jc w:val="both"/>
            </w:pPr>
            <w:r w:rsidRPr="00FE382A">
              <w:t>tworzenie nowych MPZ i zmiany studium uwarunkowań</w:t>
            </w:r>
          </w:p>
          <w:p w:rsidR="00311C54" w:rsidRPr="00FE382A" w:rsidRDefault="00311C54" w:rsidP="00EE7A24">
            <w:pPr>
              <w:pStyle w:val="Akapitzlist"/>
              <w:numPr>
                <w:ilvl w:val="0"/>
                <w:numId w:val="56"/>
              </w:numPr>
              <w:spacing w:after="0" w:line="360" w:lineRule="auto"/>
              <w:ind w:left="459"/>
              <w:jc w:val="both"/>
            </w:pPr>
            <w:r w:rsidRPr="00FE382A">
              <w:t>opracowanie oferty inwestycyjnej Gminy</w:t>
            </w:r>
          </w:p>
        </w:tc>
      </w:tr>
      <w:tr w:rsidR="00311C54" w:rsidTr="00EE7A24">
        <w:tc>
          <w:tcPr>
            <w:tcW w:w="3681" w:type="dxa"/>
            <w:vAlign w:val="center"/>
          </w:tcPr>
          <w:p w:rsidR="00311C54" w:rsidRPr="00444CDC" w:rsidRDefault="00311C54" w:rsidP="00311C54">
            <w:pPr>
              <w:spacing w:after="0" w:line="360" w:lineRule="auto"/>
              <w:jc w:val="center"/>
              <w:rPr>
                <w:color w:val="000000" w:themeColor="text1"/>
              </w:rPr>
            </w:pPr>
            <w:r w:rsidRPr="00444CDC">
              <w:rPr>
                <w:color w:val="000000" w:themeColor="text1"/>
              </w:rPr>
              <w:t xml:space="preserve">Cel operacyjny I.2 </w:t>
            </w:r>
          </w:p>
          <w:p w:rsidR="00311C54" w:rsidRPr="00444CDC" w:rsidRDefault="00311C54" w:rsidP="00311C54">
            <w:pPr>
              <w:spacing w:after="0" w:line="360" w:lineRule="auto"/>
              <w:jc w:val="center"/>
              <w:rPr>
                <w:b/>
                <w:color w:val="000000" w:themeColor="text1"/>
              </w:rPr>
            </w:pPr>
            <w:r w:rsidRPr="00444CDC">
              <w:rPr>
                <w:b/>
                <w:color w:val="000000" w:themeColor="text1"/>
              </w:rPr>
              <w:t xml:space="preserve">Wspieranie powstawania nowych </w:t>
            </w:r>
            <w:r w:rsidR="00444CDC" w:rsidRPr="00444CDC">
              <w:rPr>
                <w:b/>
                <w:color w:val="000000" w:themeColor="text1"/>
              </w:rPr>
              <w:t xml:space="preserve">      </w:t>
            </w:r>
            <w:r w:rsidRPr="00444CDC">
              <w:rPr>
                <w:b/>
                <w:color w:val="000000" w:themeColor="text1"/>
              </w:rPr>
              <w:t>i kreowanie sprzyjających warunków dla rozwoju już istniejących gospodarstw ekologicznych i rolnych</w:t>
            </w:r>
          </w:p>
        </w:tc>
        <w:tc>
          <w:tcPr>
            <w:tcW w:w="5670" w:type="dxa"/>
          </w:tcPr>
          <w:p w:rsidR="00311C54" w:rsidRPr="00444CDC" w:rsidRDefault="00444CDC" w:rsidP="00EE7A24">
            <w:pPr>
              <w:pStyle w:val="Akapitzlist"/>
              <w:numPr>
                <w:ilvl w:val="0"/>
                <w:numId w:val="57"/>
              </w:numPr>
              <w:spacing w:after="0" w:line="360" w:lineRule="auto"/>
              <w:ind w:left="459" w:hanging="357"/>
              <w:jc w:val="both"/>
            </w:pPr>
            <w:r w:rsidRPr="00E04D8C">
              <w:rPr>
                <w:color w:val="000000" w:themeColor="text1"/>
              </w:rPr>
              <w:t>tworzenie sprzyjających warunków dla funkcjonujących przedsiębiorstw (</w:t>
            </w:r>
            <w:r>
              <w:rPr>
                <w:color w:val="000000" w:themeColor="text1"/>
              </w:rPr>
              <w:t>stworzenie punktu informacji gospodarczej</w:t>
            </w:r>
            <w:r w:rsidRPr="00E04D8C">
              <w:rPr>
                <w:color w:val="000000" w:themeColor="text1"/>
              </w:rPr>
              <w:t>)</w:t>
            </w:r>
          </w:p>
          <w:p w:rsidR="00444CDC" w:rsidRPr="00444CDC" w:rsidRDefault="00444CDC" w:rsidP="00EE7A24">
            <w:pPr>
              <w:pStyle w:val="Akapitzlist"/>
              <w:numPr>
                <w:ilvl w:val="0"/>
                <w:numId w:val="57"/>
              </w:numPr>
              <w:spacing w:after="0" w:line="360" w:lineRule="auto"/>
              <w:ind w:left="459" w:hanging="357"/>
              <w:jc w:val="both"/>
            </w:pPr>
            <w:r w:rsidRPr="00E04D8C">
              <w:rPr>
                <w:color w:val="000000" w:themeColor="text1"/>
              </w:rPr>
              <w:t>organizacja kompleksowego systemu informacji dla rolników</w:t>
            </w:r>
          </w:p>
          <w:p w:rsidR="00444CDC" w:rsidRDefault="00444CDC" w:rsidP="00EE7A24">
            <w:pPr>
              <w:pStyle w:val="Akapitzlist"/>
              <w:numPr>
                <w:ilvl w:val="0"/>
                <w:numId w:val="57"/>
              </w:numPr>
              <w:spacing w:after="0" w:line="360" w:lineRule="auto"/>
              <w:ind w:left="459" w:hanging="357"/>
              <w:jc w:val="both"/>
            </w:pPr>
            <w:r w:rsidRPr="00E04D8C">
              <w:rPr>
                <w:color w:val="000000" w:themeColor="text1"/>
              </w:rPr>
              <w:t>rozwój dodatkowych źródeł dochodu (np. agroturystyka, mała gastronomia, usługi socjalne i cateringowe</w:t>
            </w:r>
            <w:r>
              <w:rPr>
                <w:color w:val="000000" w:themeColor="text1"/>
              </w:rPr>
              <w:t>, promocja postaw przedsiębiorczych</w:t>
            </w:r>
            <w:r w:rsidRPr="00E04D8C">
              <w:rPr>
                <w:color w:val="000000" w:themeColor="text1"/>
              </w:rPr>
              <w:t>)</w:t>
            </w:r>
          </w:p>
        </w:tc>
      </w:tr>
      <w:tr w:rsidR="00311C54" w:rsidTr="00EE7A24">
        <w:tc>
          <w:tcPr>
            <w:tcW w:w="3681" w:type="dxa"/>
            <w:vAlign w:val="center"/>
          </w:tcPr>
          <w:p w:rsidR="00444CDC" w:rsidRDefault="00444CDC" w:rsidP="00444CDC">
            <w:pPr>
              <w:spacing w:after="0" w:line="360" w:lineRule="auto"/>
              <w:jc w:val="center"/>
              <w:rPr>
                <w:color w:val="000000" w:themeColor="text1"/>
              </w:rPr>
            </w:pPr>
            <w:r>
              <w:t>Cel operacyjny</w:t>
            </w:r>
            <w:r>
              <w:rPr>
                <w:color w:val="000000" w:themeColor="text1"/>
              </w:rPr>
              <w:t xml:space="preserve"> I.3 </w:t>
            </w:r>
          </w:p>
          <w:p w:rsidR="00311C54" w:rsidRPr="00444CDC" w:rsidRDefault="00444CDC" w:rsidP="00444CDC">
            <w:pPr>
              <w:spacing w:after="0" w:line="360" w:lineRule="auto"/>
              <w:jc w:val="center"/>
              <w:rPr>
                <w:b/>
              </w:rPr>
            </w:pPr>
            <w:r w:rsidRPr="00444CDC">
              <w:rPr>
                <w:b/>
                <w:color w:val="000000" w:themeColor="text1"/>
              </w:rPr>
              <w:t>Rozwój gminy poprzez wsparcie rolnictwa i przetwórstwa miejscowych surowców rolnych oraz dostosowanie struktury ich produkcji do potrzeb rynku</w:t>
            </w:r>
          </w:p>
        </w:tc>
        <w:tc>
          <w:tcPr>
            <w:tcW w:w="5670" w:type="dxa"/>
          </w:tcPr>
          <w:p w:rsidR="00311C54" w:rsidRPr="00444CDC" w:rsidRDefault="00444CDC" w:rsidP="00EE7A24">
            <w:pPr>
              <w:pStyle w:val="Akapitzlist"/>
              <w:numPr>
                <w:ilvl w:val="0"/>
                <w:numId w:val="58"/>
              </w:numPr>
              <w:spacing w:after="0" w:line="360" w:lineRule="auto"/>
              <w:ind w:left="459" w:hanging="357"/>
              <w:jc w:val="both"/>
            </w:pPr>
            <w:r w:rsidRPr="00E04D8C">
              <w:rPr>
                <w:color w:val="000000" w:themeColor="text1"/>
              </w:rPr>
              <w:t>cykl szkoleń dla producentów rolnych</w:t>
            </w:r>
          </w:p>
          <w:p w:rsidR="00444CDC" w:rsidRPr="00444CDC" w:rsidRDefault="00444CDC" w:rsidP="00EE7A24">
            <w:pPr>
              <w:pStyle w:val="Akapitzlist"/>
              <w:numPr>
                <w:ilvl w:val="0"/>
                <w:numId w:val="58"/>
              </w:numPr>
              <w:spacing w:after="0" w:line="360" w:lineRule="auto"/>
              <w:ind w:left="459" w:hanging="357"/>
              <w:jc w:val="both"/>
            </w:pPr>
            <w:r>
              <w:rPr>
                <w:color w:val="000000" w:themeColor="text1"/>
              </w:rPr>
              <w:t>wspieranie</w:t>
            </w:r>
            <w:r w:rsidRPr="00E04D8C">
              <w:rPr>
                <w:color w:val="000000" w:themeColor="text1"/>
              </w:rPr>
              <w:t xml:space="preserve"> branżowych grup producentów rolnych</w:t>
            </w:r>
          </w:p>
          <w:p w:rsidR="00444CDC" w:rsidRDefault="00444CDC" w:rsidP="00EE7A24">
            <w:pPr>
              <w:pStyle w:val="Akapitzlist"/>
              <w:numPr>
                <w:ilvl w:val="0"/>
                <w:numId w:val="58"/>
              </w:numPr>
              <w:spacing w:after="0" w:line="360" w:lineRule="auto"/>
              <w:ind w:left="459" w:hanging="357"/>
              <w:jc w:val="both"/>
            </w:pPr>
            <w:r>
              <w:rPr>
                <w:color w:val="000000" w:themeColor="text1"/>
              </w:rPr>
              <w:t>wspieranie</w:t>
            </w:r>
            <w:r w:rsidRPr="00E04D8C">
              <w:rPr>
                <w:color w:val="000000" w:themeColor="text1"/>
              </w:rPr>
              <w:t xml:space="preserve"> przetwór</w:t>
            </w:r>
            <w:r w:rsidR="00FE382A">
              <w:rPr>
                <w:color w:val="000000" w:themeColor="text1"/>
              </w:rPr>
              <w:t>stwa owoców, przechowalnictwa i </w:t>
            </w:r>
            <w:r w:rsidRPr="00E04D8C">
              <w:rPr>
                <w:color w:val="000000" w:themeColor="text1"/>
              </w:rPr>
              <w:t>chłodni</w:t>
            </w:r>
          </w:p>
        </w:tc>
      </w:tr>
      <w:tr w:rsidR="00311C54" w:rsidTr="00EE7A24">
        <w:tc>
          <w:tcPr>
            <w:tcW w:w="3681" w:type="dxa"/>
            <w:vAlign w:val="center"/>
          </w:tcPr>
          <w:p w:rsidR="00444CDC" w:rsidRDefault="00444CDC" w:rsidP="00444CDC">
            <w:pPr>
              <w:spacing w:after="0" w:line="360" w:lineRule="auto"/>
              <w:jc w:val="center"/>
              <w:rPr>
                <w:color w:val="000000" w:themeColor="text1"/>
              </w:rPr>
            </w:pPr>
            <w:r>
              <w:t xml:space="preserve">Cel operacyjny </w:t>
            </w:r>
            <w:r>
              <w:rPr>
                <w:color w:val="000000" w:themeColor="text1"/>
              </w:rPr>
              <w:t xml:space="preserve">I.4 </w:t>
            </w:r>
          </w:p>
          <w:p w:rsidR="00311C54" w:rsidRPr="00444CDC" w:rsidRDefault="00444CDC" w:rsidP="00444CDC">
            <w:pPr>
              <w:spacing w:after="0" w:line="360" w:lineRule="auto"/>
              <w:jc w:val="center"/>
              <w:rPr>
                <w:b/>
              </w:rPr>
            </w:pPr>
            <w:r w:rsidRPr="00444CDC">
              <w:rPr>
                <w:b/>
                <w:color w:val="000000" w:themeColor="text1"/>
              </w:rPr>
              <w:t>Wsparcie oraz promocja przedsiębiorczości lokalnej i samozatrudnienia</w:t>
            </w:r>
          </w:p>
        </w:tc>
        <w:tc>
          <w:tcPr>
            <w:tcW w:w="5670" w:type="dxa"/>
          </w:tcPr>
          <w:p w:rsidR="00311C54" w:rsidRPr="00444CDC" w:rsidRDefault="00444CDC" w:rsidP="00EE7A24">
            <w:pPr>
              <w:pStyle w:val="Akapitzlist"/>
              <w:numPr>
                <w:ilvl w:val="0"/>
                <w:numId w:val="59"/>
              </w:numPr>
              <w:spacing w:after="0" w:line="360" w:lineRule="auto"/>
              <w:ind w:left="459"/>
              <w:jc w:val="both"/>
            </w:pPr>
            <w:r w:rsidRPr="00E04D8C">
              <w:rPr>
                <w:color w:val="000000" w:themeColor="text1"/>
              </w:rPr>
              <w:t>tworzenie sprzyjających warunków dla funkcjonujących przedsiębiorstw (obniżenie stawek podatku od nieruchomości, obniżenie stawek podatku od środków transportowych, stosowanie zwolnień podatkowych)</w:t>
            </w:r>
          </w:p>
          <w:p w:rsidR="00444CDC" w:rsidRDefault="00444CDC" w:rsidP="00EE7A24">
            <w:pPr>
              <w:pStyle w:val="Akapitzlist"/>
              <w:numPr>
                <w:ilvl w:val="0"/>
                <w:numId w:val="59"/>
              </w:numPr>
              <w:spacing w:after="0" w:line="360" w:lineRule="auto"/>
              <w:ind w:left="459"/>
              <w:jc w:val="both"/>
            </w:pPr>
            <w:r>
              <w:t>tworzenie sprzyjających warunków dla nowych inwestorów (ulgi podatkowe)</w:t>
            </w:r>
          </w:p>
        </w:tc>
      </w:tr>
    </w:tbl>
    <w:p w:rsidR="00444CDC" w:rsidRDefault="00444CDC" w:rsidP="00444CDC">
      <w:pPr>
        <w:spacing w:after="0" w:line="240" w:lineRule="auto"/>
        <w:rPr>
          <w:sz w:val="8"/>
          <w:szCs w:val="8"/>
        </w:rPr>
      </w:pPr>
    </w:p>
    <w:p w:rsidR="00D67E15" w:rsidRPr="00EE7A24" w:rsidRDefault="00444CDC" w:rsidP="00EE7A24">
      <w:pPr>
        <w:spacing w:after="0" w:line="240" w:lineRule="auto"/>
        <w:jc w:val="center"/>
        <w:rPr>
          <w:sz w:val="20"/>
          <w:szCs w:val="20"/>
        </w:rPr>
      </w:pPr>
      <w:r w:rsidRPr="00505D76">
        <w:rPr>
          <w:sz w:val="20"/>
          <w:szCs w:val="20"/>
        </w:rPr>
        <w:t>Źródło: Opracowanie własne</w:t>
      </w:r>
    </w:p>
    <w:p w:rsidR="00492582" w:rsidRDefault="00492582" w:rsidP="00492582">
      <w:pPr>
        <w:spacing w:after="0" w:line="240" w:lineRule="auto"/>
        <w:jc w:val="center"/>
        <w:rPr>
          <w:lang w:eastAsia="x-none"/>
        </w:rPr>
      </w:pPr>
    </w:p>
    <w:p w:rsidR="00492582" w:rsidRPr="00492582" w:rsidRDefault="00492582" w:rsidP="00492582">
      <w:pPr>
        <w:spacing w:after="0" w:line="240" w:lineRule="auto"/>
        <w:jc w:val="center"/>
      </w:pPr>
      <w:bookmarkStart w:id="218" w:name="_Toc446053436"/>
      <w:r w:rsidRPr="00492582">
        <w:t xml:space="preserve">Tabela </w:t>
      </w:r>
      <w:fldSimple w:instr=" SEQ Tabela \* ARABIC ">
        <w:r w:rsidR="004206BA">
          <w:rPr>
            <w:noProof/>
          </w:rPr>
          <w:t>76</w:t>
        </w:r>
      </w:fldSimple>
      <w:r w:rsidRPr="00492582">
        <w:t xml:space="preserve"> Proponowane mierniki realizacji celów operacyjnych I.1-I.4</w:t>
      </w:r>
      <w:bookmarkEnd w:id="218"/>
    </w:p>
    <w:tbl>
      <w:tblPr>
        <w:tblStyle w:val="Tabela-Siatka"/>
        <w:tblW w:w="9296" w:type="dxa"/>
        <w:tblLook w:val="04A0" w:firstRow="1" w:lastRow="0" w:firstColumn="1" w:lastColumn="0" w:noHBand="0" w:noVBand="1"/>
      </w:tblPr>
      <w:tblGrid>
        <w:gridCol w:w="3256"/>
        <w:gridCol w:w="3020"/>
        <w:gridCol w:w="3020"/>
      </w:tblGrid>
      <w:tr w:rsidR="0017799B" w:rsidRPr="0017799B" w:rsidTr="00404F8B">
        <w:tc>
          <w:tcPr>
            <w:tcW w:w="3256" w:type="dxa"/>
          </w:tcPr>
          <w:p w:rsidR="0017799B" w:rsidRPr="0017799B" w:rsidRDefault="0017799B" w:rsidP="0017799B">
            <w:pPr>
              <w:spacing w:after="0" w:line="240" w:lineRule="auto"/>
              <w:jc w:val="center"/>
              <w:rPr>
                <w:rFonts w:asciiTheme="minorHAnsi" w:hAnsiTheme="minorHAnsi"/>
                <w:b/>
              </w:rPr>
            </w:pPr>
            <w:r w:rsidRPr="0017799B">
              <w:rPr>
                <w:rFonts w:asciiTheme="minorHAnsi" w:hAnsiTheme="minorHAnsi"/>
                <w:b/>
              </w:rPr>
              <w:t xml:space="preserve">Mierniki realizacji </w:t>
            </w:r>
          </w:p>
        </w:tc>
        <w:tc>
          <w:tcPr>
            <w:tcW w:w="3020" w:type="dxa"/>
          </w:tcPr>
          <w:p w:rsidR="0017799B" w:rsidRPr="0017799B" w:rsidRDefault="0017799B" w:rsidP="0017799B">
            <w:pPr>
              <w:spacing w:after="0" w:line="240" w:lineRule="auto"/>
              <w:jc w:val="center"/>
              <w:rPr>
                <w:rFonts w:asciiTheme="minorHAnsi" w:hAnsiTheme="minorHAnsi"/>
                <w:b/>
              </w:rPr>
            </w:pPr>
            <w:r w:rsidRPr="0017799B">
              <w:rPr>
                <w:rFonts w:asciiTheme="minorHAnsi" w:hAnsiTheme="minorHAnsi"/>
                <w:b/>
              </w:rPr>
              <w:t>Źródło danych</w:t>
            </w:r>
          </w:p>
        </w:tc>
        <w:tc>
          <w:tcPr>
            <w:tcW w:w="3020" w:type="dxa"/>
          </w:tcPr>
          <w:p w:rsidR="0017799B" w:rsidRPr="0017799B" w:rsidRDefault="0017799B" w:rsidP="0017799B">
            <w:pPr>
              <w:spacing w:after="0" w:line="240" w:lineRule="auto"/>
              <w:jc w:val="center"/>
              <w:rPr>
                <w:rFonts w:asciiTheme="minorHAnsi" w:hAnsiTheme="minorHAnsi"/>
                <w:b/>
              </w:rPr>
            </w:pPr>
            <w:r w:rsidRPr="0017799B">
              <w:rPr>
                <w:rFonts w:asciiTheme="minorHAnsi" w:hAnsiTheme="minorHAnsi"/>
                <w:b/>
              </w:rPr>
              <w:t>Metoda pozyskania danych</w:t>
            </w:r>
          </w:p>
        </w:tc>
      </w:tr>
      <w:tr w:rsidR="00C835AD" w:rsidRPr="0017799B" w:rsidTr="00404F8B">
        <w:tc>
          <w:tcPr>
            <w:tcW w:w="3256" w:type="dxa"/>
            <w:vAlign w:val="center"/>
          </w:tcPr>
          <w:p w:rsidR="00C835AD" w:rsidRPr="008C4C7B" w:rsidRDefault="00C835AD" w:rsidP="00C835AD">
            <w:pPr>
              <w:spacing w:after="0" w:line="240" w:lineRule="auto"/>
              <w:jc w:val="center"/>
            </w:pPr>
            <w:r w:rsidRPr="008C4C7B">
              <w:t>Liczba powstałych nowych podmiotów gospodarczych</w:t>
            </w:r>
          </w:p>
        </w:tc>
        <w:tc>
          <w:tcPr>
            <w:tcW w:w="3020" w:type="dxa"/>
            <w:vAlign w:val="center"/>
          </w:tcPr>
          <w:p w:rsidR="00C835AD" w:rsidRPr="008C4C7B" w:rsidRDefault="00C835AD" w:rsidP="00C835AD">
            <w:pPr>
              <w:spacing w:after="0" w:line="240" w:lineRule="auto"/>
              <w:jc w:val="center"/>
            </w:pPr>
            <w:r w:rsidRPr="008C4C7B">
              <w:t>Centralna Ewidencja i Informacja o Działalności Gospodarczej</w:t>
            </w:r>
          </w:p>
        </w:tc>
        <w:tc>
          <w:tcPr>
            <w:tcW w:w="3020" w:type="dxa"/>
            <w:vAlign w:val="center"/>
          </w:tcPr>
          <w:p w:rsidR="00C835AD" w:rsidRPr="008C4C7B" w:rsidRDefault="00C835AD" w:rsidP="00C835AD">
            <w:pPr>
              <w:spacing w:after="0" w:line="240" w:lineRule="auto"/>
              <w:jc w:val="center"/>
            </w:pPr>
            <w:r w:rsidRPr="008C4C7B">
              <w:t>Raporty</w:t>
            </w:r>
          </w:p>
        </w:tc>
      </w:tr>
      <w:tr w:rsidR="00C835AD" w:rsidRPr="0017799B" w:rsidTr="00404F8B">
        <w:tc>
          <w:tcPr>
            <w:tcW w:w="3256" w:type="dxa"/>
            <w:vAlign w:val="center"/>
          </w:tcPr>
          <w:p w:rsidR="00C835AD" w:rsidRPr="008C4C7B" w:rsidRDefault="00C835AD" w:rsidP="009977A0">
            <w:pPr>
              <w:spacing w:after="0" w:line="240" w:lineRule="auto"/>
              <w:jc w:val="center"/>
            </w:pPr>
            <w:r w:rsidRPr="008C4C7B">
              <w:t xml:space="preserve">Liczba podmiotów korzystających z różnych instrumentów systemu </w:t>
            </w:r>
            <w:r w:rsidRPr="008C4C7B">
              <w:lastRenderedPageBreak/>
              <w:t xml:space="preserve">wsparcia działających na terenie Gminy </w:t>
            </w:r>
            <w:r w:rsidR="000518AC">
              <w:t>Kańczuga</w:t>
            </w:r>
          </w:p>
        </w:tc>
        <w:tc>
          <w:tcPr>
            <w:tcW w:w="3020" w:type="dxa"/>
            <w:vAlign w:val="center"/>
          </w:tcPr>
          <w:p w:rsidR="00C835AD" w:rsidRPr="008C4C7B" w:rsidRDefault="00C835AD" w:rsidP="00CF7981">
            <w:pPr>
              <w:spacing w:after="0" w:line="240" w:lineRule="auto"/>
              <w:jc w:val="center"/>
            </w:pPr>
            <w:r w:rsidRPr="008C4C7B">
              <w:lastRenderedPageBreak/>
              <w:t xml:space="preserve">Urząd Gminy w </w:t>
            </w:r>
            <w:r w:rsidR="000518AC">
              <w:t>Kańczudze</w:t>
            </w:r>
          </w:p>
        </w:tc>
        <w:tc>
          <w:tcPr>
            <w:tcW w:w="3020" w:type="dxa"/>
            <w:vAlign w:val="center"/>
          </w:tcPr>
          <w:p w:rsidR="00C835AD" w:rsidRPr="008C4C7B" w:rsidRDefault="00C835AD" w:rsidP="00C835AD">
            <w:pPr>
              <w:spacing w:after="0" w:line="240" w:lineRule="auto"/>
              <w:jc w:val="center"/>
            </w:pPr>
            <w:r w:rsidRPr="008C4C7B">
              <w:t>Statystyka gminna</w:t>
            </w:r>
          </w:p>
        </w:tc>
      </w:tr>
      <w:tr w:rsidR="00C835AD" w:rsidRPr="0017799B" w:rsidTr="00404F8B">
        <w:tc>
          <w:tcPr>
            <w:tcW w:w="3256" w:type="dxa"/>
            <w:vAlign w:val="center"/>
          </w:tcPr>
          <w:p w:rsidR="00C835AD" w:rsidRPr="008C4C7B" w:rsidRDefault="00C835AD" w:rsidP="009977A0">
            <w:pPr>
              <w:spacing w:after="0" w:line="240" w:lineRule="auto"/>
              <w:jc w:val="center"/>
            </w:pPr>
            <w:r w:rsidRPr="008C4C7B">
              <w:t>Podmioty wpisane do rej</w:t>
            </w:r>
            <w:r w:rsidR="009977A0">
              <w:t>estru REGON na 10 tys. ludności</w:t>
            </w:r>
          </w:p>
        </w:tc>
        <w:tc>
          <w:tcPr>
            <w:tcW w:w="3020" w:type="dxa"/>
            <w:vAlign w:val="center"/>
          </w:tcPr>
          <w:p w:rsidR="00C835AD" w:rsidRPr="008C4C7B" w:rsidRDefault="00C835AD" w:rsidP="00C835AD">
            <w:pPr>
              <w:spacing w:after="0" w:line="240" w:lineRule="auto"/>
              <w:jc w:val="center"/>
            </w:pPr>
            <w:r w:rsidRPr="008C4C7B">
              <w:t>GUS</w:t>
            </w:r>
          </w:p>
        </w:tc>
        <w:tc>
          <w:tcPr>
            <w:tcW w:w="3020" w:type="dxa"/>
            <w:vAlign w:val="center"/>
          </w:tcPr>
          <w:p w:rsidR="00C835AD" w:rsidRPr="008C4C7B" w:rsidRDefault="00C835AD" w:rsidP="00C835AD">
            <w:pPr>
              <w:spacing w:after="0" w:line="240" w:lineRule="auto"/>
              <w:jc w:val="center"/>
            </w:pPr>
            <w:r w:rsidRPr="008C4C7B">
              <w:t>Bank Danych Lokalnych</w:t>
            </w:r>
          </w:p>
        </w:tc>
      </w:tr>
      <w:tr w:rsidR="00232F45" w:rsidRPr="0017799B" w:rsidTr="00404F8B">
        <w:tc>
          <w:tcPr>
            <w:tcW w:w="3256" w:type="dxa"/>
            <w:vAlign w:val="center"/>
          </w:tcPr>
          <w:p w:rsidR="00232F45" w:rsidRPr="008C4C7B" w:rsidRDefault="00232F45" w:rsidP="00232F45">
            <w:pPr>
              <w:spacing w:after="0" w:line="240" w:lineRule="auto"/>
              <w:jc w:val="center"/>
            </w:pPr>
            <w:r w:rsidRPr="008C4C7B">
              <w:t xml:space="preserve">Liczba działających </w:t>
            </w:r>
            <w:r>
              <w:t>zakładów przetwórstwa lokalnego</w:t>
            </w:r>
          </w:p>
        </w:tc>
        <w:tc>
          <w:tcPr>
            <w:tcW w:w="3020" w:type="dxa"/>
            <w:vAlign w:val="center"/>
          </w:tcPr>
          <w:p w:rsidR="00232F45" w:rsidRPr="008C4C7B" w:rsidRDefault="00462A58" w:rsidP="00232F45">
            <w:pPr>
              <w:spacing w:after="0" w:line="240" w:lineRule="auto"/>
              <w:jc w:val="center"/>
            </w:pPr>
            <w:r w:rsidRPr="00462A58">
              <w:rPr>
                <w:color w:val="000000" w:themeColor="text1"/>
              </w:rPr>
              <w:t>Urząd Gminy w Kańczudze</w:t>
            </w:r>
          </w:p>
        </w:tc>
        <w:tc>
          <w:tcPr>
            <w:tcW w:w="3020" w:type="dxa"/>
            <w:vAlign w:val="center"/>
          </w:tcPr>
          <w:p w:rsidR="00232F45" w:rsidRPr="008C4C7B" w:rsidRDefault="00232F45" w:rsidP="00232F45">
            <w:pPr>
              <w:spacing w:after="0" w:line="240" w:lineRule="auto"/>
              <w:jc w:val="center"/>
            </w:pPr>
            <w:r w:rsidRPr="008C4C7B">
              <w:t>Statystyka gminna</w:t>
            </w:r>
          </w:p>
        </w:tc>
      </w:tr>
      <w:tr w:rsidR="00232F45" w:rsidRPr="0017799B" w:rsidTr="00404F8B">
        <w:tc>
          <w:tcPr>
            <w:tcW w:w="3256" w:type="dxa"/>
            <w:vAlign w:val="center"/>
          </w:tcPr>
          <w:p w:rsidR="00232F45" w:rsidRPr="008C4C7B" w:rsidRDefault="00232F45" w:rsidP="00232F45">
            <w:pPr>
              <w:spacing w:after="0" w:line="240" w:lineRule="auto"/>
              <w:jc w:val="center"/>
            </w:pPr>
            <w:r w:rsidRPr="008C4C7B">
              <w:t xml:space="preserve">Liczba działających </w:t>
            </w:r>
            <w:r>
              <w:t>gospodarstw ekologicznych</w:t>
            </w:r>
          </w:p>
        </w:tc>
        <w:tc>
          <w:tcPr>
            <w:tcW w:w="3020" w:type="dxa"/>
            <w:vAlign w:val="center"/>
          </w:tcPr>
          <w:p w:rsidR="00232F45" w:rsidRPr="008C4C7B" w:rsidRDefault="00462A58" w:rsidP="00232F45">
            <w:pPr>
              <w:spacing w:after="0" w:line="240" w:lineRule="auto"/>
              <w:jc w:val="center"/>
            </w:pPr>
            <w:r w:rsidRPr="00462A58">
              <w:rPr>
                <w:color w:val="000000" w:themeColor="text1"/>
              </w:rPr>
              <w:t>Urząd Gminy w Kańczudze</w:t>
            </w:r>
          </w:p>
        </w:tc>
        <w:tc>
          <w:tcPr>
            <w:tcW w:w="3020" w:type="dxa"/>
            <w:vAlign w:val="center"/>
          </w:tcPr>
          <w:p w:rsidR="00232F45" w:rsidRPr="008C4C7B" w:rsidRDefault="00232F45" w:rsidP="00232F45">
            <w:pPr>
              <w:spacing w:after="0" w:line="240" w:lineRule="auto"/>
              <w:jc w:val="center"/>
            </w:pPr>
            <w:r w:rsidRPr="008C4C7B">
              <w:t>Statystyka gminna</w:t>
            </w:r>
          </w:p>
        </w:tc>
      </w:tr>
      <w:tr w:rsidR="00232F45" w:rsidRPr="0017799B" w:rsidTr="00404F8B">
        <w:tc>
          <w:tcPr>
            <w:tcW w:w="3256" w:type="dxa"/>
            <w:vAlign w:val="center"/>
          </w:tcPr>
          <w:p w:rsidR="00232F45" w:rsidRPr="008C4C7B" w:rsidRDefault="00232F45" w:rsidP="00232F45">
            <w:pPr>
              <w:spacing w:after="0" w:line="240" w:lineRule="auto"/>
              <w:jc w:val="center"/>
            </w:pPr>
            <w:r w:rsidRPr="008C4C7B">
              <w:t xml:space="preserve">Liczba rolników korzystających z różnych form wsparcia na terenie gminy </w:t>
            </w:r>
            <w:r>
              <w:t>Kańczuga</w:t>
            </w:r>
          </w:p>
        </w:tc>
        <w:tc>
          <w:tcPr>
            <w:tcW w:w="3020" w:type="dxa"/>
            <w:vAlign w:val="center"/>
          </w:tcPr>
          <w:p w:rsidR="00232F45" w:rsidRPr="008C4C7B" w:rsidRDefault="00462A58" w:rsidP="00232F45">
            <w:pPr>
              <w:spacing w:after="0" w:line="240" w:lineRule="auto"/>
              <w:jc w:val="center"/>
            </w:pPr>
            <w:r w:rsidRPr="00462A58">
              <w:rPr>
                <w:color w:val="000000" w:themeColor="text1"/>
              </w:rPr>
              <w:t>Urząd Gminy w Kańczudze</w:t>
            </w:r>
          </w:p>
        </w:tc>
        <w:tc>
          <w:tcPr>
            <w:tcW w:w="3020" w:type="dxa"/>
            <w:vAlign w:val="center"/>
          </w:tcPr>
          <w:p w:rsidR="00232F45" w:rsidRPr="008C4C7B" w:rsidRDefault="00232F45" w:rsidP="00232F45">
            <w:pPr>
              <w:spacing w:after="0" w:line="240" w:lineRule="auto"/>
              <w:jc w:val="center"/>
            </w:pPr>
            <w:r w:rsidRPr="008C4C7B">
              <w:t>Statystyka gminna</w:t>
            </w:r>
          </w:p>
        </w:tc>
      </w:tr>
      <w:tr w:rsidR="00232F45" w:rsidRPr="0017799B" w:rsidTr="00404F8B">
        <w:tc>
          <w:tcPr>
            <w:tcW w:w="3256" w:type="dxa"/>
            <w:vAlign w:val="center"/>
          </w:tcPr>
          <w:p w:rsidR="00232F45" w:rsidRPr="008C4C7B" w:rsidRDefault="00232F45" w:rsidP="00232F45">
            <w:pPr>
              <w:spacing w:after="0" w:line="240" w:lineRule="auto"/>
              <w:jc w:val="center"/>
            </w:pPr>
            <w:r w:rsidRPr="008C4C7B">
              <w:t>Udział wydatków inwestycyjnych w wydatkach budżetu gminy</w:t>
            </w:r>
          </w:p>
        </w:tc>
        <w:tc>
          <w:tcPr>
            <w:tcW w:w="3020" w:type="dxa"/>
            <w:vAlign w:val="center"/>
          </w:tcPr>
          <w:p w:rsidR="00232F45" w:rsidRPr="008C4C7B" w:rsidRDefault="00462A58" w:rsidP="00232F45">
            <w:pPr>
              <w:spacing w:after="0" w:line="240" w:lineRule="auto"/>
              <w:jc w:val="center"/>
            </w:pPr>
            <w:r w:rsidRPr="00462A58">
              <w:rPr>
                <w:color w:val="000000" w:themeColor="text1"/>
              </w:rPr>
              <w:t>Urząd Gminy w Kańczudze</w:t>
            </w:r>
          </w:p>
        </w:tc>
        <w:tc>
          <w:tcPr>
            <w:tcW w:w="3020" w:type="dxa"/>
            <w:vAlign w:val="center"/>
          </w:tcPr>
          <w:p w:rsidR="00232F45" w:rsidRPr="008C4C7B" w:rsidRDefault="00232F45" w:rsidP="00232F45">
            <w:pPr>
              <w:spacing w:after="0" w:line="240" w:lineRule="auto"/>
              <w:jc w:val="center"/>
            </w:pPr>
            <w:r w:rsidRPr="008C4C7B">
              <w:t>Statystyka gminna</w:t>
            </w:r>
          </w:p>
        </w:tc>
      </w:tr>
      <w:tr w:rsidR="00232F45" w:rsidRPr="0017799B" w:rsidTr="00404F8B">
        <w:tc>
          <w:tcPr>
            <w:tcW w:w="3256" w:type="dxa"/>
            <w:vAlign w:val="center"/>
          </w:tcPr>
          <w:p w:rsidR="00232F45" w:rsidRPr="008C4C7B" w:rsidRDefault="00232F45" w:rsidP="00232F45">
            <w:pPr>
              <w:spacing w:after="0" w:line="240" w:lineRule="auto"/>
              <w:jc w:val="center"/>
            </w:pPr>
            <w:r>
              <w:t>Obszar terenów przygotowanych pod inwestycje (w ha)</w:t>
            </w:r>
          </w:p>
        </w:tc>
        <w:tc>
          <w:tcPr>
            <w:tcW w:w="3020" w:type="dxa"/>
            <w:vAlign w:val="center"/>
          </w:tcPr>
          <w:p w:rsidR="00232F45" w:rsidRPr="008C4C7B" w:rsidRDefault="00462A58" w:rsidP="00232F45">
            <w:pPr>
              <w:spacing w:after="0" w:line="240" w:lineRule="auto"/>
              <w:jc w:val="center"/>
            </w:pPr>
            <w:r w:rsidRPr="00462A58">
              <w:rPr>
                <w:color w:val="000000" w:themeColor="text1"/>
              </w:rPr>
              <w:t>Urząd Gminy w Kańczudze</w:t>
            </w:r>
          </w:p>
        </w:tc>
        <w:tc>
          <w:tcPr>
            <w:tcW w:w="3020" w:type="dxa"/>
            <w:vAlign w:val="center"/>
          </w:tcPr>
          <w:p w:rsidR="00232F45" w:rsidRPr="008C4C7B" w:rsidRDefault="00232F45" w:rsidP="00232F45">
            <w:pPr>
              <w:spacing w:after="0" w:line="240" w:lineRule="auto"/>
              <w:jc w:val="center"/>
            </w:pPr>
            <w:r w:rsidRPr="008C4C7B">
              <w:t>Statystyka gminna</w:t>
            </w:r>
          </w:p>
        </w:tc>
      </w:tr>
      <w:tr w:rsidR="00C835AD" w:rsidRPr="0017799B" w:rsidTr="00404F8B">
        <w:tc>
          <w:tcPr>
            <w:tcW w:w="3256" w:type="dxa"/>
            <w:vAlign w:val="center"/>
          </w:tcPr>
          <w:p w:rsidR="00C835AD" w:rsidRPr="008C4C7B" w:rsidRDefault="00C835AD" w:rsidP="00C835AD">
            <w:pPr>
              <w:spacing w:after="0" w:line="240" w:lineRule="auto"/>
              <w:jc w:val="center"/>
            </w:pPr>
            <w:r w:rsidRPr="008C4C7B">
              <w:t>Liczba ofert inwestycyjnych</w:t>
            </w:r>
          </w:p>
        </w:tc>
        <w:tc>
          <w:tcPr>
            <w:tcW w:w="3020" w:type="dxa"/>
          </w:tcPr>
          <w:p w:rsidR="00C835AD" w:rsidRPr="008C4C7B" w:rsidRDefault="00C835AD" w:rsidP="00462A58">
            <w:pPr>
              <w:spacing w:after="0" w:line="240" w:lineRule="auto"/>
              <w:jc w:val="center"/>
            </w:pPr>
            <w:r w:rsidRPr="008C4C7B">
              <w:t xml:space="preserve">Urząd Gminy w </w:t>
            </w:r>
            <w:r w:rsidR="003822DA">
              <w:t>Kańczudze</w:t>
            </w:r>
            <w:r w:rsidRPr="008C4C7B">
              <w:t>/ jednostki gminne</w:t>
            </w:r>
          </w:p>
        </w:tc>
        <w:tc>
          <w:tcPr>
            <w:tcW w:w="3020" w:type="dxa"/>
            <w:vAlign w:val="center"/>
          </w:tcPr>
          <w:p w:rsidR="00C835AD" w:rsidRPr="008C4C7B" w:rsidRDefault="00C835AD" w:rsidP="00C835AD">
            <w:pPr>
              <w:spacing w:after="0" w:line="240" w:lineRule="auto"/>
              <w:jc w:val="center"/>
            </w:pPr>
            <w:r w:rsidRPr="008C4C7B">
              <w:t>Statystyka gminna</w:t>
            </w:r>
          </w:p>
        </w:tc>
      </w:tr>
      <w:tr w:rsidR="00232F45" w:rsidRPr="0017799B" w:rsidTr="00404F8B">
        <w:tc>
          <w:tcPr>
            <w:tcW w:w="3256" w:type="dxa"/>
            <w:vAlign w:val="center"/>
          </w:tcPr>
          <w:p w:rsidR="00232F45" w:rsidRPr="008C4C7B" w:rsidRDefault="00232F45" w:rsidP="00232F45">
            <w:pPr>
              <w:spacing w:after="0" w:line="240" w:lineRule="auto"/>
              <w:jc w:val="center"/>
            </w:pPr>
            <w:r>
              <w:t xml:space="preserve">Liczba nowych MPZ / zmian studium uwarunkowań </w:t>
            </w:r>
          </w:p>
        </w:tc>
        <w:tc>
          <w:tcPr>
            <w:tcW w:w="3020" w:type="dxa"/>
            <w:vAlign w:val="center"/>
          </w:tcPr>
          <w:p w:rsidR="00232F45" w:rsidRPr="008C4C7B" w:rsidRDefault="00232F45" w:rsidP="00CF7981">
            <w:pPr>
              <w:spacing w:after="0" w:line="240" w:lineRule="auto"/>
              <w:jc w:val="center"/>
            </w:pPr>
            <w:r w:rsidRPr="008C4C7B">
              <w:t xml:space="preserve">Urząd Gminy w </w:t>
            </w:r>
            <w:r>
              <w:t>Kańczudze</w:t>
            </w:r>
          </w:p>
        </w:tc>
        <w:tc>
          <w:tcPr>
            <w:tcW w:w="3020" w:type="dxa"/>
            <w:vAlign w:val="center"/>
          </w:tcPr>
          <w:p w:rsidR="00232F45" w:rsidRPr="008C4C7B" w:rsidRDefault="00232F45" w:rsidP="00232F45">
            <w:pPr>
              <w:spacing w:after="0" w:line="240" w:lineRule="auto"/>
              <w:jc w:val="center"/>
            </w:pPr>
            <w:r w:rsidRPr="008C4C7B">
              <w:t>Statystyka gminna</w:t>
            </w:r>
          </w:p>
        </w:tc>
      </w:tr>
    </w:tbl>
    <w:p w:rsidR="00D67E15" w:rsidRPr="00D67E15" w:rsidRDefault="00D67E15" w:rsidP="00D67E15">
      <w:pPr>
        <w:spacing w:after="0" w:line="240" w:lineRule="auto"/>
        <w:jc w:val="center"/>
        <w:rPr>
          <w:sz w:val="8"/>
          <w:szCs w:val="8"/>
        </w:rPr>
      </w:pPr>
    </w:p>
    <w:p w:rsidR="0017799B" w:rsidRDefault="00D67E15" w:rsidP="00D67E15">
      <w:pPr>
        <w:spacing w:after="0" w:line="240" w:lineRule="auto"/>
        <w:jc w:val="center"/>
        <w:rPr>
          <w:sz w:val="20"/>
          <w:szCs w:val="20"/>
        </w:rPr>
      </w:pPr>
      <w:r w:rsidRPr="00505D76">
        <w:rPr>
          <w:sz w:val="20"/>
          <w:szCs w:val="20"/>
        </w:rPr>
        <w:t>Źródło: Opracowanie własne</w:t>
      </w:r>
    </w:p>
    <w:p w:rsidR="00D67E15" w:rsidRPr="00D67E15" w:rsidRDefault="00D67E15" w:rsidP="00D67E15">
      <w:pPr>
        <w:spacing w:after="0" w:line="240" w:lineRule="auto"/>
        <w:jc w:val="center"/>
        <w:rPr>
          <w:sz w:val="20"/>
          <w:szCs w:val="20"/>
        </w:rPr>
      </w:pPr>
    </w:p>
    <w:p w:rsidR="00492582" w:rsidRDefault="00492582" w:rsidP="00492582">
      <w:pPr>
        <w:spacing w:after="0" w:line="240" w:lineRule="auto"/>
        <w:jc w:val="center"/>
        <w:rPr>
          <w:lang w:eastAsia="x-none"/>
        </w:rPr>
      </w:pPr>
      <w:bookmarkStart w:id="219" w:name="_Toc446053437"/>
      <w:r>
        <w:t xml:space="preserve">Tabela </w:t>
      </w:r>
      <w:fldSimple w:instr=" SEQ Tabela \* ARABIC ">
        <w:r w:rsidR="004206BA">
          <w:rPr>
            <w:noProof/>
          </w:rPr>
          <w:t>77</w:t>
        </w:r>
      </w:fldSimple>
      <w:r w:rsidRPr="00492582">
        <w:rPr>
          <w:lang w:eastAsia="x-none"/>
        </w:rPr>
        <w:t xml:space="preserve"> </w:t>
      </w:r>
      <w:r>
        <w:rPr>
          <w:lang w:eastAsia="x-none"/>
        </w:rPr>
        <w:t>Schemat struktury celów Strategii Rozwoju Miasta i Gminy Kańczuga na lata 2016-2022</w:t>
      </w:r>
      <w:bookmarkEnd w:id="219"/>
    </w:p>
    <w:tbl>
      <w:tblPr>
        <w:tblStyle w:val="Tabela-Siatka"/>
        <w:tblW w:w="9351" w:type="dxa"/>
        <w:tblLook w:val="04A0" w:firstRow="1" w:lastRow="0" w:firstColumn="1" w:lastColumn="0" w:noHBand="0" w:noVBand="1"/>
      </w:tblPr>
      <w:tblGrid>
        <w:gridCol w:w="3681"/>
        <w:gridCol w:w="5670"/>
      </w:tblGrid>
      <w:tr w:rsidR="00A81809" w:rsidTr="00A55DC4">
        <w:trPr>
          <w:trHeight w:val="212"/>
        </w:trPr>
        <w:tc>
          <w:tcPr>
            <w:tcW w:w="9351" w:type="dxa"/>
            <w:gridSpan w:val="2"/>
            <w:vAlign w:val="center"/>
          </w:tcPr>
          <w:p w:rsidR="00A81809" w:rsidRPr="00FE382A" w:rsidRDefault="00A81809" w:rsidP="00A81809">
            <w:pPr>
              <w:spacing w:after="0" w:line="240" w:lineRule="auto"/>
              <w:jc w:val="center"/>
              <w:rPr>
                <w:b/>
              </w:rPr>
            </w:pPr>
            <w:r w:rsidRPr="00FE382A">
              <w:rPr>
                <w:b/>
              </w:rPr>
              <w:t>OBSZAR STRATEGICZNY TURYSTYKA I REKREACJA</w:t>
            </w:r>
          </w:p>
        </w:tc>
      </w:tr>
      <w:tr w:rsidR="00A81809" w:rsidTr="00A55DC4">
        <w:tc>
          <w:tcPr>
            <w:tcW w:w="9351" w:type="dxa"/>
            <w:gridSpan w:val="2"/>
            <w:shd w:val="clear" w:color="auto" w:fill="D9D9D9" w:themeFill="background1" w:themeFillShade="D9"/>
          </w:tcPr>
          <w:p w:rsidR="00A81809" w:rsidRDefault="00A81809" w:rsidP="00A55DC4">
            <w:pPr>
              <w:spacing w:after="0" w:line="240" w:lineRule="auto"/>
              <w:jc w:val="center"/>
            </w:pPr>
            <w:r>
              <w:t>Cel strategiczny</w:t>
            </w:r>
            <w:r w:rsidR="00F14DE0">
              <w:t xml:space="preserve"> II</w:t>
            </w:r>
            <w:r>
              <w:t xml:space="preserve">: </w:t>
            </w:r>
          </w:p>
          <w:p w:rsidR="00A81809" w:rsidRPr="00A81809" w:rsidRDefault="00A81809" w:rsidP="00A81809">
            <w:pPr>
              <w:spacing w:after="0" w:line="240" w:lineRule="auto"/>
              <w:jc w:val="center"/>
              <w:rPr>
                <w:b/>
              </w:rPr>
            </w:pPr>
            <w:r w:rsidRPr="00A81809">
              <w:rPr>
                <w:b/>
              </w:rPr>
              <w:t>Wzrost konkurencyjności  Miasta i Gminy Kańczuga w oparciu o lokalne dziedzictwo kulturowe i potencjał przyrodniczo-turystyczny</w:t>
            </w:r>
          </w:p>
        </w:tc>
      </w:tr>
      <w:tr w:rsidR="00A81809" w:rsidTr="00A55DC4">
        <w:tc>
          <w:tcPr>
            <w:tcW w:w="3681" w:type="dxa"/>
          </w:tcPr>
          <w:p w:rsidR="00A81809" w:rsidRDefault="00A81809" w:rsidP="00A55DC4">
            <w:pPr>
              <w:spacing w:after="0" w:line="240" w:lineRule="auto"/>
              <w:jc w:val="center"/>
            </w:pPr>
            <w:r>
              <w:t>CELE OPERACYJNE</w:t>
            </w:r>
          </w:p>
        </w:tc>
        <w:tc>
          <w:tcPr>
            <w:tcW w:w="5670" w:type="dxa"/>
          </w:tcPr>
          <w:p w:rsidR="00A81809" w:rsidRDefault="00A81809" w:rsidP="00A55DC4">
            <w:pPr>
              <w:spacing w:after="0" w:line="240" w:lineRule="auto"/>
              <w:jc w:val="center"/>
            </w:pPr>
            <w:r>
              <w:t>ZADANIA</w:t>
            </w:r>
          </w:p>
        </w:tc>
      </w:tr>
      <w:tr w:rsidR="00A81809" w:rsidTr="00FE382A">
        <w:tc>
          <w:tcPr>
            <w:tcW w:w="3681" w:type="dxa"/>
            <w:vAlign w:val="center"/>
          </w:tcPr>
          <w:p w:rsidR="00A81809" w:rsidRPr="00444CDC" w:rsidRDefault="00A81809" w:rsidP="00A81809">
            <w:pPr>
              <w:spacing w:after="0" w:line="240" w:lineRule="auto"/>
              <w:jc w:val="center"/>
              <w:rPr>
                <w:color w:val="000000" w:themeColor="text1"/>
              </w:rPr>
            </w:pPr>
            <w:r w:rsidRPr="00444CDC">
              <w:rPr>
                <w:color w:val="000000" w:themeColor="text1"/>
              </w:rPr>
              <w:t>Cel operacyjny I</w:t>
            </w:r>
            <w:r w:rsidR="00F14DE0">
              <w:rPr>
                <w:color w:val="000000" w:themeColor="text1"/>
              </w:rPr>
              <w:t>I</w:t>
            </w:r>
            <w:r w:rsidRPr="00444CDC">
              <w:rPr>
                <w:color w:val="000000" w:themeColor="text1"/>
              </w:rPr>
              <w:t xml:space="preserve">.1 </w:t>
            </w:r>
          </w:p>
          <w:p w:rsidR="00A81809" w:rsidRPr="00A81809" w:rsidRDefault="00A81809" w:rsidP="00A81809">
            <w:pPr>
              <w:spacing w:after="0" w:line="360" w:lineRule="auto"/>
              <w:jc w:val="center"/>
              <w:rPr>
                <w:b/>
              </w:rPr>
            </w:pPr>
            <w:r w:rsidRPr="00A81809">
              <w:rPr>
                <w:b/>
              </w:rPr>
              <w:t>Rozwój oferty turystycznej</w:t>
            </w:r>
          </w:p>
          <w:p w:rsidR="00A81809" w:rsidRPr="00444CDC" w:rsidRDefault="00A81809" w:rsidP="00A81809">
            <w:pPr>
              <w:spacing w:after="0" w:line="360" w:lineRule="auto"/>
              <w:jc w:val="center"/>
              <w:rPr>
                <w:b/>
                <w:color w:val="000000" w:themeColor="text1"/>
              </w:rPr>
            </w:pPr>
            <w:r w:rsidRPr="00A81809">
              <w:rPr>
                <w:b/>
              </w:rPr>
              <w:t>dla mieszkańców i turystów</w:t>
            </w:r>
          </w:p>
        </w:tc>
        <w:tc>
          <w:tcPr>
            <w:tcW w:w="5670" w:type="dxa"/>
          </w:tcPr>
          <w:p w:rsidR="00A81809" w:rsidRPr="00FE382A" w:rsidRDefault="00F14DE0" w:rsidP="00FE382A">
            <w:pPr>
              <w:pStyle w:val="Akapitzlist"/>
              <w:numPr>
                <w:ilvl w:val="0"/>
                <w:numId w:val="56"/>
              </w:numPr>
              <w:spacing w:after="0" w:line="360" w:lineRule="auto"/>
              <w:ind w:left="459"/>
              <w:jc w:val="both"/>
            </w:pPr>
            <w:r w:rsidRPr="00FE382A">
              <w:t>przygotowanie spójnej o</w:t>
            </w:r>
            <w:r w:rsidR="00FE382A">
              <w:t>ferty turystycznej dla Miasta i </w:t>
            </w:r>
            <w:r w:rsidRPr="00FE382A">
              <w:t>Gminy Kańczuga</w:t>
            </w:r>
          </w:p>
          <w:p w:rsidR="00F14DE0" w:rsidRPr="00FE382A" w:rsidRDefault="00F14DE0" w:rsidP="00FE382A">
            <w:pPr>
              <w:pStyle w:val="Akapitzlist"/>
              <w:numPr>
                <w:ilvl w:val="0"/>
                <w:numId w:val="56"/>
              </w:numPr>
              <w:spacing w:after="0" w:line="360" w:lineRule="auto"/>
              <w:ind w:left="459"/>
              <w:jc w:val="both"/>
            </w:pPr>
            <w:r w:rsidRPr="00FE382A">
              <w:t>tworzenie nowych produktów turystycznych</w:t>
            </w:r>
          </w:p>
        </w:tc>
      </w:tr>
      <w:tr w:rsidR="00A81809" w:rsidTr="00FE382A">
        <w:tc>
          <w:tcPr>
            <w:tcW w:w="3681" w:type="dxa"/>
            <w:vAlign w:val="center"/>
          </w:tcPr>
          <w:p w:rsidR="00A81809" w:rsidRPr="00444CDC" w:rsidRDefault="00A81809" w:rsidP="00A55DC4">
            <w:pPr>
              <w:spacing w:after="0" w:line="360" w:lineRule="auto"/>
              <w:jc w:val="center"/>
              <w:rPr>
                <w:color w:val="000000" w:themeColor="text1"/>
              </w:rPr>
            </w:pPr>
            <w:r w:rsidRPr="00444CDC">
              <w:rPr>
                <w:color w:val="000000" w:themeColor="text1"/>
              </w:rPr>
              <w:t>Cel operacyjny I</w:t>
            </w:r>
            <w:r w:rsidR="00F14DE0">
              <w:rPr>
                <w:color w:val="000000" w:themeColor="text1"/>
              </w:rPr>
              <w:t>I</w:t>
            </w:r>
            <w:r w:rsidRPr="00444CDC">
              <w:rPr>
                <w:color w:val="000000" w:themeColor="text1"/>
              </w:rPr>
              <w:t xml:space="preserve">.2 </w:t>
            </w:r>
          </w:p>
          <w:p w:rsidR="00A81809" w:rsidRPr="00A81809" w:rsidRDefault="00A81809" w:rsidP="00A55DC4">
            <w:pPr>
              <w:spacing w:after="0" w:line="360" w:lineRule="auto"/>
              <w:jc w:val="center"/>
              <w:rPr>
                <w:b/>
                <w:color w:val="000000" w:themeColor="text1"/>
              </w:rPr>
            </w:pPr>
            <w:r w:rsidRPr="00A81809">
              <w:rPr>
                <w:b/>
              </w:rPr>
              <w:t>Rozbudowa infrastruktury rekreacyjno-turystycznej</w:t>
            </w:r>
          </w:p>
        </w:tc>
        <w:tc>
          <w:tcPr>
            <w:tcW w:w="5670" w:type="dxa"/>
          </w:tcPr>
          <w:p w:rsidR="00A81809" w:rsidRPr="00452946" w:rsidRDefault="00F14DE0" w:rsidP="00FE382A">
            <w:pPr>
              <w:pStyle w:val="Akapitzlist"/>
              <w:numPr>
                <w:ilvl w:val="0"/>
                <w:numId w:val="57"/>
              </w:numPr>
              <w:spacing w:after="0" w:line="360" w:lineRule="auto"/>
              <w:ind w:left="459" w:hanging="357"/>
              <w:jc w:val="both"/>
            </w:pPr>
            <w:r w:rsidRPr="00452946">
              <w:t>budowa tras rowerowych i ścieżek spacerowych</w:t>
            </w:r>
          </w:p>
          <w:p w:rsidR="00F14DE0" w:rsidRPr="00452946" w:rsidRDefault="00F14DE0" w:rsidP="00FE382A">
            <w:pPr>
              <w:pStyle w:val="Akapitzlist"/>
              <w:numPr>
                <w:ilvl w:val="0"/>
                <w:numId w:val="57"/>
              </w:numPr>
              <w:spacing w:after="0" w:line="360" w:lineRule="auto"/>
              <w:ind w:left="459" w:hanging="357"/>
              <w:jc w:val="both"/>
            </w:pPr>
            <w:r w:rsidRPr="00452946">
              <w:t>budowa siłowni plenerowych</w:t>
            </w:r>
          </w:p>
          <w:p w:rsidR="00F14DE0" w:rsidRPr="00452946" w:rsidRDefault="00F14DE0" w:rsidP="00FE382A">
            <w:pPr>
              <w:pStyle w:val="Akapitzlist"/>
              <w:numPr>
                <w:ilvl w:val="0"/>
                <w:numId w:val="57"/>
              </w:numPr>
              <w:spacing w:after="0" w:line="360" w:lineRule="auto"/>
              <w:ind w:left="459" w:hanging="357"/>
              <w:jc w:val="both"/>
            </w:pPr>
            <w:r w:rsidRPr="00452946">
              <w:t>tworzenie punktów widokowych</w:t>
            </w:r>
            <w:r w:rsidR="007546A1" w:rsidRPr="00452946">
              <w:t xml:space="preserve"> (wieże i tarasy)</w:t>
            </w:r>
          </w:p>
          <w:p w:rsidR="00F14DE0" w:rsidRPr="00452946" w:rsidRDefault="00F14DE0" w:rsidP="00FE382A">
            <w:pPr>
              <w:pStyle w:val="Akapitzlist"/>
              <w:numPr>
                <w:ilvl w:val="0"/>
                <w:numId w:val="57"/>
              </w:numPr>
              <w:spacing w:after="0" w:line="360" w:lineRule="auto"/>
              <w:ind w:left="459" w:hanging="357"/>
              <w:jc w:val="both"/>
            </w:pPr>
            <w:r w:rsidRPr="00452946">
              <w:t>rozbudowa infrastruktury noclegowej</w:t>
            </w:r>
          </w:p>
          <w:p w:rsidR="00F14DE0" w:rsidRPr="00452946" w:rsidRDefault="00F14DE0" w:rsidP="00FE382A">
            <w:pPr>
              <w:pStyle w:val="Akapitzlist"/>
              <w:numPr>
                <w:ilvl w:val="0"/>
                <w:numId w:val="57"/>
              </w:numPr>
              <w:spacing w:after="0" w:line="360" w:lineRule="auto"/>
              <w:ind w:left="459" w:hanging="357"/>
              <w:jc w:val="both"/>
            </w:pPr>
            <w:r w:rsidRPr="00452946">
              <w:t>budowa boisk i hal sportowych</w:t>
            </w:r>
          </w:p>
          <w:p w:rsidR="005E4971" w:rsidRPr="00452946" w:rsidRDefault="005E4971" w:rsidP="00FE382A">
            <w:pPr>
              <w:pStyle w:val="Akapitzlist"/>
              <w:numPr>
                <w:ilvl w:val="0"/>
                <w:numId w:val="57"/>
              </w:numPr>
              <w:spacing w:after="0" w:line="360" w:lineRule="auto"/>
              <w:ind w:left="459" w:hanging="357"/>
              <w:jc w:val="both"/>
            </w:pPr>
            <w:r w:rsidRPr="00452946">
              <w:t>spływ kajakowy Siedleczka – Krzeczowice</w:t>
            </w:r>
          </w:p>
          <w:p w:rsidR="00F14DE0" w:rsidRPr="00452946" w:rsidRDefault="00F14DE0" w:rsidP="00FE382A">
            <w:pPr>
              <w:pStyle w:val="Akapitzlist"/>
              <w:numPr>
                <w:ilvl w:val="0"/>
                <w:numId w:val="57"/>
              </w:numPr>
              <w:spacing w:after="0" w:line="360" w:lineRule="auto"/>
              <w:ind w:left="459" w:hanging="357"/>
              <w:jc w:val="both"/>
            </w:pPr>
            <w:r w:rsidRPr="00452946">
              <w:t>modernizacja stadionu w Kańczudze, budowa nowej bieżni, modernizacja trybun</w:t>
            </w:r>
          </w:p>
          <w:p w:rsidR="003822DA" w:rsidRPr="00452946" w:rsidRDefault="003822DA" w:rsidP="00FE382A">
            <w:pPr>
              <w:pStyle w:val="Akapitzlist"/>
              <w:numPr>
                <w:ilvl w:val="0"/>
                <w:numId w:val="57"/>
              </w:numPr>
              <w:spacing w:after="0" w:line="360" w:lineRule="auto"/>
              <w:ind w:left="459" w:hanging="357"/>
              <w:jc w:val="both"/>
            </w:pPr>
            <w:r w:rsidRPr="00452946">
              <w:t xml:space="preserve">budowa parków rozrywki, placów zabaw dla dzieci </w:t>
            </w:r>
          </w:p>
          <w:p w:rsidR="00B05675" w:rsidRPr="00452946" w:rsidRDefault="0045687F" w:rsidP="00FE382A">
            <w:pPr>
              <w:pStyle w:val="Akapitzlist"/>
              <w:numPr>
                <w:ilvl w:val="0"/>
                <w:numId w:val="57"/>
              </w:numPr>
              <w:spacing w:after="0" w:line="360" w:lineRule="auto"/>
              <w:ind w:left="459" w:hanging="357"/>
              <w:jc w:val="both"/>
            </w:pPr>
            <w:r w:rsidRPr="00452946">
              <w:rPr>
                <w:rFonts w:cs="Arial"/>
              </w:rPr>
              <w:t>Rewitaliza</w:t>
            </w:r>
            <w:r w:rsidR="00B05675" w:rsidRPr="00452946">
              <w:rPr>
                <w:rFonts w:cs="Arial"/>
              </w:rPr>
              <w:t>cja Parku Miejskiego w Kańczudze</w:t>
            </w:r>
          </w:p>
          <w:p w:rsidR="0045687F" w:rsidRPr="00452946" w:rsidRDefault="0045687F" w:rsidP="00FE382A">
            <w:pPr>
              <w:pStyle w:val="Akapitzlist"/>
              <w:numPr>
                <w:ilvl w:val="0"/>
                <w:numId w:val="57"/>
              </w:numPr>
              <w:spacing w:after="0" w:line="360" w:lineRule="auto"/>
              <w:ind w:left="459" w:hanging="357"/>
              <w:jc w:val="both"/>
            </w:pPr>
            <w:r w:rsidRPr="00452946">
              <w:rPr>
                <w:rFonts w:cs="Arial"/>
              </w:rPr>
              <w:t xml:space="preserve">Rewitalizacja </w:t>
            </w:r>
            <w:r w:rsidR="00FE382A" w:rsidRPr="00452946">
              <w:rPr>
                <w:rFonts w:cs="Arial"/>
              </w:rPr>
              <w:t>Komunalnego Parku Zabytkowego w </w:t>
            </w:r>
            <w:r w:rsidRPr="00452946">
              <w:rPr>
                <w:rFonts w:cs="Arial"/>
              </w:rPr>
              <w:t>Krzeczowicach z budową ścieżki przyrodniczej przy pomnikach przyrody</w:t>
            </w:r>
          </w:p>
        </w:tc>
      </w:tr>
      <w:tr w:rsidR="00A81809" w:rsidTr="00FE382A">
        <w:tc>
          <w:tcPr>
            <w:tcW w:w="3681" w:type="dxa"/>
            <w:vAlign w:val="center"/>
          </w:tcPr>
          <w:p w:rsidR="00A81809" w:rsidRDefault="00A81809" w:rsidP="00A55DC4">
            <w:pPr>
              <w:spacing w:after="0" w:line="360" w:lineRule="auto"/>
              <w:jc w:val="center"/>
              <w:rPr>
                <w:color w:val="000000" w:themeColor="text1"/>
              </w:rPr>
            </w:pPr>
            <w:r>
              <w:lastRenderedPageBreak/>
              <w:t>Cel operacyjny</w:t>
            </w:r>
            <w:r>
              <w:rPr>
                <w:color w:val="000000" w:themeColor="text1"/>
              </w:rPr>
              <w:t xml:space="preserve"> </w:t>
            </w:r>
            <w:r w:rsidR="00F14DE0">
              <w:rPr>
                <w:color w:val="000000" w:themeColor="text1"/>
              </w:rPr>
              <w:t>I</w:t>
            </w:r>
            <w:r>
              <w:rPr>
                <w:color w:val="000000" w:themeColor="text1"/>
              </w:rPr>
              <w:t xml:space="preserve">I.3 </w:t>
            </w:r>
          </w:p>
          <w:p w:rsidR="00A81809" w:rsidRPr="00A81809" w:rsidRDefault="00A81809" w:rsidP="00A55DC4">
            <w:pPr>
              <w:spacing w:after="0" w:line="360" w:lineRule="auto"/>
              <w:jc w:val="center"/>
              <w:rPr>
                <w:b/>
              </w:rPr>
            </w:pPr>
            <w:r w:rsidRPr="00A81809">
              <w:rPr>
                <w:b/>
              </w:rPr>
              <w:t>Promocja i rozwój atrakcji turystycznych gminy</w:t>
            </w:r>
          </w:p>
        </w:tc>
        <w:tc>
          <w:tcPr>
            <w:tcW w:w="5670" w:type="dxa"/>
          </w:tcPr>
          <w:p w:rsidR="00A81809" w:rsidRPr="00FE382A" w:rsidRDefault="00F14DE0" w:rsidP="00FE382A">
            <w:pPr>
              <w:pStyle w:val="Akapitzlist"/>
              <w:numPr>
                <w:ilvl w:val="0"/>
                <w:numId w:val="58"/>
              </w:numPr>
              <w:spacing w:after="0" w:line="360" w:lineRule="auto"/>
              <w:ind w:left="459" w:hanging="357"/>
              <w:jc w:val="both"/>
            </w:pPr>
            <w:r w:rsidRPr="00FE382A">
              <w:t>promocja najbardziej charakterystycznych atrakcji turystycznych</w:t>
            </w:r>
          </w:p>
          <w:p w:rsidR="00F14DE0" w:rsidRPr="00FE382A" w:rsidRDefault="00F14DE0" w:rsidP="00FE382A">
            <w:pPr>
              <w:pStyle w:val="Akapitzlist"/>
              <w:numPr>
                <w:ilvl w:val="0"/>
                <w:numId w:val="58"/>
              </w:numPr>
              <w:spacing w:after="0" w:line="360" w:lineRule="auto"/>
              <w:ind w:left="459" w:hanging="357"/>
              <w:jc w:val="both"/>
            </w:pPr>
            <w:r w:rsidRPr="00FE382A">
              <w:t>promocja turystyki sakralnej</w:t>
            </w:r>
          </w:p>
        </w:tc>
      </w:tr>
    </w:tbl>
    <w:p w:rsidR="00F14DE0" w:rsidRDefault="00A81809" w:rsidP="00EB6632">
      <w:pPr>
        <w:spacing w:after="0" w:line="240" w:lineRule="auto"/>
        <w:jc w:val="center"/>
        <w:rPr>
          <w:sz w:val="20"/>
          <w:szCs w:val="20"/>
        </w:rPr>
      </w:pPr>
      <w:r w:rsidRPr="00505D76">
        <w:rPr>
          <w:sz w:val="20"/>
          <w:szCs w:val="20"/>
        </w:rPr>
        <w:t>Źródło: Opracowanie własne</w:t>
      </w:r>
    </w:p>
    <w:p w:rsidR="00FC4284" w:rsidRPr="00EB6632" w:rsidRDefault="00FC4284" w:rsidP="00FC4284">
      <w:pPr>
        <w:spacing w:after="0" w:line="240" w:lineRule="auto"/>
        <w:jc w:val="center"/>
        <w:rPr>
          <w:sz w:val="8"/>
          <w:szCs w:val="8"/>
        </w:rPr>
      </w:pPr>
    </w:p>
    <w:p w:rsidR="00492582" w:rsidRPr="00492582" w:rsidRDefault="00492582" w:rsidP="00492582">
      <w:pPr>
        <w:spacing w:after="0" w:line="240" w:lineRule="auto"/>
        <w:jc w:val="center"/>
      </w:pPr>
      <w:bookmarkStart w:id="220" w:name="_Toc446053438"/>
      <w:r w:rsidRPr="00492582">
        <w:t xml:space="preserve">Tabela </w:t>
      </w:r>
      <w:fldSimple w:instr=" SEQ Tabela \* ARABIC ">
        <w:r w:rsidR="004206BA">
          <w:rPr>
            <w:noProof/>
          </w:rPr>
          <w:t>78</w:t>
        </w:r>
      </w:fldSimple>
      <w:r w:rsidRPr="00492582">
        <w:t xml:space="preserve"> Proponowane mierniki realizacji celów operacyjnych II.1-II.3</w:t>
      </w:r>
      <w:bookmarkEnd w:id="220"/>
    </w:p>
    <w:tbl>
      <w:tblPr>
        <w:tblStyle w:val="Tabela-Siatka"/>
        <w:tblW w:w="9298" w:type="dxa"/>
        <w:tblLook w:val="04A0" w:firstRow="1" w:lastRow="0" w:firstColumn="1" w:lastColumn="0" w:noHBand="0" w:noVBand="1"/>
      </w:tblPr>
      <w:tblGrid>
        <w:gridCol w:w="3681"/>
        <w:gridCol w:w="2923"/>
        <w:gridCol w:w="2694"/>
      </w:tblGrid>
      <w:tr w:rsidR="00F14DE0" w:rsidRPr="0017799B" w:rsidTr="00404F8B">
        <w:tc>
          <w:tcPr>
            <w:tcW w:w="3681" w:type="dxa"/>
            <w:vAlign w:val="center"/>
          </w:tcPr>
          <w:p w:rsidR="00F14DE0" w:rsidRPr="0017799B" w:rsidRDefault="00F14DE0" w:rsidP="003822DA">
            <w:pPr>
              <w:spacing w:after="0"/>
              <w:jc w:val="center"/>
              <w:rPr>
                <w:rFonts w:asciiTheme="minorHAnsi" w:hAnsiTheme="minorHAnsi"/>
                <w:b/>
              </w:rPr>
            </w:pPr>
            <w:r w:rsidRPr="0017799B">
              <w:rPr>
                <w:rFonts w:asciiTheme="minorHAnsi" w:hAnsiTheme="minorHAnsi"/>
                <w:b/>
              </w:rPr>
              <w:t xml:space="preserve">Mierniki realizacji </w:t>
            </w:r>
          </w:p>
        </w:tc>
        <w:tc>
          <w:tcPr>
            <w:tcW w:w="2923" w:type="dxa"/>
            <w:vAlign w:val="center"/>
          </w:tcPr>
          <w:p w:rsidR="00F14DE0" w:rsidRPr="0017799B" w:rsidRDefault="00F14DE0" w:rsidP="003822DA">
            <w:pPr>
              <w:spacing w:after="0"/>
              <w:jc w:val="center"/>
              <w:rPr>
                <w:rFonts w:asciiTheme="minorHAnsi" w:hAnsiTheme="minorHAnsi"/>
                <w:b/>
              </w:rPr>
            </w:pPr>
            <w:r w:rsidRPr="0017799B">
              <w:rPr>
                <w:rFonts w:asciiTheme="minorHAnsi" w:hAnsiTheme="minorHAnsi"/>
                <w:b/>
              </w:rPr>
              <w:t>Źródło danych</w:t>
            </w:r>
          </w:p>
        </w:tc>
        <w:tc>
          <w:tcPr>
            <w:tcW w:w="2694" w:type="dxa"/>
            <w:vAlign w:val="center"/>
          </w:tcPr>
          <w:p w:rsidR="00F14DE0" w:rsidRPr="0017799B" w:rsidRDefault="00F14DE0" w:rsidP="003822DA">
            <w:pPr>
              <w:spacing w:after="0"/>
              <w:jc w:val="center"/>
              <w:rPr>
                <w:rFonts w:asciiTheme="minorHAnsi" w:hAnsiTheme="minorHAnsi"/>
                <w:b/>
              </w:rPr>
            </w:pPr>
            <w:r w:rsidRPr="0017799B">
              <w:rPr>
                <w:rFonts w:asciiTheme="minorHAnsi" w:hAnsiTheme="minorHAnsi"/>
                <w:b/>
              </w:rPr>
              <w:t>Metoda pozyskania danych</w:t>
            </w:r>
          </w:p>
        </w:tc>
      </w:tr>
      <w:tr w:rsidR="00FC4284" w:rsidRPr="0017799B" w:rsidTr="00EB6632">
        <w:trPr>
          <w:trHeight w:val="973"/>
        </w:trPr>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Korzystający z noclegów w turystycznych obiektach zakwaterowania zbiorowego – w tym turyści zagraniczni</w:t>
            </w:r>
          </w:p>
        </w:tc>
        <w:tc>
          <w:tcPr>
            <w:tcW w:w="2923"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GUS</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Bank Danych Lokalnych</w:t>
            </w:r>
          </w:p>
        </w:tc>
      </w:tr>
      <w:tr w:rsidR="00FC4284" w:rsidRPr="0017799B" w:rsidTr="00404F8B">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Wykorzystanie miejsc noclegowych w turystycznych obiektach zakwaterowania zbiorowego</w:t>
            </w:r>
          </w:p>
        </w:tc>
        <w:tc>
          <w:tcPr>
            <w:tcW w:w="2923"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GUS</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Bank Danych Lokalnych</w:t>
            </w:r>
          </w:p>
        </w:tc>
      </w:tr>
      <w:tr w:rsidR="00FC4284" w:rsidRPr="0017799B" w:rsidTr="00404F8B">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Korzystający z noclegów na 1000 mieszkańców</w:t>
            </w:r>
          </w:p>
        </w:tc>
        <w:tc>
          <w:tcPr>
            <w:tcW w:w="2923"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GUS</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Bank Danych Lokalnych</w:t>
            </w:r>
          </w:p>
        </w:tc>
      </w:tr>
      <w:tr w:rsidR="00FC4284" w:rsidRPr="0017799B" w:rsidTr="00404F8B">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Długość urządzonych i oznakowanych wielofunkcyjnych tras turystycznych na terenie gminy</w:t>
            </w:r>
          </w:p>
        </w:tc>
        <w:tc>
          <w:tcPr>
            <w:tcW w:w="2923" w:type="dxa"/>
            <w:shd w:val="clear" w:color="auto" w:fill="auto"/>
            <w:vAlign w:val="center"/>
          </w:tcPr>
          <w:p w:rsidR="00FC4284" w:rsidRPr="000518AC" w:rsidRDefault="00FC4284" w:rsidP="00462A58">
            <w:pPr>
              <w:spacing w:after="0"/>
              <w:jc w:val="center"/>
              <w:rPr>
                <w:color w:val="000000" w:themeColor="text1"/>
              </w:rPr>
            </w:pPr>
            <w:r w:rsidRPr="000518AC">
              <w:rPr>
                <w:color w:val="000000" w:themeColor="text1"/>
              </w:rPr>
              <w:t xml:space="preserve">Urząd </w:t>
            </w:r>
            <w:r w:rsidRPr="00232F45">
              <w:t>Gminy</w:t>
            </w:r>
            <w:r w:rsidRPr="000518AC">
              <w:rPr>
                <w:color w:val="000000" w:themeColor="text1"/>
              </w:rPr>
              <w:t xml:space="preserve"> w </w:t>
            </w:r>
            <w:r w:rsidR="000518AC">
              <w:t>Kańczudze</w:t>
            </w:r>
            <w:r w:rsidR="000518AC" w:rsidRPr="000518AC">
              <w:rPr>
                <w:color w:val="000000" w:themeColor="text1"/>
              </w:rPr>
              <w:t xml:space="preserve"> </w:t>
            </w:r>
            <w:r w:rsidRPr="000518AC">
              <w:rPr>
                <w:color w:val="000000" w:themeColor="text1"/>
              </w:rPr>
              <w:t>/Jednostki gminne</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Statystyka gminna</w:t>
            </w:r>
          </w:p>
        </w:tc>
      </w:tr>
      <w:tr w:rsidR="0039009F" w:rsidRPr="0017799B" w:rsidTr="00404F8B">
        <w:tc>
          <w:tcPr>
            <w:tcW w:w="3681" w:type="dxa"/>
            <w:shd w:val="clear" w:color="auto" w:fill="auto"/>
            <w:vAlign w:val="center"/>
          </w:tcPr>
          <w:p w:rsidR="0039009F" w:rsidRPr="008C4C7B" w:rsidRDefault="0039009F" w:rsidP="00EB6632">
            <w:pPr>
              <w:spacing w:after="0"/>
              <w:jc w:val="center"/>
            </w:pPr>
            <w:r>
              <w:t>Liczba ofert turystycznych</w:t>
            </w:r>
          </w:p>
        </w:tc>
        <w:tc>
          <w:tcPr>
            <w:tcW w:w="2923" w:type="dxa"/>
            <w:shd w:val="clear" w:color="auto" w:fill="auto"/>
          </w:tcPr>
          <w:p w:rsidR="0039009F" w:rsidRPr="008C4C7B" w:rsidRDefault="00EB6632" w:rsidP="00462A58">
            <w:pPr>
              <w:spacing w:after="0"/>
              <w:jc w:val="center"/>
            </w:pPr>
            <w:r w:rsidRPr="000518AC">
              <w:rPr>
                <w:color w:val="000000" w:themeColor="text1"/>
              </w:rPr>
              <w:t xml:space="preserve">Urząd </w:t>
            </w:r>
            <w:r w:rsidRPr="00232F45">
              <w:t>Gminy</w:t>
            </w:r>
            <w:r w:rsidRPr="000518AC">
              <w:rPr>
                <w:color w:val="000000" w:themeColor="text1"/>
              </w:rPr>
              <w:t xml:space="preserve"> w </w:t>
            </w:r>
            <w:r>
              <w:t>Kańczudze</w:t>
            </w:r>
            <w:r w:rsidRPr="000518AC">
              <w:rPr>
                <w:color w:val="000000" w:themeColor="text1"/>
              </w:rPr>
              <w:t xml:space="preserve"> </w:t>
            </w:r>
            <w:r>
              <w:t>/ J</w:t>
            </w:r>
            <w:r w:rsidR="0039009F" w:rsidRPr="008C4C7B">
              <w:t>ednostki gminne</w:t>
            </w:r>
          </w:p>
        </w:tc>
        <w:tc>
          <w:tcPr>
            <w:tcW w:w="2694" w:type="dxa"/>
            <w:shd w:val="clear" w:color="auto" w:fill="auto"/>
            <w:vAlign w:val="center"/>
          </w:tcPr>
          <w:p w:rsidR="0039009F" w:rsidRPr="008C4C7B" w:rsidRDefault="0039009F" w:rsidP="00EB6632">
            <w:pPr>
              <w:spacing w:after="0"/>
              <w:jc w:val="center"/>
            </w:pPr>
            <w:r w:rsidRPr="008C4C7B">
              <w:t>Statystyka gminna</w:t>
            </w:r>
          </w:p>
        </w:tc>
      </w:tr>
      <w:tr w:rsidR="00FC4284" w:rsidRPr="0017799B" w:rsidTr="00404F8B">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Liczba produktów turystycznych/ lokalnych/tradycyjnych z terenu gminy</w:t>
            </w:r>
          </w:p>
        </w:tc>
        <w:tc>
          <w:tcPr>
            <w:tcW w:w="2923" w:type="dxa"/>
            <w:shd w:val="clear" w:color="auto" w:fill="auto"/>
            <w:vAlign w:val="center"/>
          </w:tcPr>
          <w:p w:rsidR="00FC4284" w:rsidRPr="000518AC" w:rsidRDefault="00EB6632" w:rsidP="00704D8F">
            <w:pPr>
              <w:spacing w:after="0"/>
              <w:jc w:val="center"/>
              <w:rPr>
                <w:color w:val="000000" w:themeColor="text1"/>
              </w:rPr>
            </w:pPr>
            <w:r w:rsidRPr="000518AC">
              <w:rPr>
                <w:color w:val="000000" w:themeColor="text1"/>
              </w:rPr>
              <w:t xml:space="preserve">Urząd </w:t>
            </w:r>
            <w:r w:rsidRPr="00232F45">
              <w:t>Gminy</w:t>
            </w:r>
            <w:r w:rsidRPr="000518AC">
              <w:rPr>
                <w:color w:val="000000" w:themeColor="text1"/>
              </w:rPr>
              <w:t xml:space="preserve"> w </w:t>
            </w:r>
            <w:r>
              <w:t>Kańczudze</w:t>
            </w:r>
            <w:r w:rsidRPr="000518AC">
              <w:rPr>
                <w:color w:val="000000" w:themeColor="text1"/>
              </w:rPr>
              <w:t xml:space="preserve"> </w:t>
            </w:r>
            <w:r w:rsidR="00FC4284" w:rsidRPr="000518AC">
              <w:rPr>
                <w:color w:val="000000" w:themeColor="text1"/>
              </w:rPr>
              <w:t xml:space="preserve">/ Ośrodek Kultury </w:t>
            </w:r>
            <w:r w:rsidR="00704D8F">
              <w:rPr>
                <w:color w:val="000000" w:themeColor="text1"/>
              </w:rPr>
              <w:t xml:space="preserve">Miasta i Gminy w </w:t>
            </w:r>
            <w:r w:rsidR="003822DA">
              <w:rPr>
                <w:color w:val="000000" w:themeColor="text1"/>
              </w:rPr>
              <w:t>Kańczudze</w:t>
            </w:r>
            <w:r w:rsidR="00704D8F">
              <w:rPr>
                <w:color w:val="000000" w:themeColor="text1"/>
              </w:rPr>
              <w:t xml:space="preserve"> </w:t>
            </w:r>
            <w:r w:rsidR="00FC4284" w:rsidRPr="000518AC">
              <w:rPr>
                <w:color w:val="000000" w:themeColor="text1"/>
              </w:rPr>
              <w:t>/</w:t>
            </w:r>
            <w:r w:rsidR="00704D8F">
              <w:rPr>
                <w:color w:val="000000" w:themeColor="text1"/>
              </w:rPr>
              <w:t xml:space="preserve"> </w:t>
            </w:r>
            <w:r w:rsidR="00FC4284" w:rsidRPr="000518AC">
              <w:rPr>
                <w:color w:val="000000" w:themeColor="text1"/>
              </w:rPr>
              <w:t>Ministerstwo Rolnictwa i Rozwoju Wsi</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Statystyka gminna/ Lista Produktów Tradycyjnych</w:t>
            </w:r>
          </w:p>
        </w:tc>
      </w:tr>
      <w:tr w:rsidR="00FC4284" w:rsidRPr="0017799B" w:rsidTr="00404F8B">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 xml:space="preserve">Udział wydatków na turystykę </w:t>
            </w:r>
            <w:r w:rsidR="0039009F">
              <w:rPr>
                <w:color w:val="000000" w:themeColor="text1"/>
              </w:rPr>
              <w:t xml:space="preserve">i rekreację </w:t>
            </w:r>
            <w:r w:rsidRPr="000518AC">
              <w:rPr>
                <w:color w:val="000000" w:themeColor="text1"/>
              </w:rPr>
              <w:t>w wydatkach budżetu gminy</w:t>
            </w:r>
          </w:p>
        </w:tc>
        <w:tc>
          <w:tcPr>
            <w:tcW w:w="2923" w:type="dxa"/>
            <w:shd w:val="clear" w:color="auto" w:fill="auto"/>
            <w:vAlign w:val="center"/>
          </w:tcPr>
          <w:p w:rsidR="00FC4284" w:rsidRPr="000518AC" w:rsidRDefault="00FC4284" w:rsidP="00704D8F">
            <w:pPr>
              <w:spacing w:after="0"/>
              <w:jc w:val="center"/>
              <w:rPr>
                <w:color w:val="000000" w:themeColor="text1"/>
              </w:rPr>
            </w:pPr>
            <w:r w:rsidRPr="000518AC">
              <w:rPr>
                <w:color w:val="000000" w:themeColor="text1"/>
              </w:rPr>
              <w:t xml:space="preserve">GUS/ </w:t>
            </w:r>
            <w:r w:rsidR="00EB6632" w:rsidRPr="000518AC">
              <w:rPr>
                <w:color w:val="000000" w:themeColor="text1"/>
              </w:rPr>
              <w:t xml:space="preserve">Urząd </w:t>
            </w:r>
            <w:r w:rsidR="00EB6632" w:rsidRPr="00232F45">
              <w:t>Gminy</w:t>
            </w:r>
            <w:r w:rsidR="00EB6632" w:rsidRPr="000518AC">
              <w:rPr>
                <w:color w:val="000000" w:themeColor="text1"/>
              </w:rPr>
              <w:t xml:space="preserve"> w </w:t>
            </w:r>
            <w:r w:rsidR="00EB6632">
              <w:t>Kańczudze</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Bank Danych Lokalnych/ budżet gminy</w:t>
            </w:r>
          </w:p>
        </w:tc>
      </w:tr>
      <w:tr w:rsidR="00FC4284" w:rsidRPr="0017799B" w:rsidTr="00404F8B">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 xml:space="preserve">Ilość km </w:t>
            </w:r>
            <w:r w:rsidR="0039009F">
              <w:rPr>
                <w:color w:val="000000" w:themeColor="text1"/>
              </w:rPr>
              <w:t>ścieżek spacerowych/</w:t>
            </w:r>
            <w:r w:rsidRPr="000518AC">
              <w:rPr>
                <w:color w:val="000000" w:themeColor="text1"/>
              </w:rPr>
              <w:t>obiektów infrastruktury turystycznej</w:t>
            </w:r>
          </w:p>
        </w:tc>
        <w:tc>
          <w:tcPr>
            <w:tcW w:w="2923" w:type="dxa"/>
            <w:shd w:val="clear" w:color="auto" w:fill="auto"/>
            <w:vAlign w:val="center"/>
          </w:tcPr>
          <w:p w:rsidR="00FC4284" w:rsidRPr="000518AC" w:rsidRDefault="00FC4284" w:rsidP="00704D8F">
            <w:pPr>
              <w:spacing w:after="0"/>
              <w:jc w:val="center"/>
              <w:rPr>
                <w:color w:val="000000" w:themeColor="text1"/>
              </w:rPr>
            </w:pPr>
            <w:r w:rsidRPr="000518AC">
              <w:rPr>
                <w:color w:val="000000" w:themeColor="text1"/>
              </w:rPr>
              <w:t xml:space="preserve">GUS/ </w:t>
            </w:r>
            <w:r w:rsidR="00EB6632" w:rsidRPr="000518AC">
              <w:rPr>
                <w:color w:val="000000" w:themeColor="text1"/>
              </w:rPr>
              <w:t xml:space="preserve">Urząd </w:t>
            </w:r>
            <w:r w:rsidR="00EB6632" w:rsidRPr="00232F45">
              <w:t>Gminy</w:t>
            </w:r>
            <w:r w:rsidR="00EB6632" w:rsidRPr="000518AC">
              <w:rPr>
                <w:color w:val="000000" w:themeColor="text1"/>
              </w:rPr>
              <w:t xml:space="preserve"> w </w:t>
            </w:r>
            <w:r w:rsidR="00EB6632">
              <w:t>Kańczudze</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Bank Danych Lokalnych/ budżet gminy</w:t>
            </w:r>
          </w:p>
        </w:tc>
      </w:tr>
      <w:tr w:rsidR="000518AC" w:rsidRPr="000518AC" w:rsidTr="00EB6632">
        <w:trPr>
          <w:trHeight w:val="993"/>
        </w:trPr>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Liczba publikacji promocyjnych/ wydawnictw informacyjnych</w:t>
            </w:r>
          </w:p>
        </w:tc>
        <w:tc>
          <w:tcPr>
            <w:tcW w:w="2923" w:type="dxa"/>
            <w:shd w:val="clear" w:color="auto" w:fill="auto"/>
            <w:vAlign w:val="center"/>
          </w:tcPr>
          <w:p w:rsidR="00FC4284" w:rsidRPr="000518AC" w:rsidRDefault="00EB6632" w:rsidP="00704D8F">
            <w:pPr>
              <w:spacing w:after="0"/>
              <w:jc w:val="center"/>
              <w:rPr>
                <w:color w:val="000000" w:themeColor="text1"/>
              </w:rPr>
            </w:pPr>
            <w:r w:rsidRPr="000518AC">
              <w:rPr>
                <w:color w:val="000000" w:themeColor="text1"/>
              </w:rPr>
              <w:t xml:space="preserve">Urząd </w:t>
            </w:r>
            <w:r w:rsidRPr="00232F45">
              <w:t>Gminy</w:t>
            </w:r>
            <w:r w:rsidRPr="000518AC">
              <w:rPr>
                <w:color w:val="000000" w:themeColor="text1"/>
              </w:rPr>
              <w:t xml:space="preserve"> w </w:t>
            </w:r>
            <w:r>
              <w:t>Kańczudze</w:t>
            </w:r>
            <w:r w:rsidRPr="000518AC">
              <w:rPr>
                <w:color w:val="000000" w:themeColor="text1"/>
              </w:rPr>
              <w:t xml:space="preserve"> </w:t>
            </w:r>
            <w:r w:rsidR="00FC4284" w:rsidRPr="000518AC">
              <w:rPr>
                <w:color w:val="000000" w:themeColor="text1"/>
              </w:rPr>
              <w:t>/</w:t>
            </w:r>
            <w:r w:rsidR="000518AC">
              <w:rPr>
                <w:color w:val="000000" w:themeColor="text1"/>
              </w:rPr>
              <w:t xml:space="preserve"> </w:t>
            </w:r>
            <w:r w:rsidR="00FC4284" w:rsidRPr="000518AC">
              <w:rPr>
                <w:color w:val="000000" w:themeColor="text1"/>
              </w:rPr>
              <w:t xml:space="preserve">Jednostki gminne/ </w:t>
            </w:r>
            <w:r w:rsidR="00704D8F" w:rsidRPr="000518AC">
              <w:rPr>
                <w:color w:val="000000" w:themeColor="text1"/>
              </w:rPr>
              <w:t xml:space="preserve">Ośrodek Kultury </w:t>
            </w:r>
            <w:r w:rsidR="00704D8F">
              <w:rPr>
                <w:color w:val="000000" w:themeColor="text1"/>
              </w:rPr>
              <w:t>Miasta i Gminy w Kańczudze</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Statystyka gminna</w:t>
            </w:r>
          </w:p>
        </w:tc>
      </w:tr>
      <w:tr w:rsidR="00FC4284" w:rsidRPr="0017799B" w:rsidTr="00EB6632">
        <w:trPr>
          <w:trHeight w:val="741"/>
        </w:trPr>
        <w:tc>
          <w:tcPr>
            <w:tcW w:w="3681"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Liczba zmodernizowanych/wybudowanych obiektów sportowo-rekreacyjnych</w:t>
            </w:r>
          </w:p>
        </w:tc>
        <w:tc>
          <w:tcPr>
            <w:tcW w:w="2923" w:type="dxa"/>
            <w:shd w:val="clear" w:color="auto" w:fill="auto"/>
            <w:vAlign w:val="center"/>
          </w:tcPr>
          <w:p w:rsidR="00FC4284" w:rsidRPr="000518AC" w:rsidRDefault="00EB6632" w:rsidP="00704D8F">
            <w:pPr>
              <w:spacing w:after="0"/>
              <w:jc w:val="center"/>
              <w:rPr>
                <w:color w:val="000000" w:themeColor="text1"/>
              </w:rPr>
            </w:pPr>
            <w:r w:rsidRPr="000518AC">
              <w:rPr>
                <w:color w:val="000000" w:themeColor="text1"/>
              </w:rPr>
              <w:t xml:space="preserve">Urząd </w:t>
            </w:r>
            <w:r w:rsidRPr="00232F45">
              <w:t>Gminy</w:t>
            </w:r>
            <w:r w:rsidRPr="000518AC">
              <w:rPr>
                <w:color w:val="000000" w:themeColor="text1"/>
              </w:rPr>
              <w:t xml:space="preserve"> w </w:t>
            </w:r>
            <w:r>
              <w:t>Kańczudze</w:t>
            </w:r>
            <w:r w:rsidRPr="000518AC">
              <w:rPr>
                <w:color w:val="000000" w:themeColor="text1"/>
              </w:rPr>
              <w:t xml:space="preserve"> </w:t>
            </w:r>
            <w:r w:rsidR="00FC4284" w:rsidRPr="000518AC">
              <w:rPr>
                <w:color w:val="000000" w:themeColor="text1"/>
              </w:rPr>
              <w:t>/Jednostki gminne</w:t>
            </w:r>
          </w:p>
        </w:tc>
        <w:tc>
          <w:tcPr>
            <w:tcW w:w="2694" w:type="dxa"/>
            <w:shd w:val="clear" w:color="auto" w:fill="auto"/>
            <w:vAlign w:val="center"/>
          </w:tcPr>
          <w:p w:rsidR="00FC4284" w:rsidRPr="000518AC" w:rsidRDefault="00FC4284" w:rsidP="00EB6632">
            <w:pPr>
              <w:spacing w:after="0"/>
              <w:jc w:val="center"/>
              <w:rPr>
                <w:color w:val="000000" w:themeColor="text1"/>
              </w:rPr>
            </w:pPr>
            <w:r w:rsidRPr="000518AC">
              <w:rPr>
                <w:color w:val="000000" w:themeColor="text1"/>
              </w:rPr>
              <w:t>Statystyka gminna</w:t>
            </w:r>
          </w:p>
        </w:tc>
      </w:tr>
      <w:tr w:rsidR="00E1021A" w:rsidRPr="0017799B" w:rsidTr="00EB6632">
        <w:trPr>
          <w:trHeight w:val="500"/>
        </w:trPr>
        <w:tc>
          <w:tcPr>
            <w:tcW w:w="3681" w:type="dxa"/>
            <w:shd w:val="clear" w:color="auto" w:fill="auto"/>
            <w:vAlign w:val="center"/>
          </w:tcPr>
          <w:p w:rsidR="00E1021A" w:rsidRPr="000518AC" w:rsidRDefault="00E1021A" w:rsidP="00EB6632">
            <w:pPr>
              <w:spacing w:after="0"/>
              <w:jc w:val="center"/>
              <w:rPr>
                <w:color w:val="000000" w:themeColor="text1"/>
              </w:rPr>
            </w:pPr>
            <w:r>
              <w:rPr>
                <w:color w:val="000000" w:themeColor="text1"/>
              </w:rPr>
              <w:t>Liczba zrewitalizowanych obiektów</w:t>
            </w:r>
          </w:p>
        </w:tc>
        <w:tc>
          <w:tcPr>
            <w:tcW w:w="2923" w:type="dxa"/>
            <w:shd w:val="clear" w:color="auto" w:fill="auto"/>
            <w:vAlign w:val="center"/>
          </w:tcPr>
          <w:p w:rsidR="00E1021A" w:rsidRPr="000518AC" w:rsidRDefault="00EB6632" w:rsidP="00704D8F">
            <w:pPr>
              <w:spacing w:after="0"/>
              <w:jc w:val="center"/>
              <w:rPr>
                <w:color w:val="000000" w:themeColor="text1"/>
              </w:rPr>
            </w:pPr>
            <w:r w:rsidRPr="000518AC">
              <w:rPr>
                <w:color w:val="000000" w:themeColor="text1"/>
              </w:rPr>
              <w:t xml:space="preserve">Urząd </w:t>
            </w:r>
            <w:r w:rsidRPr="00232F45">
              <w:t>Gminy</w:t>
            </w:r>
            <w:r w:rsidRPr="000518AC">
              <w:rPr>
                <w:color w:val="000000" w:themeColor="text1"/>
              </w:rPr>
              <w:t xml:space="preserve"> w </w:t>
            </w:r>
            <w:r>
              <w:t>Kańczudze</w:t>
            </w:r>
            <w:r w:rsidRPr="000518AC">
              <w:rPr>
                <w:color w:val="000000" w:themeColor="text1"/>
              </w:rPr>
              <w:t xml:space="preserve"> </w:t>
            </w:r>
            <w:r w:rsidR="00E1021A" w:rsidRPr="000518AC">
              <w:rPr>
                <w:color w:val="000000" w:themeColor="text1"/>
              </w:rPr>
              <w:t>/Jednostki gminne</w:t>
            </w:r>
          </w:p>
        </w:tc>
        <w:tc>
          <w:tcPr>
            <w:tcW w:w="2694" w:type="dxa"/>
            <w:shd w:val="clear" w:color="auto" w:fill="auto"/>
            <w:vAlign w:val="center"/>
          </w:tcPr>
          <w:p w:rsidR="00E1021A" w:rsidRPr="000518AC" w:rsidRDefault="00E1021A" w:rsidP="00EB6632">
            <w:pPr>
              <w:spacing w:after="0"/>
              <w:jc w:val="center"/>
              <w:rPr>
                <w:color w:val="000000" w:themeColor="text1"/>
              </w:rPr>
            </w:pPr>
            <w:r w:rsidRPr="000518AC">
              <w:rPr>
                <w:color w:val="000000" w:themeColor="text1"/>
              </w:rPr>
              <w:t>Statystyka gminna</w:t>
            </w:r>
          </w:p>
        </w:tc>
      </w:tr>
      <w:tr w:rsidR="0009121C" w:rsidRPr="0017799B" w:rsidTr="00452946">
        <w:trPr>
          <w:trHeight w:val="536"/>
        </w:trPr>
        <w:tc>
          <w:tcPr>
            <w:tcW w:w="3681" w:type="dxa"/>
            <w:shd w:val="clear" w:color="auto" w:fill="auto"/>
            <w:vAlign w:val="center"/>
          </w:tcPr>
          <w:p w:rsidR="0009121C" w:rsidRPr="000518AC" w:rsidRDefault="0009121C" w:rsidP="00EB6632">
            <w:pPr>
              <w:spacing w:after="0"/>
              <w:jc w:val="center"/>
              <w:rPr>
                <w:color w:val="000000" w:themeColor="text1"/>
              </w:rPr>
            </w:pPr>
            <w:r w:rsidRPr="000518AC">
              <w:rPr>
                <w:color w:val="000000" w:themeColor="text1"/>
              </w:rPr>
              <w:t>Liczba p</w:t>
            </w:r>
            <w:r w:rsidR="000B50E6">
              <w:rPr>
                <w:color w:val="000000" w:themeColor="text1"/>
              </w:rPr>
              <w:t>unktów informacji turystycznej</w:t>
            </w:r>
          </w:p>
        </w:tc>
        <w:tc>
          <w:tcPr>
            <w:tcW w:w="2923" w:type="dxa"/>
            <w:shd w:val="clear" w:color="auto" w:fill="auto"/>
            <w:vAlign w:val="center"/>
          </w:tcPr>
          <w:p w:rsidR="0009121C" w:rsidRPr="000518AC" w:rsidRDefault="00EB6632" w:rsidP="00704D8F">
            <w:pPr>
              <w:spacing w:after="0"/>
              <w:jc w:val="both"/>
              <w:rPr>
                <w:color w:val="000000" w:themeColor="text1"/>
              </w:rPr>
            </w:pPr>
            <w:r w:rsidRPr="000518AC">
              <w:rPr>
                <w:color w:val="000000" w:themeColor="text1"/>
              </w:rPr>
              <w:t xml:space="preserve">Urząd </w:t>
            </w:r>
            <w:r w:rsidRPr="00232F45">
              <w:t>Gminy</w:t>
            </w:r>
            <w:r w:rsidRPr="000518AC">
              <w:rPr>
                <w:color w:val="000000" w:themeColor="text1"/>
              </w:rPr>
              <w:t xml:space="preserve"> w </w:t>
            </w:r>
            <w:r>
              <w:t>Kańczudze</w:t>
            </w:r>
            <w:r w:rsidRPr="000518AC">
              <w:rPr>
                <w:color w:val="000000" w:themeColor="text1"/>
              </w:rPr>
              <w:t xml:space="preserve"> </w:t>
            </w:r>
            <w:r>
              <w:rPr>
                <w:color w:val="000000" w:themeColor="text1"/>
              </w:rPr>
              <w:t>/Jednostki gmin</w:t>
            </w:r>
            <w:r w:rsidR="00452946">
              <w:rPr>
                <w:color w:val="000000" w:themeColor="text1"/>
              </w:rPr>
              <w:t>ne</w:t>
            </w:r>
            <w:r w:rsidR="0009121C" w:rsidRPr="000518AC">
              <w:rPr>
                <w:color w:val="000000" w:themeColor="text1"/>
              </w:rPr>
              <w:tab/>
            </w:r>
          </w:p>
        </w:tc>
        <w:tc>
          <w:tcPr>
            <w:tcW w:w="2694" w:type="dxa"/>
            <w:shd w:val="clear" w:color="auto" w:fill="auto"/>
            <w:vAlign w:val="center"/>
          </w:tcPr>
          <w:p w:rsidR="0009121C" w:rsidRPr="000518AC" w:rsidRDefault="0009121C" w:rsidP="00EB6632">
            <w:pPr>
              <w:spacing w:after="0"/>
              <w:jc w:val="center"/>
              <w:rPr>
                <w:color w:val="000000" w:themeColor="text1"/>
              </w:rPr>
            </w:pPr>
            <w:r w:rsidRPr="000518AC">
              <w:rPr>
                <w:color w:val="000000" w:themeColor="text1"/>
              </w:rPr>
              <w:t>Statystyka gminna</w:t>
            </w:r>
          </w:p>
        </w:tc>
      </w:tr>
    </w:tbl>
    <w:p w:rsidR="00FE382A" w:rsidRPr="00EB6632" w:rsidRDefault="00EB6632" w:rsidP="00EB6632">
      <w:pPr>
        <w:spacing w:after="0" w:line="240" w:lineRule="auto"/>
        <w:jc w:val="center"/>
        <w:rPr>
          <w:sz w:val="20"/>
          <w:szCs w:val="20"/>
        </w:rPr>
      </w:pPr>
      <w:r>
        <w:rPr>
          <w:sz w:val="20"/>
          <w:szCs w:val="20"/>
        </w:rPr>
        <w:t>Źródło: Opracowanie własne</w:t>
      </w:r>
    </w:p>
    <w:p w:rsidR="00912FBC" w:rsidRPr="00912FBC" w:rsidRDefault="00912FBC" w:rsidP="00912FBC">
      <w:pPr>
        <w:spacing w:after="0" w:line="240" w:lineRule="auto"/>
        <w:jc w:val="center"/>
      </w:pPr>
      <w:bookmarkStart w:id="221" w:name="_Toc446053439"/>
      <w:r w:rsidRPr="00912FBC">
        <w:t xml:space="preserve">Tabela </w:t>
      </w:r>
      <w:fldSimple w:instr=" SEQ Tabela \* ARABIC ">
        <w:r w:rsidR="004206BA">
          <w:rPr>
            <w:noProof/>
          </w:rPr>
          <w:t>79</w:t>
        </w:r>
      </w:fldSimple>
      <w:r w:rsidRPr="00912FBC">
        <w:t xml:space="preserve"> Schemat struktury celów Strategii Rozwoju Miasta i Gminy Kańczuga na lata 2016-2022</w:t>
      </w:r>
      <w:bookmarkEnd w:id="221"/>
    </w:p>
    <w:tbl>
      <w:tblPr>
        <w:tblStyle w:val="Tabela-Siatka"/>
        <w:tblW w:w="9351" w:type="dxa"/>
        <w:tblLook w:val="04A0" w:firstRow="1" w:lastRow="0" w:firstColumn="1" w:lastColumn="0" w:noHBand="0" w:noVBand="1"/>
      </w:tblPr>
      <w:tblGrid>
        <w:gridCol w:w="3681"/>
        <w:gridCol w:w="5670"/>
      </w:tblGrid>
      <w:tr w:rsidR="00F14DE0" w:rsidTr="00A55DC4">
        <w:trPr>
          <w:trHeight w:val="212"/>
        </w:trPr>
        <w:tc>
          <w:tcPr>
            <w:tcW w:w="9351" w:type="dxa"/>
            <w:gridSpan w:val="2"/>
            <w:vAlign w:val="center"/>
          </w:tcPr>
          <w:p w:rsidR="00F14DE0" w:rsidRPr="00FE382A" w:rsidRDefault="00F14DE0" w:rsidP="00F14DE0">
            <w:pPr>
              <w:spacing w:after="0" w:line="240" w:lineRule="auto"/>
              <w:jc w:val="center"/>
              <w:rPr>
                <w:b/>
              </w:rPr>
            </w:pPr>
            <w:r w:rsidRPr="00FE382A">
              <w:rPr>
                <w:b/>
              </w:rPr>
              <w:lastRenderedPageBreak/>
              <w:t>OBSZAR STRATEGICZNY INFRASTRUKTURA TECHNICZNA</w:t>
            </w:r>
          </w:p>
        </w:tc>
      </w:tr>
      <w:tr w:rsidR="00F14DE0" w:rsidTr="00A55DC4">
        <w:tc>
          <w:tcPr>
            <w:tcW w:w="9351" w:type="dxa"/>
            <w:gridSpan w:val="2"/>
            <w:shd w:val="clear" w:color="auto" w:fill="D9D9D9" w:themeFill="background1" w:themeFillShade="D9"/>
          </w:tcPr>
          <w:p w:rsidR="00F14DE0" w:rsidRDefault="00F14DE0" w:rsidP="00A55DC4">
            <w:pPr>
              <w:spacing w:after="0" w:line="240" w:lineRule="auto"/>
              <w:jc w:val="center"/>
            </w:pPr>
            <w:r>
              <w:t xml:space="preserve">Cel strategiczny III: </w:t>
            </w:r>
          </w:p>
          <w:p w:rsidR="00F14DE0" w:rsidRDefault="00F14DE0" w:rsidP="00A55DC4">
            <w:pPr>
              <w:spacing w:after="0" w:line="240" w:lineRule="auto"/>
              <w:jc w:val="center"/>
              <w:rPr>
                <w:b/>
              </w:rPr>
            </w:pPr>
            <w:r w:rsidRPr="00F14DE0">
              <w:rPr>
                <w:b/>
              </w:rPr>
              <w:t xml:space="preserve">Poprawa jakości życia mieszkańców Miasta i Gminy Kańczuga </w:t>
            </w:r>
          </w:p>
          <w:p w:rsidR="00F14DE0" w:rsidRPr="00F14DE0" w:rsidRDefault="00F14DE0" w:rsidP="00A55DC4">
            <w:pPr>
              <w:spacing w:after="0" w:line="240" w:lineRule="auto"/>
              <w:jc w:val="center"/>
              <w:rPr>
                <w:b/>
              </w:rPr>
            </w:pPr>
            <w:r w:rsidRPr="00F14DE0">
              <w:rPr>
                <w:b/>
              </w:rPr>
              <w:t>poprzez inwestycje w infrastrukturę techniczną</w:t>
            </w:r>
          </w:p>
        </w:tc>
      </w:tr>
      <w:tr w:rsidR="00F14DE0" w:rsidTr="00A55DC4">
        <w:tc>
          <w:tcPr>
            <w:tcW w:w="3681" w:type="dxa"/>
          </w:tcPr>
          <w:p w:rsidR="00F14DE0" w:rsidRDefault="00F14DE0" w:rsidP="00A55DC4">
            <w:pPr>
              <w:spacing w:after="0" w:line="240" w:lineRule="auto"/>
              <w:jc w:val="center"/>
            </w:pPr>
            <w:r>
              <w:t>CELE OPERACYJNE</w:t>
            </w:r>
          </w:p>
        </w:tc>
        <w:tc>
          <w:tcPr>
            <w:tcW w:w="5670" w:type="dxa"/>
          </w:tcPr>
          <w:p w:rsidR="00F14DE0" w:rsidRDefault="00F14DE0" w:rsidP="00A55DC4">
            <w:pPr>
              <w:spacing w:after="0" w:line="240" w:lineRule="auto"/>
              <w:jc w:val="center"/>
            </w:pPr>
            <w:r>
              <w:t>ZADANIA</w:t>
            </w:r>
          </w:p>
        </w:tc>
      </w:tr>
      <w:tr w:rsidR="00F14DE0" w:rsidTr="00FE382A">
        <w:tc>
          <w:tcPr>
            <w:tcW w:w="3681" w:type="dxa"/>
            <w:vAlign w:val="center"/>
          </w:tcPr>
          <w:p w:rsidR="00F14DE0" w:rsidRPr="00FE382A" w:rsidRDefault="00F14DE0" w:rsidP="00A55DC4">
            <w:pPr>
              <w:spacing w:after="0" w:line="360" w:lineRule="auto"/>
              <w:jc w:val="center"/>
              <w:rPr>
                <w:color w:val="000000" w:themeColor="text1"/>
              </w:rPr>
            </w:pPr>
            <w:r w:rsidRPr="00FE382A">
              <w:rPr>
                <w:color w:val="000000" w:themeColor="text1"/>
              </w:rPr>
              <w:t xml:space="preserve">Cel operacyjny III.1 </w:t>
            </w:r>
          </w:p>
          <w:p w:rsidR="00F14DE0" w:rsidRPr="00FE382A" w:rsidRDefault="00F14DE0" w:rsidP="00A55DC4">
            <w:pPr>
              <w:spacing w:after="0" w:line="360" w:lineRule="auto"/>
              <w:jc w:val="center"/>
              <w:rPr>
                <w:b/>
              </w:rPr>
            </w:pPr>
            <w:r w:rsidRPr="00FE382A">
              <w:rPr>
                <w:b/>
              </w:rPr>
              <w:t xml:space="preserve">Modernizacja gminnej </w:t>
            </w:r>
          </w:p>
          <w:p w:rsidR="00F14DE0" w:rsidRPr="00FE382A" w:rsidRDefault="00F14DE0" w:rsidP="00A55DC4">
            <w:pPr>
              <w:spacing w:after="0" w:line="360" w:lineRule="auto"/>
              <w:jc w:val="center"/>
              <w:rPr>
                <w:b/>
                <w:color w:val="000000" w:themeColor="text1"/>
              </w:rPr>
            </w:pPr>
            <w:r w:rsidRPr="00FE382A">
              <w:rPr>
                <w:b/>
              </w:rPr>
              <w:t>infrastruktury technicznej</w:t>
            </w:r>
          </w:p>
        </w:tc>
        <w:tc>
          <w:tcPr>
            <w:tcW w:w="5670" w:type="dxa"/>
            <w:shd w:val="clear" w:color="auto" w:fill="auto"/>
          </w:tcPr>
          <w:p w:rsidR="00F14DE0" w:rsidRPr="00FE382A" w:rsidRDefault="00F14DE0" w:rsidP="00FE382A">
            <w:pPr>
              <w:pStyle w:val="Akapitzlist"/>
              <w:numPr>
                <w:ilvl w:val="0"/>
                <w:numId w:val="56"/>
              </w:numPr>
              <w:spacing w:after="0" w:line="360" w:lineRule="auto"/>
              <w:ind w:left="459"/>
              <w:jc w:val="both"/>
            </w:pPr>
            <w:r w:rsidRPr="00FE382A">
              <w:t>rozbudowa kanalizacji sanitarnej</w:t>
            </w:r>
          </w:p>
          <w:p w:rsidR="00F14DE0" w:rsidRPr="00FE382A" w:rsidRDefault="00F14DE0" w:rsidP="00FE382A">
            <w:pPr>
              <w:pStyle w:val="Akapitzlist"/>
              <w:numPr>
                <w:ilvl w:val="0"/>
                <w:numId w:val="56"/>
              </w:numPr>
              <w:spacing w:after="0" w:line="360" w:lineRule="auto"/>
              <w:ind w:left="459"/>
              <w:jc w:val="both"/>
            </w:pPr>
            <w:r w:rsidRPr="00FE382A">
              <w:t>budowa i konserwacja zbiorników wodnych</w:t>
            </w:r>
            <w:r w:rsidR="0045687F" w:rsidRPr="00FE382A">
              <w:t xml:space="preserve"> </w:t>
            </w:r>
            <w:r w:rsidR="00FE382A" w:rsidRPr="00FE382A">
              <w:t>wraz z </w:t>
            </w:r>
            <w:r w:rsidR="0045687F" w:rsidRPr="00FE382A">
              <w:t>zagospodarowaniem terenów</w:t>
            </w:r>
          </w:p>
          <w:p w:rsidR="00F14DE0" w:rsidRPr="00FE382A" w:rsidRDefault="00F14DE0" w:rsidP="00FE382A">
            <w:pPr>
              <w:pStyle w:val="Akapitzlist"/>
              <w:numPr>
                <w:ilvl w:val="0"/>
                <w:numId w:val="56"/>
              </w:numPr>
              <w:spacing w:after="0" w:line="360" w:lineRule="auto"/>
              <w:ind w:left="459"/>
              <w:jc w:val="both"/>
            </w:pPr>
            <w:r w:rsidRPr="00FE382A">
              <w:t>zwiększenie zasobów wody pitnej, dalsza poprawa jakości wody</w:t>
            </w:r>
          </w:p>
          <w:p w:rsidR="00F14DE0" w:rsidRPr="00FE382A" w:rsidRDefault="00F14DE0" w:rsidP="00FE382A">
            <w:pPr>
              <w:pStyle w:val="Akapitzlist"/>
              <w:numPr>
                <w:ilvl w:val="0"/>
                <w:numId w:val="56"/>
              </w:numPr>
              <w:spacing w:after="0" w:line="360" w:lineRule="auto"/>
              <w:ind w:left="459"/>
              <w:jc w:val="both"/>
            </w:pPr>
            <w:r w:rsidRPr="00FE382A">
              <w:t>modernizacja stacji uzdatniania wody</w:t>
            </w:r>
          </w:p>
          <w:p w:rsidR="00EF767C" w:rsidRPr="00FE382A" w:rsidRDefault="002E6229" w:rsidP="00FE382A">
            <w:pPr>
              <w:pStyle w:val="Akapitzlist"/>
              <w:numPr>
                <w:ilvl w:val="0"/>
                <w:numId w:val="56"/>
              </w:numPr>
              <w:spacing w:after="0" w:line="360" w:lineRule="auto"/>
              <w:ind w:left="459"/>
              <w:jc w:val="both"/>
            </w:pPr>
            <w:r w:rsidRPr="00FE382A">
              <w:t>montaż odnawialnych źródeł energii na budynkach użyteczności publicznej i prywatnej</w:t>
            </w:r>
          </w:p>
          <w:p w:rsidR="003822DA" w:rsidRPr="00FE382A" w:rsidRDefault="003822DA" w:rsidP="00FE382A">
            <w:pPr>
              <w:pStyle w:val="Akapitzlist"/>
              <w:numPr>
                <w:ilvl w:val="0"/>
                <w:numId w:val="56"/>
              </w:numPr>
              <w:spacing w:after="0" w:line="360" w:lineRule="auto"/>
              <w:ind w:left="459"/>
              <w:jc w:val="both"/>
            </w:pPr>
            <w:r w:rsidRPr="00FE382A">
              <w:t xml:space="preserve">poprawa zasilania energetycznego w Gminie Kańczuga </w:t>
            </w:r>
          </w:p>
        </w:tc>
      </w:tr>
      <w:tr w:rsidR="00F14DE0" w:rsidTr="00FE382A">
        <w:tc>
          <w:tcPr>
            <w:tcW w:w="3681" w:type="dxa"/>
            <w:vAlign w:val="center"/>
          </w:tcPr>
          <w:p w:rsidR="00F14DE0" w:rsidRPr="00FE382A" w:rsidRDefault="00F14DE0" w:rsidP="00A55DC4">
            <w:pPr>
              <w:spacing w:after="0" w:line="360" w:lineRule="auto"/>
              <w:jc w:val="center"/>
              <w:rPr>
                <w:color w:val="000000" w:themeColor="text1"/>
              </w:rPr>
            </w:pPr>
            <w:r w:rsidRPr="00FE382A">
              <w:rPr>
                <w:color w:val="000000" w:themeColor="text1"/>
              </w:rPr>
              <w:t xml:space="preserve">Cel operacyjny III.2 </w:t>
            </w:r>
          </w:p>
          <w:p w:rsidR="00F14DE0" w:rsidRPr="00FE382A" w:rsidRDefault="00F14DE0" w:rsidP="00A55DC4">
            <w:pPr>
              <w:spacing w:after="0" w:line="360" w:lineRule="auto"/>
              <w:jc w:val="center"/>
              <w:rPr>
                <w:b/>
                <w:color w:val="000000" w:themeColor="text1"/>
              </w:rPr>
            </w:pPr>
            <w:r w:rsidRPr="00FE382A">
              <w:rPr>
                <w:b/>
              </w:rPr>
              <w:t>Rozbudowa gminnej infrastruktury transportowej usprawniającej poruszanie się i parkowanie</w:t>
            </w:r>
          </w:p>
        </w:tc>
        <w:tc>
          <w:tcPr>
            <w:tcW w:w="5670" w:type="dxa"/>
            <w:shd w:val="clear" w:color="auto" w:fill="auto"/>
          </w:tcPr>
          <w:p w:rsidR="00F14DE0" w:rsidRPr="00FE382A" w:rsidRDefault="00990DC4" w:rsidP="00FE382A">
            <w:pPr>
              <w:pStyle w:val="Akapitzlist"/>
              <w:numPr>
                <w:ilvl w:val="0"/>
                <w:numId w:val="57"/>
              </w:numPr>
              <w:spacing w:after="0" w:line="360" w:lineRule="auto"/>
              <w:ind w:left="459" w:hanging="357"/>
              <w:jc w:val="both"/>
            </w:pPr>
            <w:r w:rsidRPr="00FE382A">
              <w:t xml:space="preserve">budowa, przebudowa, rozbudowa, </w:t>
            </w:r>
            <w:r w:rsidR="00F14DE0" w:rsidRPr="00FE382A">
              <w:t xml:space="preserve">modernizacja </w:t>
            </w:r>
            <w:r w:rsidR="00FE382A">
              <w:t>i </w:t>
            </w:r>
            <w:r w:rsidRPr="00FE382A">
              <w:t xml:space="preserve">remont </w:t>
            </w:r>
            <w:r w:rsidR="00F14DE0" w:rsidRPr="00FE382A">
              <w:t>dróg gminnych</w:t>
            </w:r>
            <w:r w:rsidRPr="00FE382A">
              <w:t xml:space="preserve"> i wewnętrznych na terenie miejscowości: </w:t>
            </w:r>
            <w:r w:rsidR="00F167A6" w:rsidRPr="00FE382A">
              <w:t>Kańczuga, Krzeczowice, Siedleczka, Sietesz, Rączyna, Medynia Kańczucka, Łopuszka Wielka, Łopuszka Mała, Lipnik, Żuklin, Bóbrka Kańczucka, Chodakówka, Niżatyce, Pantalowice i Wola Rzeplińska</w:t>
            </w:r>
          </w:p>
          <w:p w:rsidR="00F167A6" w:rsidRPr="00FE382A" w:rsidRDefault="00F167A6" w:rsidP="00FE382A">
            <w:pPr>
              <w:pStyle w:val="Akapitzlist"/>
              <w:numPr>
                <w:ilvl w:val="0"/>
                <w:numId w:val="57"/>
              </w:numPr>
              <w:spacing w:after="0" w:line="360" w:lineRule="auto"/>
              <w:ind w:left="459" w:hanging="357"/>
              <w:jc w:val="both"/>
            </w:pPr>
            <w:r w:rsidRPr="00FE382A">
              <w:t>budowa, przebu</w:t>
            </w:r>
            <w:r w:rsidR="00FE382A">
              <w:t>dowa, rozbudowa, modernizacja i </w:t>
            </w:r>
            <w:r w:rsidRPr="00FE382A">
              <w:t xml:space="preserve">remont </w:t>
            </w:r>
            <w:r w:rsidR="00F14DE0" w:rsidRPr="00FE382A">
              <w:t>ulic i chodników</w:t>
            </w:r>
            <w:r w:rsidRPr="00FE382A">
              <w:t xml:space="preserve"> na terenie miejscowości: Kańczuga, Krzeczowice, Siedleczka, Sietesz, Rączyna, Medynia Kańczucka, Łopuszka Wielka, Łopuszka Mała, Lipnik, Żuklin, Bóbrka Kańczucka, Chodakówka, Niżatyce, Pantalowice i Wola Rzeplińska</w:t>
            </w:r>
          </w:p>
          <w:p w:rsidR="00F14DE0" w:rsidRPr="00FE382A" w:rsidRDefault="00F167A6" w:rsidP="00FE382A">
            <w:pPr>
              <w:pStyle w:val="Akapitzlist"/>
              <w:numPr>
                <w:ilvl w:val="0"/>
                <w:numId w:val="57"/>
              </w:numPr>
              <w:spacing w:after="0" w:line="360" w:lineRule="auto"/>
              <w:ind w:left="459" w:hanging="357"/>
              <w:jc w:val="both"/>
            </w:pPr>
            <w:r w:rsidRPr="00FE382A">
              <w:t>budowa, przebu</w:t>
            </w:r>
            <w:r w:rsidR="00FE382A">
              <w:t>dowa, rozbudowa, modernizacja i </w:t>
            </w:r>
            <w:r w:rsidRPr="00FE382A">
              <w:t>remont</w:t>
            </w:r>
            <w:r w:rsidR="00F14DE0" w:rsidRPr="00FE382A">
              <w:t xml:space="preserve"> parkingów</w:t>
            </w:r>
            <w:r w:rsidRPr="00FE382A">
              <w:t xml:space="preserve"> i miejsc postojowych na terenie miejscowości: Kańczuga, Krzeczowice, Siedleczka, Sietesz, Rączyna, Medynia Kańczucka, Łopuszka Wielka, Łopuszka Mała, Lipnik, Żuklin, Bóbrka Kańczucka, Chodakówka, Niżatyce, Pantalowice i Wola Rzeplińska</w:t>
            </w:r>
          </w:p>
          <w:p w:rsidR="00F14DE0" w:rsidRPr="00FE382A" w:rsidRDefault="00F14DE0" w:rsidP="00FE382A">
            <w:pPr>
              <w:pStyle w:val="Akapitzlist"/>
              <w:numPr>
                <w:ilvl w:val="0"/>
                <w:numId w:val="57"/>
              </w:numPr>
              <w:spacing w:after="0" w:line="360" w:lineRule="auto"/>
              <w:ind w:left="459" w:hanging="357"/>
              <w:jc w:val="both"/>
            </w:pPr>
            <w:r w:rsidRPr="00FE382A">
              <w:t>bud</w:t>
            </w:r>
            <w:r w:rsidR="00F167A6" w:rsidRPr="00FE382A">
              <w:t xml:space="preserve">owa i remont wiat przystankowych, zatok autobusowych na terenie miejscowości: Kańczuga, Krzeczowice, Siedleczka, Sietesz, Rączyna, Medynia Kańczucka, Łopuszka Wielka, Łopuszka Mała, Lipnik, </w:t>
            </w:r>
            <w:r w:rsidR="00F167A6" w:rsidRPr="00FE382A">
              <w:lastRenderedPageBreak/>
              <w:t>Żuklin, Bóbrka Kańczucka, Chodakówka, Niżatyce, Pantalowice i Wola Rzeplińska</w:t>
            </w:r>
          </w:p>
          <w:p w:rsidR="00F14DE0" w:rsidRPr="00FE382A" w:rsidRDefault="00F14DE0" w:rsidP="00FE382A">
            <w:pPr>
              <w:pStyle w:val="Akapitzlist"/>
              <w:numPr>
                <w:ilvl w:val="0"/>
                <w:numId w:val="57"/>
              </w:numPr>
              <w:spacing w:after="0" w:line="360" w:lineRule="auto"/>
              <w:ind w:left="459" w:hanging="357"/>
              <w:jc w:val="both"/>
            </w:pPr>
            <w:r w:rsidRPr="00FE382A">
              <w:t>modernizacja i przebudowa oświetlenia publicznego na energooszczędne</w:t>
            </w:r>
          </w:p>
          <w:p w:rsidR="0017246F" w:rsidRPr="00FE382A" w:rsidRDefault="0017246F" w:rsidP="00FE382A">
            <w:pPr>
              <w:pStyle w:val="Akapitzlist"/>
              <w:numPr>
                <w:ilvl w:val="0"/>
                <w:numId w:val="57"/>
              </w:numPr>
              <w:spacing w:after="0" w:line="360" w:lineRule="auto"/>
              <w:ind w:left="459" w:hanging="357"/>
              <w:jc w:val="both"/>
            </w:pPr>
            <w:r w:rsidRPr="00FE382A">
              <w:t>rozbudowa monitoringu miejskiego</w:t>
            </w:r>
          </w:p>
        </w:tc>
      </w:tr>
      <w:tr w:rsidR="00F14DE0" w:rsidTr="00FE382A">
        <w:tc>
          <w:tcPr>
            <w:tcW w:w="3681" w:type="dxa"/>
            <w:vAlign w:val="center"/>
          </w:tcPr>
          <w:p w:rsidR="00F14DE0" w:rsidRPr="00FE382A" w:rsidRDefault="00F14DE0" w:rsidP="00A55DC4">
            <w:pPr>
              <w:spacing w:after="0" w:line="360" w:lineRule="auto"/>
              <w:jc w:val="center"/>
              <w:rPr>
                <w:color w:val="000000" w:themeColor="text1"/>
              </w:rPr>
            </w:pPr>
            <w:r w:rsidRPr="00FE382A">
              <w:lastRenderedPageBreak/>
              <w:t>Cel operacyjny</w:t>
            </w:r>
            <w:r w:rsidRPr="00FE382A">
              <w:rPr>
                <w:color w:val="000000" w:themeColor="text1"/>
              </w:rPr>
              <w:t xml:space="preserve"> III.3 </w:t>
            </w:r>
          </w:p>
          <w:p w:rsidR="00F14DE0" w:rsidRPr="00FE382A" w:rsidRDefault="00F14DE0" w:rsidP="00A55DC4">
            <w:pPr>
              <w:spacing w:after="0" w:line="360" w:lineRule="auto"/>
              <w:jc w:val="center"/>
              <w:rPr>
                <w:b/>
              </w:rPr>
            </w:pPr>
            <w:r w:rsidRPr="00FE382A">
              <w:rPr>
                <w:b/>
              </w:rPr>
              <w:t>Zwiększenie zasobów lokalowych dostosowanych do potrzeb mieszkańców gminy</w:t>
            </w:r>
          </w:p>
        </w:tc>
        <w:tc>
          <w:tcPr>
            <w:tcW w:w="5670" w:type="dxa"/>
            <w:shd w:val="clear" w:color="auto" w:fill="auto"/>
          </w:tcPr>
          <w:p w:rsidR="00F14DE0" w:rsidRPr="00FE382A" w:rsidRDefault="00F14DE0" w:rsidP="00FE382A">
            <w:pPr>
              <w:pStyle w:val="Akapitzlist"/>
              <w:numPr>
                <w:ilvl w:val="0"/>
                <w:numId w:val="58"/>
              </w:numPr>
              <w:spacing w:after="0" w:line="360" w:lineRule="auto"/>
              <w:ind w:left="459" w:hanging="357"/>
              <w:jc w:val="both"/>
            </w:pPr>
            <w:r w:rsidRPr="00FE382A">
              <w:t>rozbudowa infrastruktury mieszkaniowej wielorodzinnej</w:t>
            </w:r>
          </w:p>
          <w:p w:rsidR="00F14DE0" w:rsidRPr="00FE382A" w:rsidRDefault="00F14DE0" w:rsidP="00FE382A">
            <w:pPr>
              <w:pStyle w:val="Akapitzlist"/>
              <w:numPr>
                <w:ilvl w:val="0"/>
                <w:numId w:val="58"/>
              </w:numPr>
              <w:spacing w:after="0" w:line="360" w:lineRule="auto"/>
              <w:ind w:left="459" w:hanging="357"/>
              <w:jc w:val="both"/>
            </w:pPr>
            <w:r w:rsidRPr="00FE382A">
              <w:t xml:space="preserve">budowa infrastruktury opiekuńczej dla osób starszych </w:t>
            </w:r>
          </w:p>
          <w:p w:rsidR="00F14DE0" w:rsidRPr="00FE382A" w:rsidRDefault="00F14DE0" w:rsidP="00FE382A">
            <w:pPr>
              <w:pStyle w:val="Akapitzlist"/>
              <w:spacing w:after="0" w:line="360" w:lineRule="auto"/>
              <w:ind w:left="459"/>
              <w:jc w:val="both"/>
            </w:pPr>
            <w:r w:rsidRPr="00FE382A">
              <w:t>(ośrodek „Spokojnej jesieni”)</w:t>
            </w:r>
          </w:p>
          <w:p w:rsidR="00F14DE0" w:rsidRPr="00FE382A" w:rsidRDefault="00F14DE0" w:rsidP="00FE382A">
            <w:pPr>
              <w:pStyle w:val="Akapitzlist"/>
              <w:numPr>
                <w:ilvl w:val="0"/>
                <w:numId w:val="58"/>
              </w:numPr>
              <w:spacing w:after="0" w:line="360" w:lineRule="auto"/>
              <w:ind w:left="459" w:hanging="357"/>
              <w:jc w:val="both"/>
            </w:pPr>
            <w:r w:rsidRPr="00FE382A">
              <w:t>przygotowanie terenów pod inwestycje dla budownictwa jednorodzinnego i zagrodowego</w:t>
            </w:r>
          </w:p>
        </w:tc>
      </w:tr>
      <w:tr w:rsidR="00E35165" w:rsidTr="00FE382A">
        <w:tc>
          <w:tcPr>
            <w:tcW w:w="3681" w:type="dxa"/>
            <w:shd w:val="clear" w:color="auto" w:fill="FFFFFF" w:themeFill="background1"/>
            <w:vAlign w:val="center"/>
          </w:tcPr>
          <w:p w:rsidR="00E35165" w:rsidRPr="00FE382A" w:rsidRDefault="00E35165" w:rsidP="003822DA">
            <w:pPr>
              <w:spacing w:after="0" w:line="360" w:lineRule="auto"/>
              <w:jc w:val="center"/>
            </w:pPr>
            <w:r w:rsidRPr="00FE382A">
              <w:t>Cel operacyjny III.4</w:t>
            </w:r>
          </w:p>
          <w:p w:rsidR="003822DA" w:rsidRPr="00FE382A" w:rsidRDefault="00E35165" w:rsidP="003822DA">
            <w:pPr>
              <w:spacing w:after="0" w:line="360" w:lineRule="auto"/>
              <w:jc w:val="center"/>
              <w:rPr>
                <w:b/>
              </w:rPr>
            </w:pPr>
            <w:r w:rsidRPr="00FE382A">
              <w:rPr>
                <w:b/>
              </w:rPr>
              <w:t>R</w:t>
            </w:r>
            <w:r w:rsidR="003822DA" w:rsidRPr="00FE382A">
              <w:rPr>
                <w:b/>
              </w:rPr>
              <w:t>ozwój</w:t>
            </w:r>
            <w:r w:rsidRPr="00FE382A">
              <w:rPr>
                <w:b/>
              </w:rPr>
              <w:t xml:space="preserve"> infrastruktury </w:t>
            </w:r>
          </w:p>
          <w:p w:rsidR="00E35165" w:rsidRPr="00FE382A" w:rsidRDefault="003822DA" w:rsidP="003822DA">
            <w:pPr>
              <w:spacing w:after="0" w:line="360" w:lineRule="auto"/>
              <w:jc w:val="center"/>
              <w:rPr>
                <w:b/>
              </w:rPr>
            </w:pPr>
            <w:r w:rsidRPr="00FE382A">
              <w:rPr>
                <w:b/>
              </w:rPr>
              <w:t xml:space="preserve">edukacyjno – kulturalnej </w:t>
            </w:r>
          </w:p>
        </w:tc>
        <w:tc>
          <w:tcPr>
            <w:tcW w:w="5670" w:type="dxa"/>
            <w:shd w:val="clear" w:color="auto" w:fill="auto"/>
          </w:tcPr>
          <w:p w:rsidR="00E35165" w:rsidRPr="00FE382A" w:rsidRDefault="00E35165" w:rsidP="00FE382A">
            <w:pPr>
              <w:pStyle w:val="Akapitzlist"/>
              <w:numPr>
                <w:ilvl w:val="0"/>
                <w:numId w:val="58"/>
              </w:numPr>
              <w:spacing w:after="0" w:line="360" w:lineRule="auto"/>
              <w:ind w:left="459" w:hanging="357"/>
              <w:jc w:val="both"/>
            </w:pPr>
            <w:r w:rsidRPr="00FE382A">
              <w:t>rozbudowa infrastruktury edukacyjnej (szkoła muzyczna)</w:t>
            </w:r>
          </w:p>
          <w:p w:rsidR="00B50ED1" w:rsidRPr="00FE382A" w:rsidRDefault="00B50ED1" w:rsidP="00FE382A">
            <w:pPr>
              <w:pStyle w:val="Akapitzlist"/>
              <w:numPr>
                <w:ilvl w:val="0"/>
                <w:numId w:val="58"/>
              </w:numPr>
              <w:spacing w:after="0" w:line="360" w:lineRule="auto"/>
              <w:ind w:left="459" w:hanging="357"/>
              <w:jc w:val="both"/>
            </w:pPr>
            <w:r w:rsidRPr="00FE382A">
              <w:t>modernizacja świetlic</w:t>
            </w:r>
          </w:p>
          <w:p w:rsidR="007546A1" w:rsidRPr="00FE382A" w:rsidRDefault="007546A1" w:rsidP="00FE382A">
            <w:pPr>
              <w:pStyle w:val="Akapitzlist"/>
              <w:numPr>
                <w:ilvl w:val="0"/>
                <w:numId w:val="58"/>
              </w:numPr>
              <w:spacing w:after="0" w:line="360" w:lineRule="auto"/>
              <w:ind w:left="459" w:hanging="357"/>
              <w:jc w:val="both"/>
            </w:pPr>
            <w:r w:rsidRPr="00FE382A">
              <w:t>doposażenie orkiestr dętych</w:t>
            </w:r>
            <w:r w:rsidR="00421965" w:rsidRPr="00FE382A">
              <w:t xml:space="preserve"> </w:t>
            </w:r>
          </w:p>
        </w:tc>
      </w:tr>
    </w:tbl>
    <w:p w:rsidR="00F14DE0" w:rsidRDefault="00F14DE0" w:rsidP="00F14DE0">
      <w:pPr>
        <w:spacing w:after="0" w:line="240" w:lineRule="auto"/>
        <w:rPr>
          <w:sz w:val="8"/>
          <w:szCs w:val="8"/>
        </w:rPr>
      </w:pPr>
    </w:p>
    <w:p w:rsidR="00F14DE0" w:rsidRDefault="00F14DE0" w:rsidP="00F14DE0">
      <w:pPr>
        <w:spacing w:after="0" w:line="240" w:lineRule="auto"/>
        <w:jc w:val="center"/>
        <w:rPr>
          <w:sz w:val="20"/>
          <w:szCs w:val="20"/>
        </w:rPr>
      </w:pPr>
      <w:r w:rsidRPr="00505D76">
        <w:rPr>
          <w:sz w:val="20"/>
          <w:szCs w:val="20"/>
        </w:rPr>
        <w:t>Źródło: Opracowanie własne</w:t>
      </w:r>
    </w:p>
    <w:p w:rsidR="00F14DE0" w:rsidRDefault="00F14DE0" w:rsidP="00F14DE0">
      <w:pPr>
        <w:rPr>
          <w:sz w:val="8"/>
          <w:szCs w:val="8"/>
        </w:rPr>
      </w:pPr>
    </w:p>
    <w:p w:rsidR="00912FBC" w:rsidRPr="00912FBC" w:rsidRDefault="00912FBC" w:rsidP="00912FBC">
      <w:pPr>
        <w:spacing w:after="0" w:line="240" w:lineRule="auto"/>
        <w:jc w:val="center"/>
      </w:pPr>
      <w:bookmarkStart w:id="222" w:name="_Toc446053440"/>
      <w:r w:rsidRPr="00912FBC">
        <w:t xml:space="preserve">Tabela </w:t>
      </w:r>
      <w:fldSimple w:instr=" SEQ Tabela \* ARABIC ">
        <w:r w:rsidR="004206BA">
          <w:rPr>
            <w:noProof/>
          </w:rPr>
          <w:t>80</w:t>
        </w:r>
      </w:fldSimple>
      <w:r w:rsidRPr="00912FBC">
        <w:t xml:space="preserve"> Proponowane mierniki realizacji celów operacyjnych III.1-III.3</w:t>
      </w:r>
      <w:bookmarkEnd w:id="222"/>
    </w:p>
    <w:tbl>
      <w:tblPr>
        <w:tblStyle w:val="Tabela-Siatka"/>
        <w:tblW w:w="0" w:type="auto"/>
        <w:tblLook w:val="04A0" w:firstRow="1" w:lastRow="0" w:firstColumn="1" w:lastColumn="0" w:noHBand="0" w:noVBand="1"/>
      </w:tblPr>
      <w:tblGrid>
        <w:gridCol w:w="3443"/>
        <w:gridCol w:w="2805"/>
        <w:gridCol w:w="2812"/>
      </w:tblGrid>
      <w:tr w:rsidR="00F14DE0" w:rsidRPr="0017799B" w:rsidTr="00A93348">
        <w:tc>
          <w:tcPr>
            <w:tcW w:w="3443" w:type="dxa"/>
          </w:tcPr>
          <w:p w:rsidR="00F14DE0" w:rsidRPr="0017799B" w:rsidRDefault="00F14DE0" w:rsidP="00A55DC4">
            <w:pPr>
              <w:spacing w:after="0" w:line="240" w:lineRule="auto"/>
              <w:jc w:val="center"/>
              <w:rPr>
                <w:rFonts w:asciiTheme="minorHAnsi" w:hAnsiTheme="minorHAnsi"/>
                <w:b/>
              </w:rPr>
            </w:pPr>
            <w:r w:rsidRPr="0017799B">
              <w:rPr>
                <w:rFonts w:asciiTheme="minorHAnsi" w:hAnsiTheme="minorHAnsi"/>
                <w:b/>
              </w:rPr>
              <w:t xml:space="preserve">Mierniki realizacji </w:t>
            </w:r>
          </w:p>
        </w:tc>
        <w:tc>
          <w:tcPr>
            <w:tcW w:w="2805" w:type="dxa"/>
          </w:tcPr>
          <w:p w:rsidR="00F14DE0" w:rsidRPr="0017799B" w:rsidRDefault="00F14DE0" w:rsidP="00A55DC4">
            <w:pPr>
              <w:spacing w:after="0" w:line="240" w:lineRule="auto"/>
              <w:jc w:val="center"/>
              <w:rPr>
                <w:rFonts w:asciiTheme="minorHAnsi" w:hAnsiTheme="minorHAnsi"/>
                <w:b/>
              </w:rPr>
            </w:pPr>
            <w:r w:rsidRPr="0017799B">
              <w:rPr>
                <w:rFonts w:asciiTheme="minorHAnsi" w:hAnsiTheme="minorHAnsi"/>
                <w:b/>
              </w:rPr>
              <w:t>Źródło danych</w:t>
            </w:r>
          </w:p>
        </w:tc>
        <w:tc>
          <w:tcPr>
            <w:tcW w:w="2812" w:type="dxa"/>
          </w:tcPr>
          <w:p w:rsidR="00F14DE0" w:rsidRPr="0017799B" w:rsidRDefault="00F14DE0" w:rsidP="00A55DC4">
            <w:pPr>
              <w:spacing w:after="0" w:line="240" w:lineRule="auto"/>
              <w:jc w:val="center"/>
              <w:rPr>
                <w:rFonts w:asciiTheme="minorHAnsi" w:hAnsiTheme="minorHAnsi"/>
                <w:b/>
              </w:rPr>
            </w:pPr>
            <w:r w:rsidRPr="0017799B">
              <w:rPr>
                <w:rFonts w:asciiTheme="minorHAnsi" w:hAnsiTheme="minorHAnsi"/>
                <w:b/>
              </w:rPr>
              <w:t>Metoda pozyskania danych</w:t>
            </w:r>
          </w:p>
        </w:tc>
      </w:tr>
      <w:tr w:rsidR="00FC4284" w:rsidRPr="0017799B" w:rsidTr="00A93348">
        <w:tc>
          <w:tcPr>
            <w:tcW w:w="3443"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Korzystający z sieci kanalizacyjnej w ludności ogółem</w:t>
            </w:r>
          </w:p>
        </w:tc>
        <w:tc>
          <w:tcPr>
            <w:tcW w:w="2805" w:type="dxa"/>
            <w:vAlign w:val="center"/>
          </w:tcPr>
          <w:p w:rsidR="00FC4284" w:rsidRPr="00883552" w:rsidRDefault="00452946" w:rsidP="002E012F">
            <w:pPr>
              <w:spacing w:after="0" w:line="240" w:lineRule="auto"/>
              <w:jc w:val="center"/>
              <w:rPr>
                <w:color w:val="000000" w:themeColor="text1"/>
              </w:rPr>
            </w:pPr>
            <w:r>
              <w:rPr>
                <w:color w:val="000000" w:themeColor="text1"/>
              </w:rPr>
              <w:t>GUS/ J</w:t>
            </w:r>
            <w:r w:rsidR="00FC4284" w:rsidRPr="00883552">
              <w:rPr>
                <w:color w:val="000000" w:themeColor="text1"/>
              </w:rPr>
              <w:t>ednostki gminne</w:t>
            </w:r>
          </w:p>
        </w:tc>
        <w:tc>
          <w:tcPr>
            <w:tcW w:w="2812"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Bank Danych Lokalnych/Statystyka gminna</w:t>
            </w:r>
          </w:p>
        </w:tc>
      </w:tr>
      <w:tr w:rsidR="00FC4284" w:rsidRPr="0017799B" w:rsidTr="00A93348">
        <w:tc>
          <w:tcPr>
            <w:tcW w:w="3443"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Korzystający z sieci wodociągowej w ludności ogółem</w:t>
            </w:r>
          </w:p>
        </w:tc>
        <w:tc>
          <w:tcPr>
            <w:tcW w:w="2805" w:type="dxa"/>
            <w:vAlign w:val="center"/>
          </w:tcPr>
          <w:p w:rsidR="00FC4284" w:rsidRPr="00883552" w:rsidRDefault="00452946" w:rsidP="002E012F">
            <w:pPr>
              <w:spacing w:after="0" w:line="240" w:lineRule="auto"/>
              <w:jc w:val="center"/>
              <w:rPr>
                <w:color w:val="000000" w:themeColor="text1"/>
              </w:rPr>
            </w:pPr>
            <w:r>
              <w:rPr>
                <w:color w:val="000000" w:themeColor="text1"/>
              </w:rPr>
              <w:t>GUS/ J</w:t>
            </w:r>
            <w:r w:rsidR="00FC4284" w:rsidRPr="00883552">
              <w:rPr>
                <w:color w:val="000000" w:themeColor="text1"/>
              </w:rPr>
              <w:t>ednostki gminne</w:t>
            </w:r>
          </w:p>
        </w:tc>
        <w:tc>
          <w:tcPr>
            <w:tcW w:w="2812"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Bank Danych Lokalnych/Statystyka gminna</w:t>
            </w:r>
          </w:p>
        </w:tc>
      </w:tr>
      <w:tr w:rsidR="00FC4284" w:rsidRPr="0017799B" w:rsidTr="00A93348">
        <w:tc>
          <w:tcPr>
            <w:tcW w:w="3443"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Liczba zmodernizowanych stacji uzdatniania wody</w:t>
            </w:r>
          </w:p>
        </w:tc>
        <w:tc>
          <w:tcPr>
            <w:tcW w:w="2805" w:type="dxa"/>
            <w:vAlign w:val="center"/>
          </w:tcPr>
          <w:p w:rsidR="00FC4284" w:rsidRPr="00883552" w:rsidRDefault="00452946" w:rsidP="002E012F">
            <w:pPr>
              <w:spacing w:after="0" w:line="240" w:lineRule="auto"/>
              <w:jc w:val="center"/>
              <w:rPr>
                <w:color w:val="000000" w:themeColor="text1"/>
              </w:rPr>
            </w:pPr>
            <w:r>
              <w:rPr>
                <w:color w:val="000000" w:themeColor="text1"/>
              </w:rPr>
              <w:t>GUS/ J</w:t>
            </w:r>
            <w:r w:rsidR="00FC4284" w:rsidRPr="00883552">
              <w:rPr>
                <w:color w:val="000000" w:themeColor="text1"/>
              </w:rPr>
              <w:t>ednostki gminne</w:t>
            </w:r>
          </w:p>
        </w:tc>
        <w:tc>
          <w:tcPr>
            <w:tcW w:w="2812"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Bank Danych Lokalnych/Statystyka gminna</w:t>
            </w:r>
          </w:p>
        </w:tc>
      </w:tr>
      <w:tr w:rsidR="00FC4284" w:rsidRPr="0017799B" w:rsidTr="00A93348">
        <w:tc>
          <w:tcPr>
            <w:tcW w:w="3443"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Ilość odprowadzonych ścieków do sieci kanalizacyjnej</w:t>
            </w:r>
          </w:p>
        </w:tc>
        <w:tc>
          <w:tcPr>
            <w:tcW w:w="2805" w:type="dxa"/>
            <w:vAlign w:val="center"/>
          </w:tcPr>
          <w:p w:rsidR="00FC4284" w:rsidRPr="00883552" w:rsidRDefault="00452946" w:rsidP="002E012F">
            <w:pPr>
              <w:spacing w:after="0" w:line="240" w:lineRule="auto"/>
              <w:jc w:val="center"/>
              <w:rPr>
                <w:color w:val="000000" w:themeColor="text1"/>
              </w:rPr>
            </w:pPr>
            <w:r>
              <w:rPr>
                <w:color w:val="000000" w:themeColor="text1"/>
              </w:rPr>
              <w:t>GUS/ J</w:t>
            </w:r>
            <w:r w:rsidR="00FC4284" w:rsidRPr="00883552">
              <w:rPr>
                <w:color w:val="000000" w:themeColor="text1"/>
              </w:rPr>
              <w:t>ednostki gminne</w:t>
            </w:r>
          </w:p>
        </w:tc>
        <w:tc>
          <w:tcPr>
            <w:tcW w:w="2812"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Bank Danych Lokalnych/Statystyka gminna</w:t>
            </w:r>
          </w:p>
        </w:tc>
      </w:tr>
      <w:tr w:rsidR="00FC4284" w:rsidRPr="0017799B" w:rsidTr="00A93348">
        <w:tc>
          <w:tcPr>
            <w:tcW w:w="3443"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Suma środków przeznaczonych na przebudowę i rozwój infrastruktury gminnej</w:t>
            </w:r>
          </w:p>
        </w:tc>
        <w:tc>
          <w:tcPr>
            <w:tcW w:w="2805" w:type="dxa"/>
            <w:vAlign w:val="center"/>
          </w:tcPr>
          <w:p w:rsidR="00FC4284" w:rsidRPr="00883552" w:rsidRDefault="00FC4284"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sidR="00883552">
              <w:rPr>
                <w:color w:val="000000" w:themeColor="text1"/>
              </w:rPr>
              <w:t>Kańczudze</w:t>
            </w:r>
            <w:r w:rsidRPr="00883552">
              <w:rPr>
                <w:color w:val="000000" w:themeColor="text1"/>
              </w:rPr>
              <w:t>/Jednostki gminne</w:t>
            </w:r>
          </w:p>
        </w:tc>
        <w:tc>
          <w:tcPr>
            <w:tcW w:w="2812" w:type="dxa"/>
            <w:vAlign w:val="center"/>
          </w:tcPr>
          <w:p w:rsidR="00FC4284" w:rsidRPr="00883552" w:rsidRDefault="00FC4284" w:rsidP="002E012F">
            <w:pPr>
              <w:spacing w:after="0" w:line="240" w:lineRule="auto"/>
              <w:jc w:val="center"/>
              <w:rPr>
                <w:color w:val="000000" w:themeColor="text1"/>
              </w:rPr>
            </w:pPr>
            <w:r w:rsidRPr="00883552">
              <w:rPr>
                <w:color w:val="000000" w:themeColor="text1"/>
              </w:rPr>
              <w:t>Statystyka gminna</w:t>
            </w:r>
          </w:p>
        </w:tc>
      </w:tr>
      <w:tr w:rsidR="00883552" w:rsidRPr="0017799B" w:rsidTr="00A93348">
        <w:tc>
          <w:tcPr>
            <w:tcW w:w="3443" w:type="dxa"/>
            <w:vAlign w:val="center"/>
          </w:tcPr>
          <w:p w:rsidR="00883552" w:rsidRPr="0009121C" w:rsidRDefault="00883552" w:rsidP="002E012F">
            <w:pPr>
              <w:spacing w:after="0" w:line="240" w:lineRule="auto"/>
              <w:jc w:val="center"/>
              <w:rPr>
                <w:color w:val="FF0000"/>
              </w:rPr>
            </w:pPr>
            <w:r w:rsidRPr="00883552">
              <w:rPr>
                <w:color w:val="000000" w:themeColor="text1"/>
              </w:rPr>
              <w:t>Liczba wybudowanych/zmodernizowanych zbiorników wodnych</w:t>
            </w:r>
          </w:p>
        </w:tc>
        <w:tc>
          <w:tcPr>
            <w:tcW w:w="2805" w:type="dxa"/>
            <w:vAlign w:val="center"/>
          </w:tcPr>
          <w:p w:rsidR="00883552" w:rsidRPr="00883552" w:rsidRDefault="00452946" w:rsidP="002E012F">
            <w:pPr>
              <w:spacing w:after="0" w:line="240" w:lineRule="auto"/>
              <w:jc w:val="center"/>
              <w:rPr>
                <w:color w:val="000000" w:themeColor="text1"/>
              </w:rPr>
            </w:pPr>
            <w:r>
              <w:rPr>
                <w:color w:val="000000" w:themeColor="text1"/>
              </w:rPr>
              <w:t>GUS/ J</w:t>
            </w:r>
            <w:r w:rsidR="00883552" w:rsidRPr="00883552">
              <w:rPr>
                <w:color w:val="000000" w:themeColor="text1"/>
              </w:rPr>
              <w:t>ednostki gminne</w:t>
            </w:r>
          </w:p>
        </w:tc>
        <w:tc>
          <w:tcPr>
            <w:tcW w:w="2812" w:type="dxa"/>
            <w:vAlign w:val="center"/>
          </w:tcPr>
          <w:p w:rsidR="00883552" w:rsidRPr="00883552" w:rsidRDefault="00883552" w:rsidP="002E012F">
            <w:pPr>
              <w:spacing w:after="0" w:line="240" w:lineRule="auto"/>
              <w:jc w:val="center"/>
              <w:rPr>
                <w:color w:val="000000" w:themeColor="text1"/>
              </w:rPr>
            </w:pPr>
            <w:r w:rsidRPr="00883552">
              <w:rPr>
                <w:color w:val="000000" w:themeColor="text1"/>
              </w:rPr>
              <w:t>Bank Danych Lokalnych/Statystyka gminna</w:t>
            </w:r>
          </w:p>
        </w:tc>
      </w:tr>
      <w:tr w:rsidR="00FC4284" w:rsidRPr="0017799B" w:rsidTr="00A93348">
        <w:tc>
          <w:tcPr>
            <w:tcW w:w="3443" w:type="dxa"/>
            <w:vAlign w:val="center"/>
          </w:tcPr>
          <w:p w:rsidR="00FC4284" w:rsidRPr="00B727F3" w:rsidRDefault="00FC4284" w:rsidP="002E012F">
            <w:pPr>
              <w:spacing w:after="0" w:line="240" w:lineRule="auto"/>
              <w:jc w:val="center"/>
              <w:rPr>
                <w:color w:val="000000" w:themeColor="text1"/>
              </w:rPr>
            </w:pPr>
            <w:r w:rsidRPr="00B727F3">
              <w:rPr>
                <w:color w:val="000000" w:themeColor="text1"/>
              </w:rPr>
              <w:t>Długość [km] nowych i zmodernizowanych dróg na terenie gminy</w:t>
            </w:r>
          </w:p>
        </w:tc>
        <w:tc>
          <w:tcPr>
            <w:tcW w:w="2805" w:type="dxa"/>
            <w:vAlign w:val="center"/>
          </w:tcPr>
          <w:p w:rsidR="00FC4284"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w:t>
            </w:r>
            <w:r w:rsidR="00FC4284" w:rsidRPr="00B727F3">
              <w:rPr>
                <w:color w:val="000000" w:themeColor="text1"/>
              </w:rPr>
              <w:t>/Jednostki gminne</w:t>
            </w:r>
          </w:p>
        </w:tc>
        <w:tc>
          <w:tcPr>
            <w:tcW w:w="2812" w:type="dxa"/>
            <w:vAlign w:val="center"/>
          </w:tcPr>
          <w:p w:rsidR="00FC4284" w:rsidRPr="00B727F3" w:rsidRDefault="00FC4284" w:rsidP="002E012F">
            <w:pPr>
              <w:spacing w:after="0" w:line="240" w:lineRule="auto"/>
              <w:jc w:val="center"/>
              <w:rPr>
                <w:color w:val="000000" w:themeColor="text1"/>
              </w:rPr>
            </w:pPr>
            <w:r w:rsidRPr="00B727F3">
              <w:rPr>
                <w:color w:val="000000" w:themeColor="text1"/>
              </w:rPr>
              <w:t>Statystyka gminna</w:t>
            </w:r>
          </w:p>
        </w:tc>
      </w:tr>
      <w:tr w:rsidR="00FC4284" w:rsidRPr="0017799B" w:rsidTr="00A93348">
        <w:tc>
          <w:tcPr>
            <w:tcW w:w="3443" w:type="dxa"/>
            <w:vAlign w:val="center"/>
          </w:tcPr>
          <w:p w:rsidR="00FC4284" w:rsidRPr="00B727F3" w:rsidRDefault="00FC4284" w:rsidP="002E012F">
            <w:pPr>
              <w:spacing w:after="0" w:line="240" w:lineRule="auto"/>
              <w:jc w:val="center"/>
              <w:rPr>
                <w:color w:val="000000" w:themeColor="text1"/>
              </w:rPr>
            </w:pPr>
            <w:r w:rsidRPr="00B727F3">
              <w:rPr>
                <w:color w:val="000000" w:themeColor="text1"/>
              </w:rPr>
              <w:t>Suma środków publicznych, przeznaczonych na rozwój i poprawę stanu gminnej infrastruktury drogowej</w:t>
            </w:r>
          </w:p>
        </w:tc>
        <w:tc>
          <w:tcPr>
            <w:tcW w:w="2805" w:type="dxa"/>
            <w:vAlign w:val="center"/>
          </w:tcPr>
          <w:p w:rsidR="00FC4284"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w:t>
            </w:r>
            <w:r w:rsidR="00FC4284" w:rsidRPr="00B727F3">
              <w:rPr>
                <w:color w:val="000000" w:themeColor="text1"/>
              </w:rPr>
              <w:t>/Jednostki gminne</w:t>
            </w:r>
          </w:p>
        </w:tc>
        <w:tc>
          <w:tcPr>
            <w:tcW w:w="2812" w:type="dxa"/>
            <w:vAlign w:val="center"/>
          </w:tcPr>
          <w:p w:rsidR="00FC4284" w:rsidRPr="00B727F3" w:rsidRDefault="00FC4284" w:rsidP="002E012F">
            <w:pPr>
              <w:spacing w:after="0" w:line="240" w:lineRule="auto"/>
              <w:jc w:val="center"/>
              <w:rPr>
                <w:color w:val="000000" w:themeColor="text1"/>
              </w:rPr>
            </w:pPr>
            <w:r w:rsidRPr="00B727F3">
              <w:rPr>
                <w:color w:val="000000" w:themeColor="text1"/>
              </w:rPr>
              <w:t>Statystyka gminna</w:t>
            </w:r>
          </w:p>
        </w:tc>
      </w:tr>
      <w:tr w:rsidR="00FC4284" w:rsidRPr="0017799B" w:rsidTr="00A93348">
        <w:tc>
          <w:tcPr>
            <w:tcW w:w="3443" w:type="dxa"/>
            <w:vAlign w:val="center"/>
          </w:tcPr>
          <w:p w:rsidR="00FC4284" w:rsidRPr="00B727F3" w:rsidRDefault="00FC4284" w:rsidP="00A93348">
            <w:pPr>
              <w:spacing w:after="0" w:line="240" w:lineRule="auto"/>
              <w:jc w:val="center"/>
              <w:rPr>
                <w:color w:val="000000" w:themeColor="text1"/>
              </w:rPr>
            </w:pPr>
            <w:r w:rsidRPr="00B727F3">
              <w:rPr>
                <w:color w:val="000000" w:themeColor="text1"/>
              </w:rPr>
              <w:lastRenderedPageBreak/>
              <w:t xml:space="preserve">Liczba </w:t>
            </w:r>
            <w:r w:rsidR="00A93348">
              <w:rPr>
                <w:color w:val="000000" w:themeColor="text1"/>
              </w:rPr>
              <w:t xml:space="preserve">miejsc parkingowych / </w:t>
            </w:r>
            <w:r w:rsidRPr="00B727F3">
              <w:rPr>
                <w:color w:val="000000" w:themeColor="text1"/>
              </w:rPr>
              <w:t xml:space="preserve">miejsc </w:t>
            </w:r>
            <w:r w:rsidR="00A93348">
              <w:rPr>
                <w:color w:val="000000" w:themeColor="text1"/>
              </w:rPr>
              <w:t xml:space="preserve">postojowych </w:t>
            </w:r>
            <w:r w:rsidRPr="00B727F3">
              <w:rPr>
                <w:color w:val="000000" w:themeColor="text1"/>
              </w:rPr>
              <w:t>na terenie gminy</w:t>
            </w:r>
          </w:p>
        </w:tc>
        <w:tc>
          <w:tcPr>
            <w:tcW w:w="2805" w:type="dxa"/>
            <w:vAlign w:val="center"/>
          </w:tcPr>
          <w:p w:rsidR="00FC4284"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w:t>
            </w:r>
            <w:r w:rsidR="00FC4284" w:rsidRPr="00B727F3">
              <w:rPr>
                <w:color w:val="000000" w:themeColor="text1"/>
              </w:rPr>
              <w:t>/Jednostki gminne</w:t>
            </w:r>
          </w:p>
        </w:tc>
        <w:tc>
          <w:tcPr>
            <w:tcW w:w="2812" w:type="dxa"/>
            <w:vAlign w:val="center"/>
          </w:tcPr>
          <w:p w:rsidR="00FC4284" w:rsidRPr="00B727F3" w:rsidRDefault="00FC4284" w:rsidP="002E012F">
            <w:pPr>
              <w:spacing w:after="0" w:line="240" w:lineRule="auto"/>
              <w:jc w:val="center"/>
              <w:rPr>
                <w:color w:val="000000" w:themeColor="text1"/>
              </w:rPr>
            </w:pPr>
            <w:r w:rsidRPr="00B727F3">
              <w:rPr>
                <w:color w:val="000000" w:themeColor="text1"/>
              </w:rPr>
              <w:t>Statystyka gminna</w:t>
            </w:r>
          </w:p>
        </w:tc>
      </w:tr>
      <w:tr w:rsidR="00FC4284" w:rsidRPr="0017799B" w:rsidTr="00A93348">
        <w:tc>
          <w:tcPr>
            <w:tcW w:w="3443" w:type="dxa"/>
            <w:vAlign w:val="center"/>
          </w:tcPr>
          <w:p w:rsidR="00FC4284" w:rsidRPr="00B727F3" w:rsidRDefault="00FC4284" w:rsidP="002E012F">
            <w:pPr>
              <w:spacing w:after="0" w:line="240" w:lineRule="auto"/>
              <w:jc w:val="center"/>
              <w:rPr>
                <w:color w:val="000000" w:themeColor="text1"/>
              </w:rPr>
            </w:pPr>
            <w:r w:rsidRPr="00B727F3">
              <w:rPr>
                <w:color w:val="000000" w:themeColor="text1"/>
              </w:rPr>
              <w:t>Długość zmodernizowanych/ wybudowanych chodników</w:t>
            </w:r>
          </w:p>
        </w:tc>
        <w:tc>
          <w:tcPr>
            <w:tcW w:w="2805" w:type="dxa"/>
            <w:vAlign w:val="center"/>
          </w:tcPr>
          <w:p w:rsidR="00FC4284"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w:t>
            </w:r>
            <w:r w:rsidR="00FC4284" w:rsidRPr="00B727F3">
              <w:rPr>
                <w:color w:val="000000" w:themeColor="text1"/>
              </w:rPr>
              <w:t>/Jednostki gminne</w:t>
            </w:r>
          </w:p>
        </w:tc>
        <w:tc>
          <w:tcPr>
            <w:tcW w:w="2812" w:type="dxa"/>
            <w:vAlign w:val="center"/>
          </w:tcPr>
          <w:p w:rsidR="00FC4284" w:rsidRPr="00B727F3" w:rsidRDefault="00FC4284" w:rsidP="002E012F">
            <w:pPr>
              <w:spacing w:after="0" w:line="240" w:lineRule="auto"/>
              <w:jc w:val="center"/>
              <w:rPr>
                <w:color w:val="000000" w:themeColor="text1"/>
              </w:rPr>
            </w:pPr>
            <w:r w:rsidRPr="00B727F3">
              <w:rPr>
                <w:color w:val="000000" w:themeColor="text1"/>
              </w:rPr>
              <w:t>Statystyka gminna</w:t>
            </w:r>
          </w:p>
        </w:tc>
      </w:tr>
      <w:tr w:rsidR="00452946" w:rsidRPr="0017799B" w:rsidTr="00A93348">
        <w:tc>
          <w:tcPr>
            <w:tcW w:w="3443"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 xml:space="preserve">Długość zmodernizowanych/ wybudowanych </w:t>
            </w:r>
            <w:r>
              <w:rPr>
                <w:color w:val="000000" w:themeColor="text1"/>
              </w:rPr>
              <w:t>ulic</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452946" w:rsidRPr="0017799B" w:rsidTr="00A93348">
        <w:tc>
          <w:tcPr>
            <w:tcW w:w="3443" w:type="dxa"/>
            <w:vAlign w:val="center"/>
          </w:tcPr>
          <w:p w:rsidR="00452946" w:rsidRPr="0009121C" w:rsidRDefault="00452946" w:rsidP="00452946">
            <w:pPr>
              <w:spacing w:after="0" w:line="240" w:lineRule="auto"/>
              <w:jc w:val="center"/>
              <w:rPr>
                <w:color w:val="FF0000"/>
              </w:rPr>
            </w:pPr>
            <w:r w:rsidRPr="00B727F3">
              <w:rPr>
                <w:color w:val="000000" w:themeColor="text1"/>
              </w:rPr>
              <w:t>Liczba wybudowanych/wyremontowanych wiat przystankowych</w:t>
            </w:r>
            <w:r>
              <w:rPr>
                <w:color w:val="000000" w:themeColor="text1"/>
              </w:rPr>
              <w:t xml:space="preserve"> i zatok autobusowych</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452946" w:rsidRPr="0017799B" w:rsidTr="00A93348">
        <w:tc>
          <w:tcPr>
            <w:tcW w:w="3443" w:type="dxa"/>
            <w:vAlign w:val="center"/>
          </w:tcPr>
          <w:p w:rsidR="00452946" w:rsidRPr="009C70F3" w:rsidRDefault="00452946" w:rsidP="00452946">
            <w:pPr>
              <w:spacing w:after="0" w:line="240" w:lineRule="auto"/>
              <w:jc w:val="center"/>
              <w:rPr>
                <w:color w:val="000000" w:themeColor="text1"/>
              </w:rPr>
            </w:pPr>
            <w:r w:rsidRPr="009C70F3">
              <w:rPr>
                <w:color w:val="000000" w:themeColor="text1"/>
              </w:rPr>
              <w:t>Suma środków przeznaczonych na przebudowę i rozwój systemu oświetlenia publicznego</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9C70F3" w:rsidRDefault="00452946" w:rsidP="00452946">
            <w:pPr>
              <w:spacing w:after="0" w:line="240" w:lineRule="auto"/>
              <w:jc w:val="center"/>
              <w:rPr>
                <w:color w:val="000000" w:themeColor="text1"/>
              </w:rPr>
            </w:pPr>
            <w:r w:rsidRPr="009C70F3">
              <w:rPr>
                <w:color w:val="000000" w:themeColor="text1"/>
              </w:rPr>
              <w:t>Statystyka gminna</w:t>
            </w:r>
          </w:p>
        </w:tc>
      </w:tr>
      <w:tr w:rsidR="00EC046F" w:rsidRPr="0017799B" w:rsidTr="00A93348">
        <w:tc>
          <w:tcPr>
            <w:tcW w:w="3443" w:type="dxa"/>
            <w:vAlign w:val="center"/>
          </w:tcPr>
          <w:p w:rsidR="00EC046F" w:rsidRPr="009C70F3" w:rsidRDefault="00EC046F" w:rsidP="00EC046F">
            <w:pPr>
              <w:spacing w:after="0" w:line="240" w:lineRule="auto"/>
              <w:jc w:val="center"/>
              <w:rPr>
                <w:color w:val="000000" w:themeColor="text1"/>
              </w:rPr>
            </w:pPr>
            <w:r>
              <w:rPr>
                <w:color w:val="000000" w:themeColor="text1"/>
              </w:rPr>
              <w:t xml:space="preserve">Obszar objęty monitoringiem </w:t>
            </w:r>
          </w:p>
        </w:tc>
        <w:tc>
          <w:tcPr>
            <w:tcW w:w="2805" w:type="dxa"/>
            <w:vAlign w:val="center"/>
          </w:tcPr>
          <w:p w:rsidR="00EC046F" w:rsidRPr="00883552" w:rsidRDefault="00EC046F" w:rsidP="00704D8F">
            <w:pPr>
              <w:spacing w:after="0" w:line="240" w:lineRule="auto"/>
              <w:jc w:val="center"/>
              <w:rPr>
                <w:color w:val="000000" w:themeColor="text1"/>
              </w:rPr>
            </w:pPr>
            <w:r w:rsidRPr="00883552">
              <w:rPr>
                <w:color w:val="000000" w:themeColor="text1"/>
              </w:rPr>
              <w:t xml:space="preserve">Urząd Gminy w </w:t>
            </w:r>
            <w:r>
              <w:rPr>
                <w:color w:val="000000" w:themeColor="text1"/>
              </w:rPr>
              <w:t>Kańczudze</w:t>
            </w:r>
          </w:p>
        </w:tc>
        <w:tc>
          <w:tcPr>
            <w:tcW w:w="2812" w:type="dxa"/>
            <w:vAlign w:val="center"/>
          </w:tcPr>
          <w:p w:rsidR="00EC046F" w:rsidRPr="00883552" w:rsidRDefault="00EC046F" w:rsidP="00EC046F">
            <w:pPr>
              <w:spacing w:after="0" w:line="240" w:lineRule="auto"/>
              <w:jc w:val="center"/>
              <w:rPr>
                <w:color w:val="000000" w:themeColor="text1"/>
              </w:rPr>
            </w:pPr>
            <w:r w:rsidRPr="00883552">
              <w:rPr>
                <w:color w:val="000000" w:themeColor="text1"/>
              </w:rPr>
              <w:t>Statystyka gminna</w:t>
            </w:r>
          </w:p>
        </w:tc>
      </w:tr>
      <w:tr w:rsidR="00452946" w:rsidRPr="0017799B" w:rsidTr="00A93348">
        <w:trPr>
          <w:trHeight w:val="1184"/>
        </w:trPr>
        <w:tc>
          <w:tcPr>
            <w:tcW w:w="3443" w:type="dxa"/>
            <w:shd w:val="clear" w:color="auto" w:fill="auto"/>
            <w:vAlign w:val="center"/>
          </w:tcPr>
          <w:p w:rsidR="00452946" w:rsidRPr="002C4C51" w:rsidRDefault="00452946" w:rsidP="00452946">
            <w:pPr>
              <w:spacing w:after="0" w:line="240" w:lineRule="auto"/>
              <w:jc w:val="center"/>
              <w:rPr>
                <w:color w:val="000000" w:themeColor="text1"/>
              </w:rPr>
            </w:pPr>
            <w:r w:rsidRPr="002C4C51">
              <w:rPr>
                <w:color w:val="000000" w:themeColor="text1"/>
              </w:rPr>
              <w:t>Suma środków publicznych, przeznaczonych na rozwój i poprawę stanu społecznej infrastruktury gminnej</w:t>
            </w:r>
          </w:p>
        </w:tc>
        <w:tc>
          <w:tcPr>
            <w:tcW w:w="2805" w:type="dxa"/>
            <w:shd w:val="clear" w:color="auto" w:fill="auto"/>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shd w:val="clear" w:color="auto" w:fill="auto"/>
            <w:vAlign w:val="center"/>
          </w:tcPr>
          <w:p w:rsidR="00452946" w:rsidRPr="002C4C51" w:rsidRDefault="00452946" w:rsidP="00452946">
            <w:pPr>
              <w:spacing w:after="0" w:line="240" w:lineRule="auto"/>
              <w:jc w:val="center"/>
              <w:rPr>
                <w:color w:val="000000" w:themeColor="text1"/>
              </w:rPr>
            </w:pPr>
            <w:r w:rsidRPr="002C4C51">
              <w:rPr>
                <w:color w:val="000000" w:themeColor="text1"/>
              </w:rPr>
              <w:t>Statystyka gminna</w:t>
            </w:r>
          </w:p>
        </w:tc>
      </w:tr>
      <w:tr w:rsidR="00452946" w:rsidRPr="0017799B" w:rsidTr="00A93348">
        <w:tc>
          <w:tcPr>
            <w:tcW w:w="3443" w:type="dxa"/>
            <w:vAlign w:val="center"/>
          </w:tcPr>
          <w:p w:rsidR="00452946" w:rsidRPr="00B727F3" w:rsidRDefault="00452946" w:rsidP="00452946">
            <w:pPr>
              <w:spacing w:after="0" w:line="240" w:lineRule="auto"/>
              <w:jc w:val="center"/>
              <w:rPr>
                <w:color w:val="000000" w:themeColor="text1"/>
              </w:rPr>
            </w:pPr>
            <w:r>
              <w:rPr>
                <w:color w:val="000000" w:themeColor="text1"/>
              </w:rPr>
              <w:t xml:space="preserve">Liczba </w:t>
            </w:r>
            <w:r w:rsidRPr="00B727F3">
              <w:rPr>
                <w:color w:val="000000" w:themeColor="text1"/>
              </w:rPr>
              <w:t>wybudowanej infrastruktury mieszkaniowej wielorodzinnej</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2C4C51" w:rsidRPr="0017799B" w:rsidTr="00A93348">
        <w:trPr>
          <w:trHeight w:val="784"/>
        </w:trPr>
        <w:tc>
          <w:tcPr>
            <w:tcW w:w="3443" w:type="dxa"/>
            <w:shd w:val="clear" w:color="auto" w:fill="auto"/>
            <w:vAlign w:val="center"/>
          </w:tcPr>
          <w:p w:rsidR="002C4C51" w:rsidRPr="002C4C51" w:rsidRDefault="002C4C51" w:rsidP="002E012F">
            <w:pPr>
              <w:spacing w:after="0" w:line="240" w:lineRule="auto"/>
              <w:jc w:val="center"/>
              <w:rPr>
                <w:color w:val="000000" w:themeColor="text1"/>
              </w:rPr>
            </w:pPr>
            <w:r w:rsidRPr="002C4C51">
              <w:rPr>
                <w:color w:val="000000" w:themeColor="text1"/>
              </w:rPr>
              <w:t>Liczba i/lub powierzchnia mieszkań socjalnych</w:t>
            </w:r>
          </w:p>
        </w:tc>
        <w:tc>
          <w:tcPr>
            <w:tcW w:w="2805" w:type="dxa"/>
            <w:shd w:val="clear" w:color="auto" w:fill="auto"/>
            <w:vAlign w:val="center"/>
          </w:tcPr>
          <w:p w:rsidR="002C4C51" w:rsidRPr="002C4C51" w:rsidRDefault="00CF7981" w:rsidP="002E012F">
            <w:pPr>
              <w:spacing w:after="0" w:line="240" w:lineRule="auto"/>
              <w:jc w:val="center"/>
              <w:rPr>
                <w:color w:val="000000" w:themeColor="text1"/>
              </w:rPr>
            </w:pPr>
            <w:r>
              <w:rPr>
                <w:color w:val="000000" w:themeColor="text1"/>
              </w:rPr>
              <w:t>Miejsko-G</w:t>
            </w:r>
            <w:r w:rsidRPr="002C4C51">
              <w:rPr>
                <w:color w:val="000000" w:themeColor="text1"/>
              </w:rPr>
              <w:t>minny Ośrodek Pomocy Społecznej</w:t>
            </w:r>
          </w:p>
        </w:tc>
        <w:tc>
          <w:tcPr>
            <w:tcW w:w="2812" w:type="dxa"/>
            <w:shd w:val="clear" w:color="auto" w:fill="auto"/>
            <w:vAlign w:val="center"/>
          </w:tcPr>
          <w:p w:rsidR="002C4C51" w:rsidRPr="002C4C51" w:rsidRDefault="002C4C51" w:rsidP="002E012F">
            <w:pPr>
              <w:spacing w:after="0" w:line="240" w:lineRule="auto"/>
              <w:jc w:val="center"/>
              <w:rPr>
                <w:color w:val="000000" w:themeColor="text1"/>
              </w:rPr>
            </w:pPr>
            <w:r w:rsidRPr="002C4C51">
              <w:rPr>
                <w:color w:val="000000" w:themeColor="text1"/>
              </w:rPr>
              <w:t>Statystyka GOPS</w:t>
            </w:r>
          </w:p>
        </w:tc>
      </w:tr>
      <w:tr w:rsidR="00452946" w:rsidRPr="0017799B" w:rsidTr="00A93348">
        <w:tc>
          <w:tcPr>
            <w:tcW w:w="3443"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Powierzchnia przygotowanych terenów pod inwestycje dla budownictwa jednorodzinnego i zagrodowego</w:t>
            </w:r>
          </w:p>
        </w:tc>
        <w:tc>
          <w:tcPr>
            <w:tcW w:w="2805" w:type="dxa"/>
            <w:vAlign w:val="center"/>
          </w:tcPr>
          <w:p w:rsidR="00452946" w:rsidRPr="00B727F3" w:rsidRDefault="00452946" w:rsidP="00CF7981">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452946" w:rsidRPr="0017799B" w:rsidTr="00A93348">
        <w:tc>
          <w:tcPr>
            <w:tcW w:w="3443" w:type="dxa"/>
            <w:vAlign w:val="center"/>
          </w:tcPr>
          <w:p w:rsidR="00452946" w:rsidRPr="0009121C" w:rsidRDefault="00452946" w:rsidP="00452946">
            <w:pPr>
              <w:spacing w:after="0" w:line="240" w:lineRule="auto"/>
              <w:jc w:val="center"/>
              <w:rPr>
                <w:color w:val="FF0000"/>
              </w:rPr>
            </w:pPr>
            <w:r w:rsidRPr="00B727F3">
              <w:rPr>
                <w:color w:val="000000" w:themeColor="text1"/>
              </w:rPr>
              <w:t>Liczba obiektów infrastruktury opiekuńczej dla osób starszych</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452946" w:rsidRPr="0017799B" w:rsidTr="00A93348">
        <w:tc>
          <w:tcPr>
            <w:tcW w:w="3443" w:type="dxa"/>
            <w:vAlign w:val="center"/>
          </w:tcPr>
          <w:p w:rsidR="00452946" w:rsidRPr="00B727F3" w:rsidRDefault="00452946" w:rsidP="00452946">
            <w:pPr>
              <w:spacing w:after="0" w:line="240" w:lineRule="auto"/>
              <w:jc w:val="center"/>
              <w:rPr>
                <w:color w:val="000000" w:themeColor="text1"/>
              </w:rPr>
            </w:pPr>
            <w:r>
              <w:rPr>
                <w:color w:val="000000" w:themeColor="text1"/>
              </w:rPr>
              <w:t xml:space="preserve">Liczba obiektów infrastruktury edukacyjnej </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452946" w:rsidRPr="0017799B" w:rsidTr="00A93348">
        <w:tc>
          <w:tcPr>
            <w:tcW w:w="3443" w:type="dxa"/>
            <w:vAlign w:val="center"/>
          </w:tcPr>
          <w:p w:rsidR="00452946" w:rsidRDefault="00452946" w:rsidP="00452946">
            <w:pPr>
              <w:spacing w:after="0" w:line="240" w:lineRule="auto"/>
              <w:jc w:val="center"/>
              <w:rPr>
                <w:color w:val="000000" w:themeColor="text1"/>
              </w:rPr>
            </w:pPr>
            <w:r>
              <w:rPr>
                <w:color w:val="000000" w:themeColor="text1"/>
              </w:rPr>
              <w:t>Liczba zmodernizowanych obiektów infrastruktury kulturalnej</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452946" w:rsidRPr="0017799B" w:rsidTr="00A93348">
        <w:tc>
          <w:tcPr>
            <w:tcW w:w="3443" w:type="dxa"/>
            <w:vAlign w:val="center"/>
          </w:tcPr>
          <w:p w:rsidR="00452946" w:rsidRDefault="00452946" w:rsidP="00452946">
            <w:pPr>
              <w:spacing w:after="0" w:line="240" w:lineRule="auto"/>
              <w:jc w:val="center"/>
              <w:rPr>
                <w:color w:val="000000" w:themeColor="text1"/>
              </w:rPr>
            </w:pPr>
            <w:r>
              <w:rPr>
                <w:color w:val="000000" w:themeColor="text1"/>
              </w:rPr>
              <w:t>Liczba doposażonych orkiestr dętych</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r w:rsidR="00452946" w:rsidRPr="0017799B" w:rsidTr="00912FBC">
        <w:tc>
          <w:tcPr>
            <w:tcW w:w="3443" w:type="dxa"/>
            <w:shd w:val="clear" w:color="auto" w:fill="auto"/>
            <w:vAlign w:val="center"/>
          </w:tcPr>
          <w:p w:rsidR="00452946" w:rsidRPr="00912FBC" w:rsidRDefault="00452946" w:rsidP="00452946">
            <w:pPr>
              <w:spacing w:after="0" w:line="240" w:lineRule="auto"/>
              <w:jc w:val="center"/>
              <w:rPr>
                <w:color w:val="000000" w:themeColor="text1"/>
              </w:rPr>
            </w:pPr>
            <w:r w:rsidRPr="00912FBC">
              <w:rPr>
                <w:color w:val="000000" w:themeColor="text1"/>
              </w:rPr>
              <w:t>Klasa czystości wody /</w:t>
            </w:r>
          </w:p>
          <w:p w:rsidR="00452946" w:rsidRDefault="00452946" w:rsidP="00452946">
            <w:pPr>
              <w:spacing w:after="0" w:line="240" w:lineRule="auto"/>
              <w:jc w:val="center"/>
              <w:rPr>
                <w:color w:val="000000" w:themeColor="text1"/>
              </w:rPr>
            </w:pPr>
            <w:r w:rsidRPr="00912FBC">
              <w:rPr>
                <w:color w:val="000000" w:themeColor="text1"/>
              </w:rPr>
              <w:t>stopień twardości wody</w:t>
            </w:r>
          </w:p>
        </w:tc>
        <w:tc>
          <w:tcPr>
            <w:tcW w:w="2805" w:type="dxa"/>
            <w:vAlign w:val="center"/>
          </w:tcPr>
          <w:p w:rsidR="00452946" w:rsidRPr="00B727F3" w:rsidRDefault="00452946" w:rsidP="00704D8F">
            <w:pPr>
              <w:spacing w:after="0" w:line="240" w:lineRule="auto"/>
              <w:jc w:val="center"/>
              <w:rPr>
                <w:color w:val="000000" w:themeColor="text1"/>
              </w:rPr>
            </w:pPr>
            <w:r w:rsidRPr="00883552">
              <w:rPr>
                <w:color w:val="000000" w:themeColor="text1"/>
              </w:rPr>
              <w:t xml:space="preserve">Urząd </w:t>
            </w:r>
            <w:r w:rsidRPr="00452946">
              <w:t xml:space="preserve">Gminy </w:t>
            </w:r>
            <w:r w:rsidRPr="00883552">
              <w:rPr>
                <w:color w:val="000000" w:themeColor="text1"/>
              </w:rPr>
              <w:t xml:space="preserve">w </w:t>
            </w:r>
            <w:r>
              <w:rPr>
                <w:color w:val="000000" w:themeColor="text1"/>
              </w:rPr>
              <w:t>Kańczudze</w:t>
            </w:r>
            <w:r w:rsidRPr="00B727F3">
              <w:rPr>
                <w:color w:val="000000" w:themeColor="text1"/>
              </w:rPr>
              <w:t xml:space="preserve"> /Jednostki gminne</w:t>
            </w:r>
          </w:p>
        </w:tc>
        <w:tc>
          <w:tcPr>
            <w:tcW w:w="2812" w:type="dxa"/>
            <w:vAlign w:val="center"/>
          </w:tcPr>
          <w:p w:rsidR="00452946" w:rsidRPr="00B727F3" w:rsidRDefault="00452946" w:rsidP="00452946">
            <w:pPr>
              <w:spacing w:after="0" w:line="240" w:lineRule="auto"/>
              <w:jc w:val="center"/>
              <w:rPr>
                <w:color w:val="000000" w:themeColor="text1"/>
              </w:rPr>
            </w:pPr>
            <w:r w:rsidRPr="00B727F3">
              <w:rPr>
                <w:color w:val="000000" w:themeColor="text1"/>
              </w:rPr>
              <w:t>Statystyka gminna</w:t>
            </w:r>
          </w:p>
        </w:tc>
      </w:tr>
    </w:tbl>
    <w:p w:rsidR="00F14DE0" w:rsidRPr="00D67E15" w:rsidRDefault="00F14DE0" w:rsidP="00F14DE0">
      <w:pPr>
        <w:spacing w:after="0" w:line="240" w:lineRule="auto"/>
        <w:jc w:val="center"/>
        <w:rPr>
          <w:sz w:val="8"/>
          <w:szCs w:val="8"/>
        </w:rPr>
      </w:pPr>
    </w:p>
    <w:p w:rsidR="00F14DE0" w:rsidRDefault="00F14DE0" w:rsidP="00F14DE0">
      <w:pPr>
        <w:spacing w:after="0" w:line="240" w:lineRule="auto"/>
        <w:jc w:val="center"/>
        <w:rPr>
          <w:sz w:val="20"/>
          <w:szCs w:val="20"/>
        </w:rPr>
      </w:pPr>
      <w:r w:rsidRPr="00505D76">
        <w:rPr>
          <w:sz w:val="20"/>
          <w:szCs w:val="20"/>
        </w:rPr>
        <w:t>Źródło: Opracowanie własne</w:t>
      </w:r>
    </w:p>
    <w:p w:rsidR="00F14DE0" w:rsidRDefault="00F14DE0" w:rsidP="00F14DE0">
      <w:pPr>
        <w:spacing w:after="0" w:line="240" w:lineRule="auto"/>
        <w:jc w:val="center"/>
        <w:rPr>
          <w:sz w:val="20"/>
          <w:szCs w:val="20"/>
        </w:rPr>
      </w:pPr>
    </w:p>
    <w:p w:rsidR="00912FBC" w:rsidRPr="00912FBC" w:rsidRDefault="00912FBC" w:rsidP="00912FBC">
      <w:pPr>
        <w:spacing w:after="0" w:line="240" w:lineRule="auto"/>
        <w:jc w:val="center"/>
      </w:pPr>
      <w:bookmarkStart w:id="223" w:name="_Toc446053441"/>
      <w:r w:rsidRPr="00912FBC">
        <w:t xml:space="preserve">Tabela </w:t>
      </w:r>
      <w:fldSimple w:instr=" SEQ Tabela \* ARABIC ">
        <w:r w:rsidR="004206BA">
          <w:rPr>
            <w:noProof/>
          </w:rPr>
          <w:t>81</w:t>
        </w:r>
      </w:fldSimple>
      <w:r w:rsidRPr="00912FBC">
        <w:t xml:space="preserve"> Schemat struktury celów Strategii Rozwoju Miasta i Gminy Kańczuga na lata 2016-2022</w:t>
      </w:r>
      <w:bookmarkEnd w:id="223"/>
    </w:p>
    <w:tbl>
      <w:tblPr>
        <w:tblStyle w:val="Tabela-Siatka"/>
        <w:tblW w:w="9351" w:type="dxa"/>
        <w:tblLook w:val="04A0" w:firstRow="1" w:lastRow="0" w:firstColumn="1" w:lastColumn="0" w:noHBand="0" w:noVBand="1"/>
      </w:tblPr>
      <w:tblGrid>
        <w:gridCol w:w="3681"/>
        <w:gridCol w:w="5670"/>
      </w:tblGrid>
      <w:tr w:rsidR="00F14DE0" w:rsidTr="00A55DC4">
        <w:trPr>
          <w:trHeight w:val="212"/>
        </w:trPr>
        <w:tc>
          <w:tcPr>
            <w:tcW w:w="9351" w:type="dxa"/>
            <w:gridSpan w:val="2"/>
            <w:vAlign w:val="center"/>
          </w:tcPr>
          <w:p w:rsidR="00F14DE0" w:rsidRDefault="00F14DE0" w:rsidP="00F14DE0">
            <w:pPr>
              <w:spacing w:after="0" w:line="240" w:lineRule="auto"/>
              <w:jc w:val="center"/>
            </w:pPr>
            <w:r>
              <w:t>OBSZAR STRATEGICZNY KAPITAŁ SPOŁECZNY</w:t>
            </w:r>
          </w:p>
        </w:tc>
      </w:tr>
      <w:tr w:rsidR="00F14DE0" w:rsidTr="00A55DC4">
        <w:tc>
          <w:tcPr>
            <w:tcW w:w="9351" w:type="dxa"/>
            <w:gridSpan w:val="2"/>
            <w:shd w:val="clear" w:color="auto" w:fill="D9D9D9" w:themeFill="background1" w:themeFillShade="D9"/>
          </w:tcPr>
          <w:p w:rsidR="00F14DE0" w:rsidRDefault="00F14DE0" w:rsidP="00A55DC4">
            <w:pPr>
              <w:spacing w:after="0" w:line="240" w:lineRule="auto"/>
              <w:jc w:val="center"/>
            </w:pPr>
            <w:r>
              <w:t xml:space="preserve">Cel strategiczny IV: </w:t>
            </w:r>
          </w:p>
          <w:p w:rsidR="00F14DE0" w:rsidRDefault="00F14DE0" w:rsidP="00A55DC4">
            <w:pPr>
              <w:spacing w:after="0" w:line="240" w:lineRule="auto"/>
              <w:jc w:val="center"/>
            </w:pPr>
            <w:r>
              <w:t xml:space="preserve">Kompleksowy rozwój kapitału społecznego umożliwiający pełne wykorzystanie </w:t>
            </w:r>
          </w:p>
          <w:p w:rsidR="00F14DE0" w:rsidRPr="00444CDC" w:rsidRDefault="00F14DE0" w:rsidP="00A55DC4">
            <w:pPr>
              <w:spacing w:after="0" w:line="240" w:lineRule="auto"/>
              <w:jc w:val="center"/>
              <w:rPr>
                <w:b/>
              </w:rPr>
            </w:pPr>
            <w:r>
              <w:t>potencjału mieszkańców</w:t>
            </w:r>
          </w:p>
        </w:tc>
      </w:tr>
      <w:tr w:rsidR="00F14DE0" w:rsidTr="00A55DC4">
        <w:tc>
          <w:tcPr>
            <w:tcW w:w="3681" w:type="dxa"/>
          </w:tcPr>
          <w:p w:rsidR="00F14DE0" w:rsidRDefault="00F14DE0" w:rsidP="00A55DC4">
            <w:pPr>
              <w:spacing w:after="0" w:line="240" w:lineRule="auto"/>
              <w:jc w:val="center"/>
            </w:pPr>
            <w:r>
              <w:t>CELE OPERACYJNE</w:t>
            </w:r>
          </w:p>
        </w:tc>
        <w:tc>
          <w:tcPr>
            <w:tcW w:w="5670" w:type="dxa"/>
          </w:tcPr>
          <w:p w:rsidR="00F14DE0" w:rsidRDefault="00F14DE0" w:rsidP="00A55DC4">
            <w:pPr>
              <w:spacing w:after="0" w:line="240" w:lineRule="auto"/>
              <w:jc w:val="center"/>
            </w:pPr>
            <w:r>
              <w:t>ZADANIA</w:t>
            </w:r>
          </w:p>
        </w:tc>
      </w:tr>
      <w:tr w:rsidR="00F14DE0" w:rsidTr="00FE382A">
        <w:tc>
          <w:tcPr>
            <w:tcW w:w="3681" w:type="dxa"/>
            <w:vAlign w:val="center"/>
          </w:tcPr>
          <w:p w:rsidR="00F14DE0" w:rsidRPr="00FE382A" w:rsidRDefault="00F14DE0" w:rsidP="00A55DC4">
            <w:pPr>
              <w:spacing w:after="0" w:line="360" w:lineRule="auto"/>
              <w:jc w:val="center"/>
              <w:rPr>
                <w:color w:val="000000" w:themeColor="text1"/>
              </w:rPr>
            </w:pPr>
            <w:r w:rsidRPr="00FE382A">
              <w:rPr>
                <w:color w:val="000000" w:themeColor="text1"/>
              </w:rPr>
              <w:t xml:space="preserve">Cel operacyjny IV.1 </w:t>
            </w:r>
          </w:p>
          <w:p w:rsidR="00F14DE0" w:rsidRPr="00FE382A" w:rsidRDefault="00F14DE0" w:rsidP="00A55DC4">
            <w:pPr>
              <w:spacing w:after="0" w:line="360" w:lineRule="auto"/>
              <w:jc w:val="center"/>
              <w:rPr>
                <w:b/>
                <w:color w:val="000000" w:themeColor="text1"/>
              </w:rPr>
            </w:pPr>
            <w:r w:rsidRPr="00FE382A">
              <w:rPr>
                <w:b/>
              </w:rPr>
              <w:t>Wszechstronny rozwój kapitału społecznego</w:t>
            </w:r>
          </w:p>
        </w:tc>
        <w:tc>
          <w:tcPr>
            <w:tcW w:w="5670" w:type="dxa"/>
            <w:shd w:val="clear" w:color="auto" w:fill="auto"/>
          </w:tcPr>
          <w:p w:rsidR="00F14DE0" w:rsidRPr="00FE382A" w:rsidRDefault="00907AB7" w:rsidP="00FE382A">
            <w:pPr>
              <w:pStyle w:val="Akapitzlist"/>
              <w:numPr>
                <w:ilvl w:val="0"/>
                <w:numId w:val="56"/>
              </w:numPr>
              <w:spacing w:after="0" w:line="360" w:lineRule="auto"/>
              <w:ind w:left="459"/>
              <w:jc w:val="both"/>
            </w:pPr>
            <w:r w:rsidRPr="00FE382A">
              <w:t>realizacja projektów integracji w zakresie społecznym dla mieszkańców Miasta i Gminy Kańczuga</w:t>
            </w:r>
          </w:p>
          <w:p w:rsidR="00907AB7" w:rsidRDefault="00907AB7" w:rsidP="00FE382A">
            <w:pPr>
              <w:pStyle w:val="Akapitzlist"/>
              <w:numPr>
                <w:ilvl w:val="0"/>
                <w:numId w:val="56"/>
              </w:numPr>
              <w:spacing w:after="0" w:line="360" w:lineRule="auto"/>
              <w:ind w:left="459"/>
              <w:jc w:val="both"/>
            </w:pPr>
            <w:r w:rsidRPr="00FE382A">
              <w:lastRenderedPageBreak/>
              <w:t>poszerzenie pozalekcyjnej oferty zajęć dla dzieci i młodzieży</w:t>
            </w:r>
          </w:p>
          <w:p w:rsidR="00704D8F" w:rsidRPr="00704D8F" w:rsidRDefault="00704D8F" w:rsidP="00704D8F">
            <w:pPr>
              <w:pStyle w:val="Akapitzlist"/>
              <w:numPr>
                <w:ilvl w:val="0"/>
                <w:numId w:val="56"/>
              </w:numPr>
              <w:spacing w:after="0" w:line="360" w:lineRule="auto"/>
              <w:ind w:left="459"/>
              <w:jc w:val="both"/>
              <w:rPr>
                <w:color w:val="000000" w:themeColor="text1"/>
              </w:rPr>
            </w:pPr>
            <w:r w:rsidRPr="00704D8F">
              <w:rPr>
                <w:color w:val="000000" w:themeColor="text1"/>
              </w:rPr>
              <w:t xml:space="preserve">rozwój (poszerzenie) kształcenia specjalnego dla uczniów niepełnosprawnych </w:t>
            </w:r>
          </w:p>
          <w:p w:rsidR="00704D8F" w:rsidRPr="00704D8F" w:rsidRDefault="00704D8F" w:rsidP="00FE382A">
            <w:pPr>
              <w:pStyle w:val="Akapitzlist"/>
              <w:numPr>
                <w:ilvl w:val="0"/>
                <w:numId w:val="56"/>
              </w:numPr>
              <w:spacing w:after="0" w:line="360" w:lineRule="auto"/>
              <w:ind w:left="459"/>
              <w:jc w:val="both"/>
              <w:rPr>
                <w:color w:val="000000" w:themeColor="text1"/>
              </w:rPr>
            </w:pPr>
            <w:r w:rsidRPr="00704D8F">
              <w:rPr>
                <w:color w:val="000000" w:themeColor="text1"/>
              </w:rPr>
              <w:t xml:space="preserve">poprawa jakości kształcenia ogólnego w tym (zwiększenie cyfryzacji w szkołach) </w:t>
            </w:r>
          </w:p>
          <w:p w:rsidR="00F541BD" w:rsidRPr="00FE382A" w:rsidRDefault="00F541BD" w:rsidP="00FE382A">
            <w:pPr>
              <w:pStyle w:val="Akapitzlist"/>
              <w:numPr>
                <w:ilvl w:val="0"/>
                <w:numId w:val="56"/>
              </w:numPr>
              <w:spacing w:after="0" w:line="360" w:lineRule="auto"/>
              <w:ind w:left="459"/>
              <w:jc w:val="both"/>
            </w:pPr>
            <w:r w:rsidRPr="00FE382A">
              <w:t>wsparcie działalności kulturalnej Ochotniczej Straży Pożarnej</w:t>
            </w:r>
          </w:p>
        </w:tc>
      </w:tr>
      <w:tr w:rsidR="00F14DE0" w:rsidTr="00FE382A">
        <w:tc>
          <w:tcPr>
            <w:tcW w:w="3681" w:type="dxa"/>
            <w:vAlign w:val="center"/>
          </w:tcPr>
          <w:p w:rsidR="00F14DE0" w:rsidRPr="00FE382A" w:rsidRDefault="00F14DE0" w:rsidP="00A55DC4">
            <w:pPr>
              <w:spacing w:after="0" w:line="360" w:lineRule="auto"/>
              <w:jc w:val="center"/>
              <w:rPr>
                <w:color w:val="000000" w:themeColor="text1"/>
              </w:rPr>
            </w:pPr>
            <w:r w:rsidRPr="00FE382A">
              <w:rPr>
                <w:color w:val="000000" w:themeColor="text1"/>
              </w:rPr>
              <w:lastRenderedPageBreak/>
              <w:t xml:space="preserve">Cel operacyjny IV.2 </w:t>
            </w:r>
          </w:p>
          <w:p w:rsidR="00F14DE0" w:rsidRPr="00FE382A" w:rsidRDefault="00F14DE0" w:rsidP="00A55DC4">
            <w:pPr>
              <w:spacing w:after="0" w:line="360" w:lineRule="auto"/>
              <w:jc w:val="center"/>
              <w:rPr>
                <w:b/>
                <w:color w:val="000000" w:themeColor="text1"/>
              </w:rPr>
            </w:pPr>
            <w:r w:rsidRPr="00FE382A">
              <w:rPr>
                <w:b/>
                <w:color w:val="000000" w:themeColor="text1"/>
              </w:rPr>
              <w:t>Wsparcie osób zagrożonych wykluczeniem społecznym i ich rodzin w Gminie</w:t>
            </w:r>
          </w:p>
        </w:tc>
        <w:tc>
          <w:tcPr>
            <w:tcW w:w="5670" w:type="dxa"/>
            <w:shd w:val="clear" w:color="auto" w:fill="auto"/>
          </w:tcPr>
          <w:p w:rsidR="00F14DE0" w:rsidRPr="00FE382A" w:rsidRDefault="00907AB7" w:rsidP="00FE382A">
            <w:pPr>
              <w:pStyle w:val="Akapitzlist"/>
              <w:numPr>
                <w:ilvl w:val="0"/>
                <w:numId w:val="57"/>
              </w:numPr>
              <w:spacing w:after="0" w:line="360" w:lineRule="auto"/>
              <w:ind w:left="459" w:hanging="357"/>
              <w:jc w:val="both"/>
            </w:pPr>
            <w:r w:rsidRPr="00FE382A">
              <w:rPr>
                <w:color w:val="000000" w:themeColor="text1"/>
              </w:rPr>
              <w:t>realizacja kompleksowych projektów aktywizacji zawodowej dla mieszkańców Gminy Kańczuga</w:t>
            </w:r>
          </w:p>
          <w:p w:rsidR="00907AB7" w:rsidRPr="00FE382A" w:rsidRDefault="00907AB7" w:rsidP="00FE382A">
            <w:pPr>
              <w:pStyle w:val="Akapitzlist"/>
              <w:numPr>
                <w:ilvl w:val="0"/>
                <w:numId w:val="57"/>
              </w:numPr>
              <w:spacing w:after="0" w:line="360" w:lineRule="auto"/>
              <w:ind w:left="459" w:hanging="357"/>
              <w:jc w:val="both"/>
            </w:pPr>
            <w:r w:rsidRPr="00FE382A">
              <w:rPr>
                <w:color w:val="000000" w:themeColor="text1"/>
              </w:rPr>
              <w:t>tworzenie warunków do organizowania aktywnego wypoczynku dla rodzin</w:t>
            </w:r>
          </w:p>
        </w:tc>
      </w:tr>
      <w:tr w:rsidR="00F14DE0" w:rsidTr="00FE382A">
        <w:tc>
          <w:tcPr>
            <w:tcW w:w="3681" w:type="dxa"/>
            <w:vAlign w:val="center"/>
          </w:tcPr>
          <w:p w:rsidR="00F14DE0" w:rsidRPr="00FE382A" w:rsidRDefault="00F14DE0" w:rsidP="00A55DC4">
            <w:pPr>
              <w:spacing w:after="0" w:line="360" w:lineRule="auto"/>
              <w:jc w:val="center"/>
              <w:rPr>
                <w:color w:val="000000" w:themeColor="text1"/>
              </w:rPr>
            </w:pPr>
            <w:r w:rsidRPr="00FE382A">
              <w:t>Cel operacyjny</w:t>
            </w:r>
            <w:r w:rsidRPr="00FE382A">
              <w:rPr>
                <w:color w:val="000000" w:themeColor="text1"/>
              </w:rPr>
              <w:t xml:space="preserve"> IV.3 </w:t>
            </w:r>
          </w:p>
          <w:p w:rsidR="00F14DE0" w:rsidRPr="00FE382A" w:rsidRDefault="004B5CBE" w:rsidP="00A55DC4">
            <w:pPr>
              <w:spacing w:after="0" w:line="360" w:lineRule="auto"/>
              <w:jc w:val="center"/>
              <w:rPr>
                <w:b/>
              </w:rPr>
            </w:pPr>
            <w:r w:rsidRPr="00FE382A">
              <w:rPr>
                <w:b/>
              </w:rPr>
              <w:t>Rozwój społeczeństwa informacyjnego</w:t>
            </w:r>
          </w:p>
        </w:tc>
        <w:tc>
          <w:tcPr>
            <w:tcW w:w="5670" w:type="dxa"/>
            <w:shd w:val="clear" w:color="auto" w:fill="auto"/>
          </w:tcPr>
          <w:p w:rsidR="004B5CBE" w:rsidRDefault="004B5CBE" w:rsidP="00FE382A">
            <w:pPr>
              <w:pStyle w:val="Akapitzlist"/>
              <w:numPr>
                <w:ilvl w:val="0"/>
                <w:numId w:val="58"/>
              </w:numPr>
              <w:spacing w:after="0" w:line="360" w:lineRule="auto"/>
              <w:ind w:left="459" w:hanging="357"/>
              <w:jc w:val="both"/>
            </w:pPr>
            <w:r w:rsidRPr="00FE382A">
              <w:t>zmniejszenie „obszarów wykluczonych cyfrowo” w Gminie poprzez inicjowanie działań związanych z poprawą dostępności do Internetu bezprzewodowego</w:t>
            </w:r>
          </w:p>
          <w:p w:rsidR="00984EF4" w:rsidRPr="00452946" w:rsidRDefault="00452946" w:rsidP="00FE382A">
            <w:pPr>
              <w:pStyle w:val="Akapitzlist"/>
              <w:numPr>
                <w:ilvl w:val="0"/>
                <w:numId w:val="58"/>
              </w:numPr>
              <w:spacing w:after="0" w:line="360" w:lineRule="auto"/>
              <w:ind w:left="459" w:hanging="357"/>
              <w:jc w:val="both"/>
            </w:pPr>
            <w:r w:rsidRPr="00452946">
              <w:rPr>
                <w:bCs/>
              </w:rPr>
              <w:t>podnoszenie kompetencji osób dorosłych w obszarze TIK i języków obcych</w:t>
            </w:r>
          </w:p>
          <w:p w:rsidR="004B5CBE" w:rsidRPr="00FE382A" w:rsidRDefault="00907AB7" w:rsidP="00FE382A">
            <w:pPr>
              <w:pStyle w:val="Akapitzlist"/>
              <w:numPr>
                <w:ilvl w:val="0"/>
                <w:numId w:val="58"/>
              </w:numPr>
              <w:spacing w:after="0" w:line="360" w:lineRule="auto"/>
              <w:ind w:left="459" w:hanging="357"/>
              <w:jc w:val="both"/>
            </w:pPr>
            <w:r w:rsidRPr="00FE382A">
              <w:t xml:space="preserve">wprowadzenie e-usług w Urzędzie Miasta i Gminy </w:t>
            </w:r>
            <w:r w:rsidR="005A6169" w:rsidRPr="005C33A3">
              <w:t>w</w:t>
            </w:r>
            <w:r w:rsidR="005A6169">
              <w:rPr>
                <w:color w:val="FF0000"/>
              </w:rPr>
              <w:t xml:space="preserve"> </w:t>
            </w:r>
            <w:r w:rsidR="005A6169">
              <w:t>Kańczudze</w:t>
            </w:r>
          </w:p>
        </w:tc>
      </w:tr>
      <w:tr w:rsidR="00F14DE0" w:rsidTr="00FE382A">
        <w:tc>
          <w:tcPr>
            <w:tcW w:w="3681" w:type="dxa"/>
            <w:vAlign w:val="center"/>
          </w:tcPr>
          <w:p w:rsidR="00F14DE0" w:rsidRPr="00FE382A" w:rsidRDefault="00F14DE0" w:rsidP="00A55DC4">
            <w:pPr>
              <w:spacing w:after="0" w:line="360" w:lineRule="auto"/>
              <w:jc w:val="center"/>
              <w:rPr>
                <w:color w:val="000000" w:themeColor="text1"/>
              </w:rPr>
            </w:pPr>
            <w:r w:rsidRPr="00FE382A">
              <w:t xml:space="preserve">Cel operacyjny </w:t>
            </w:r>
            <w:r w:rsidRPr="00FE382A">
              <w:rPr>
                <w:color w:val="000000" w:themeColor="text1"/>
              </w:rPr>
              <w:t xml:space="preserve">IV.4 </w:t>
            </w:r>
          </w:p>
          <w:p w:rsidR="00F14DE0" w:rsidRPr="00FE382A" w:rsidRDefault="00F14DE0" w:rsidP="00A55DC4">
            <w:pPr>
              <w:spacing w:after="0" w:line="360" w:lineRule="auto"/>
              <w:jc w:val="center"/>
              <w:rPr>
                <w:b/>
              </w:rPr>
            </w:pPr>
            <w:r w:rsidRPr="00FE382A">
              <w:rPr>
                <w:b/>
              </w:rPr>
              <w:t>Poprawa dostępności i jakości usług medycznych</w:t>
            </w:r>
          </w:p>
        </w:tc>
        <w:tc>
          <w:tcPr>
            <w:tcW w:w="5670" w:type="dxa"/>
            <w:shd w:val="clear" w:color="auto" w:fill="auto"/>
          </w:tcPr>
          <w:p w:rsidR="00F14DE0" w:rsidRPr="00FE382A" w:rsidRDefault="00907AB7" w:rsidP="00FE382A">
            <w:pPr>
              <w:pStyle w:val="Akapitzlist"/>
              <w:numPr>
                <w:ilvl w:val="0"/>
                <w:numId w:val="59"/>
              </w:numPr>
              <w:spacing w:after="0" w:line="360" w:lineRule="auto"/>
              <w:ind w:left="459"/>
              <w:jc w:val="both"/>
            </w:pPr>
            <w:r w:rsidRPr="00FE382A">
              <w:t>pełna dostępność do podstawowych usług medycznych</w:t>
            </w:r>
          </w:p>
          <w:p w:rsidR="00907AB7" w:rsidRPr="00FE382A" w:rsidRDefault="00907AB7" w:rsidP="00FE382A">
            <w:pPr>
              <w:pStyle w:val="Akapitzlist"/>
              <w:numPr>
                <w:ilvl w:val="0"/>
                <w:numId w:val="59"/>
              </w:numPr>
              <w:spacing w:after="0" w:line="360" w:lineRule="auto"/>
              <w:ind w:left="459"/>
              <w:jc w:val="both"/>
            </w:pPr>
            <w:r w:rsidRPr="00FE382A">
              <w:t>zapewnienie dostępu mieszkańców do lecznictwa specjalistycznego</w:t>
            </w:r>
          </w:p>
          <w:p w:rsidR="00F541BD" w:rsidRPr="00FE382A" w:rsidRDefault="00F541BD" w:rsidP="00FE382A">
            <w:pPr>
              <w:pStyle w:val="Akapitzlist"/>
              <w:numPr>
                <w:ilvl w:val="0"/>
                <w:numId w:val="59"/>
              </w:numPr>
              <w:spacing w:after="0" w:line="360" w:lineRule="auto"/>
              <w:ind w:left="459"/>
              <w:jc w:val="both"/>
            </w:pPr>
            <w:r w:rsidRPr="00FE382A">
              <w:t>realizacja projektów z zakresu prawidłowego odżywiania i aktywności ruchowej ludzi starszych</w:t>
            </w:r>
          </w:p>
        </w:tc>
      </w:tr>
    </w:tbl>
    <w:p w:rsidR="00F14DE0" w:rsidRDefault="00F14DE0" w:rsidP="00F14DE0">
      <w:pPr>
        <w:spacing w:after="0" w:line="240" w:lineRule="auto"/>
        <w:rPr>
          <w:sz w:val="8"/>
          <w:szCs w:val="8"/>
        </w:rPr>
      </w:pPr>
    </w:p>
    <w:p w:rsidR="00F14DE0" w:rsidRPr="00F14DE0" w:rsidRDefault="00F14DE0" w:rsidP="00F14DE0">
      <w:pPr>
        <w:spacing w:after="0" w:line="240" w:lineRule="auto"/>
        <w:jc w:val="center"/>
        <w:rPr>
          <w:sz w:val="20"/>
          <w:szCs w:val="20"/>
        </w:rPr>
      </w:pPr>
      <w:r w:rsidRPr="00505D76">
        <w:rPr>
          <w:sz w:val="20"/>
          <w:szCs w:val="20"/>
        </w:rPr>
        <w:t>Źródło: Opracowanie własne</w:t>
      </w:r>
    </w:p>
    <w:p w:rsidR="00A93BBA" w:rsidRDefault="00A93BBA" w:rsidP="00912FBC">
      <w:pPr>
        <w:spacing w:after="0" w:line="240" w:lineRule="auto"/>
        <w:rPr>
          <w:lang w:eastAsia="x-none"/>
        </w:rPr>
      </w:pPr>
    </w:p>
    <w:p w:rsidR="00912FBC" w:rsidRDefault="00912FBC" w:rsidP="00912FBC">
      <w:pPr>
        <w:spacing w:after="0" w:line="240" w:lineRule="auto"/>
        <w:jc w:val="center"/>
        <w:rPr>
          <w:lang w:eastAsia="x-none"/>
        </w:rPr>
      </w:pPr>
      <w:bookmarkStart w:id="224" w:name="_Toc446053442"/>
      <w:r>
        <w:t xml:space="preserve">Tabela </w:t>
      </w:r>
      <w:fldSimple w:instr=" SEQ Tabela \* ARABIC ">
        <w:r w:rsidR="004206BA">
          <w:rPr>
            <w:noProof/>
          </w:rPr>
          <w:t>82</w:t>
        </w:r>
      </w:fldSimple>
      <w:r w:rsidRPr="00912FBC">
        <w:rPr>
          <w:lang w:eastAsia="x-none"/>
        </w:rPr>
        <w:t xml:space="preserve"> </w:t>
      </w:r>
      <w:r>
        <w:rPr>
          <w:lang w:eastAsia="x-none"/>
        </w:rPr>
        <w:t>Proponowane mierniki realizacji celów operacyjnych IV.1-IV.4</w:t>
      </w:r>
      <w:bookmarkEnd w:id="224"/>
    </w:p>
    <w:tbl>
      <w:tblPr>
        <w:tblStyle w:val="Tabela-Siatka"/>
        <w:tblW w:w="0" w:type="auto"/>
        <w:tblInd w:w="-147" w:type="dxa"/>
        <w:tblLook w:val="04A0" w:firstRow="1" w:lastRow="0" w:firstColumn="1" w:lastColumn="0" w:noHBand="0" w:noVBand="1"/>
      </w:tblPr>
      <w:tblGrid>
        <w:gridCol w:w="3069"/>
        <w:gridCol w:w="3069"/>
        <w:gridCol w:w="3069"/>
      </w:tblGrid>
      <w:tr w:rsidR="00F14DE0" w:rsidRPr="0017799B" w:rsidTr="000B50E6">
        <w:tc>
          <w:tcPr>
            <w:tcW w:w="3069" w:type="dxa"/>
          </w:tcPr>
          <w:p w:rsidR="00F14DE0" w:rsidRPr="0017799B" w:rsidRDefault="00F14DE0" w:rsidP="00A55DC4">
            <w:pPr>
              <w:spacing w:after="0" w:line="240" w:lineRule="auto"/>
              <w:jc w:val="center"/>
              <w:rPr>
                <w:rFonts w:asciiTheme="minorHAnsi" w:hAnsiTheme="minorHAnsi"/>
                <w:b/>
              </w:rPr>
            </w:pPr>
            <w:r w:rsidRPr="0017799B">
              <w:rPr>
                <w:rFonts w:asciiTheme="minorHAnsi" w:hAnsiTheme="minorHAnsi"/>
                <w:b/>
              </w:rPr>
              <w:t xml:space="preserve">Mierniki realizacji </w:t>
            </w:r>
          </w:p>
        </w:tc>
        <w:tc>
          <w:tcPr>
            <w:tcW w:w="3069" w:type="dxa"/>
          </w:tcPr>
          <w:p w:rsidR="00F14DE0" w:rsidRPr="0017799B" w:rsidRDefault="00F14DE0" w:rsidP="00A55DC4">
            <w:pPr>
              <w:spacing w:after="0" w:line="240" w:lineRule="auto"/>
              <w:jc w:val="center"/>
              <w:rPr>
                <w:rFonts w:asciiTheme="minorHAnsi" w:hAnsiTheme="minorHAnsi"/>
                <w:b/>
              </w:rPr>
            </w:pPr>
            <w:r w:rsidRPr="0017799B">
              <w:rPr>
                <w:rFonts w:asciiTheme="minorHAnsi" w:hAnsiTheme="minorHAnsi"/>
                <w:b/>
              </w:rPr>
              <w:t>Źródło danych</w:t>
            </w:r>
          </w:p>
        </w:tc>
        <w:tc>
          <w:tcPr>
            <w:tcW w:w="3069" w:type="dxa"/>
          </w:tcPr>
          <w:p w:rsidR="00F14DE0" w:rsidRPr="0017799B" w:rsidRDefault="00F14DE0" w:rsidP="00A55DC4">
            <w:pPr>
              <w:spacing w:after="0" w:line="240" w:lineRule="auto"/>
              <w:jc w:val="center"/>
              <w:rPr>
                <w:rFonts w:asciiTheme="minorHAnsi" w:hAnsiTheme="minorHAnsi"/>
                <w:b/>
              </w:rPr>
            </w:pPr>
            <w:r w:rsidRPr="0017799B">
              <w:rPr>
                <w:rFonts w:asciiTheme="minorHAnsi" w:hAnsiTheme="minorHAnsi"/>
                <w:b/>
              </w:rPr>
              <w:t>Metoda pozyskania danych</w:t>
            </w:r>
          </w:p>
        </w:tc>
      </w:tr>
      <w:tr w:rsidR="002E012F" w:rsidRPr="0017799B" w:rsidTr="000B50E6">
        <w:tc>
          <w:tcPr>
            <w:tcW w:w="3069" w:type="dxa"/>
            <w:shd w:val="clear" w:color="auto" w:fill="auto"/>
            <w:vAlign w:val="center"/>
          </w:tcPr>
          <w:p w:rsidR="002E012F" w:rsidRPr="00F35F18" w:rsidRDefault="002E012F" w:rsidP="009977A0">
            <w:pPr>
              <w:spacing w:after="0" w:line="240" w:lineRule="auto"/>
              <w:jc w:val="center"/>
              <w:rPr>
                <w:color w:val="000000" w:themeColor="text1"/>
              </w:rPr>
            </w:pPr>
            <w:r w:rsidRPr="00F35F18">
              <w:rPr>
                <w:color w:val="000000" w:themeColor="text1"/>
              </w:rPr>
              <w:t>Liczba uczestników imprez/ festiwali/spotkań</w:t>
            </w:r>
          </w:p>
        </w:tc>
        <w:tc>
          <w:tcPr>
            <w:tcW w:w="3069" w:type="dxa"/>
            <w:shd w:val="clear" w:color="auto" w:fill="auto"/>
            <w:vAlign w:val="center"/>
          </w:tcPr>
          <w:p w:rsidR="002E012F" w:rsidRPr="00F35F18" w:rsidRDefault="002E012F" w:rsidP="00CF7981">
            <w:pPr>
              <w:spacing w:after="0" w:line="240" w:lineRule="auto"/>
              <w:jc w:val="center"/>
              <w:rPr>
                <w:color w:val="000000" w:themeColor="text1"/>
              </w:rPr>
            </w:pPr>
            <w:r w:rsidRPr="00F35F18">
              <w:rPr>
                <w:color w:val="000000" w:themeColor="text1"/>
              </w:rPr>
              <w:t>GUS/ Urząd Gminy w Kańczudze</w:t>
            </w:r>
          </w:p>
        </w:tc>
        <w:tc>
          <w:tcPr>
            <w:tcW w:w="3069" w:type="dxa"/>
            <w:shd w:val="clear" w:color="auto" w:fill="auto"/>
            <w:vAlign w:val="center"/>
          </w:tcPr>
          <w:p w:rsidR="002E012F" w:rsidRPr="00F35F18" w:rsidRDefault="002E012F" w:rsidP="009977A0">
            <w:pPr>
              <w:spacing w:after="0" w:line="240" w:lineRule="auto"/>
              <w:jc w:val="center"/>
              <w:rPr>
                <w:color w:val="000000" w:themeColor="text1"/>
              </w:rPr>
            </w:pPr>
            <w:r w:rsidRPr="00F35F18">
              <w:rPr>
                <w:color w:val="000000" w:themeColor="text1"/>
              </w:rPr>
              <w:t>Bank Danych Lokalnych/ statystyka gminna</w:t>
            </w:r>
          </w:p>
        </w:tc>
      </w:tr>
      <w:tr w:rsidR="002E012F" w:rsidRPr="0017799B" w:rsidTr="000B50E6">
        <w:tc>
          <w:tcPr>
            <w:tcW w:w="3069" w:type="dxa"/>
            <w:shd w:val="clear" w:color="auto" w:fill="auto"/>
            <w:vAlign w:val="center"/>
          </w:tcPr>
          <w:p w:rsidR="002E012F" w:rsidRPr="002E012F" w:rsidRDefault="002E012F" w:rsidP="009977A0">
            <w:pPr>
              <w:spacing w:after="0" w:line="240" w:lineRule="auto"/>
              <w:jc w:val="center"/>
              <w:rPr>
                <w:color w:val="000000" w:themeColor="text1"/>
              </w:rPr>
            </w:pPr>
            <w:r w:rsidRPr="002E012F">
              <w:rPr>
                <w:color w:val="000000" w:themeColor="text1"/>
              </w:rPr>
              <w:t>Liczba ofert pozalekcyjnych zajęć dla dzieci i młodzieży</w:t>
            </w:r>
          </w:p>
        </w:tc>
        <w:tc>
          <w:tcPr>
            <w:tcW w:w="3069" w:type="dxa"/>
            <w:shd w:val="clear" w:color="auto" w:fill="auto"/>
            <w:vAlign w:val="center"/>
          </w:tcPr>
          <w:p w:rsidR="002E012F" w:rsidRPr="002E012F" w:rsidRDefault="005C33A3" w:rsidP="00CF7981">
            <w:pPr>
              <w:spacing w:after="0" w:line="240" w:lineRule="auto"/>
              <w:jc w:val="center"/>
              <w:rPr>
                <w:color w:val="000000" w:themeColor="text1"/>
              </w:rPr>
            </w:pPr>
            <w:r w:rsidRPr="00F35F18">
              <w:rPr>
                <w:color w:val="000000" w:themeColor="text1"/>
              </w:rPr>
              <w:t>Urząd Gminy w Kańczudze</w:t>
            </w:r>
            <w:r w:rsidRPr="002E012F">
              <w:rPr>
                <w:color w:val="000000" w:themeColor="text1"/>
              </w:rPr>
              <w:t xml:space="preserve"> </w:t>
            </w:r>
            <w:r w:rsidR="002E012F" w:rsidRPr="002E012F">
              <w:rPr>
                <w:color w:val="000000" w:themeColor="text1"/>
              </w:rPr>
              <w:t>/Jednostki gminne</w:t>
            </w:r>
          </w:p>
        </w:tc>
        <w:tc>
          <w:tcPr>
            <w:tcW w:w="3069" w:type="dxa"/>
            <w:shd w:val="clear" w:color="auto" w:fill="auto"/>
            <w:vAlign w:val="center"/>
          </w:tcPr>
          <w:p w:rsidR="002E012F" w:rsidRPr="002E012F" w:rsidRDefault="002E012F" w:rsidP="009977A0">
            <w:pPr>
              <w:spacing w:after="0" w:line="240" w:lineRule="auto"/>
              <w:jc w:val="center"/>
              <w:rPr>
                <w:color w:val="000000" w:themeColor="text1"/>
              </w:rPr>
            </w:pPr>
            <w:r w:rsidRPr="002E012F">
              <w:rPr>
                <w:color w:val="000000" w:themeColor="text1"/>
              </w:rPr>
              <w:t>Statystyka gminna</w:t>
            </w:r>
          </w:p>
        </w:tc>
      </w:tr>
      <w:tr w:rsidR="009977A0" w:rsidRPr="0017799B" w:rsidTr="000B50E6">
        <w:tc>
          <w:tcPr>
            <w:tcW w:w="3069" w:type="dxa"/>
            <w:shd w:val="clear" w:color="auto" w:fill="auto"/>
            <w:vAlign w:val="center"/>
          </w:tcPr>
          <w:p w:rsidR="009977A0" w:rsidRPr="002E012F" w:rsidRDefault="009977A0" w:rsidP="009977A0">
            <w:pPr>
              <w:spacing w:after="0" w:line="240" w:lineRule="auto"/>
              <w:jc w:val="center"/>
              <w:rPr>
                <w:color w:val="000000" w:themeColor="text1"/>
              </w:rPr>
            </w:pPr>
            <w:r w:rsidRPr="002E012F">
              <w:rPr>
                <w:color w:val="000000" w:themeColor="text1"/>
              </w:rPr>
              <w:t xml:space="preserve">Liczba kampanii </w:t>
            </w:r>
            <w:r w:rsidR="00BE400F">
              <w:rPr>
                <w:color w:val="000000" w:themeColor="text1"/>
              </w:rPr>
              <w:t xml:space="preserve">/ projektów </w:t>
            </w:r>
            <w:r w:rsidRPr="002E012F">
              <w:rPr>
                <w:color w:val="000000" w:themeColor="text1"/>
              </w:rPr>
              <w:t>społecznych</w:t>
            </w:r>
          </w:p>
        </w:tc>
        <w:tc>
          <w:tcPr>
            <w:tcW w:w="3069" w:type="dxa"/>
            <w:shd w:val="clear" w:color="auto" w:fill="auto"/>
            <w:vAlign w:val="center"/>
          </w:tcPr>
          <w:p w:rsidR="009977A0" w:rsidRPr="002E012F" w:rsidRDefault="005C33A3" w:rsidP="00CF7981">
            <w:pPr>
              <w:spacing w:after="0" w:line="240" w:lineRule="auto"/>
              <w:jc w:val="center"/>
              <w:rPr>
                <w:color w:val="000000" w:themeColor="text1"/>
              </w:rPr>
            </w:pPr>
            <w:r w:rsidRPr="00F35F18">
              <w:rPr>
                <w:color w:val="000000" w:themeColor="text1"/>
              </w:rPr>
              <w:t>Urząd Gminy w Kańczudze</w:t>
            </w:r>
            <w:r w:rsidRPr="002E012F">
              <w:rPr>
                <w:color w:val="000000" w:themeColor="text1"/>
              </w:rPr>
              <w:t xml:space="preserve"> </w:t>
            </w:r>
            <w:r w:rsidR="009977A0" w:rsidRPr="002E012F">
              <w:rPr>
                <w:color w:val="000000" w:themeColor="text1"/>
              </w:rPr>
              <w:t>/Jednostki gminne</w:t>
            </w:r>
          </w:p>
        </w:tc>
        <w:tc>
          <w:tcPr>
            <w:tcW w:w="3069" w:type="dxa"/>
            <w:shd w:val="clear" w:color="auto" w:fill="auto"/>
            <w:vAlign w:val="center"/>
          </w:tcPr>
          <w:p w:rsidR="009977A0" w:rsidRPr="002E012F" w:rsidRDefault="009977A0" w:rsidP="009977A0">
            <w:pPr>
              <w:spacing w:after="0" w:line="240" w:lineRule="auto"/>
              <w:jc w:val="center"/>
              <w:rPr>
                <w:color w:val="000000" w:themeColor="text1"/>
              </w:rPr>
            </w:pPr>
            <w:r w:rsidRPr="002E012F">
              <w:rPr>
                <w:color w:val="000000" w:themeColor="text1"/>
              </w:rPr>
              <w:t>Statystyka gminna</w:t>
            </w:r>
          </w:p>
        </w:tc>
      </w:tr>
      <w:tr w:rsidR="002E012F" w:rsidRPr="0017799B" w:rsidTr="000B50E6">
        <w:tc>
          <w:tcPr>
            <w:tcW w:w="3069" w:type="dxa"/>
            <w:shd w:val="clear" w:color="auto" w:fill="auto"/>
            <w:vAlign w:val="center"/>
          </w:tcPr>
          <w:p w:rsidR="002E012F" w:rsidRPr="0009121C" w:rsidRDefault="002E012F" w:rsidP="009977A0">
            <w:pPr>
              <w:spacing w:after="0" w:line="240" w:lineRule="auto"/>
              <w:jc w:val="center"/>
              <w:rPr>
                <w:color w:val="FF0000"/>
              </w:rPr>
            </w:pPr>
            <w:r w:rsidRPr="002E012F">
              <w:rPr>
                <w:color w:val="000000" w:themeColor="text1"/>
              </w:rPr>
              <w:t>Liczba osób objętych wsparciem  w ramach projektów aktywizacji zawodowej</w:t>
            </w:r>
          </w:p>
        </w:tc>
        <w:tc>
          <w:tcPr>
            <w:tcW w:w="3069" w:type="dxa"/>
            <w:shd w:val="clear" w:color="auto" w:fill="auto"/>
            <w:vAlign w:val="center"/>
          </w:tcPr>
          <w:p w:rsidR="002E012F" w:rsidRPr="002E012F" w:rsidRDefault="005C33A3" w:rsidP="00CF7981">
            <w:pPr>
              <w:spacing w:after="0" w:line="240" w:lineRule="auto"/>
              <w:jc w:val="center"/>
              <w:rPr>
                <w:color w:val="000000" w:themeColor="text1"/>
              </w:rPr>
            </w:pPr>
            <w:r w:rsidRPr="00F35F18">
              <w:rPr>
                <w:color w:val="000000" w:themeColor="text1"/>
              </w:rPr>
              <w:t>Urząd Gminy w Kańczudze</w:t>
            </w:r>
            <w:r w:rsidRPr="002E012F">
              <w:rPr>
                <w:color w:val="000000" w:themeColor="text1"/>
              </w:rPr>
              <w:t xml:space="preserve"> </w:t>
            </w:r>
            <w:r w:rsidR="002E012F" w:rsidRPr="002E012F">
              <w:rPr>
                <w:color w:val="000000" w:themeColor="text1"/>
              </w:rPr>
              <w:t>/Jednostki gminne</w:t>
            </w:r>
            <w:r>
              <w:rPr>
                <w:color w:val="000000" w:themeColor="text1"/>
              </w:rPr>
              <w:t xml:space="preserve"> </w:t>
            </w:r>
          </w:p>
        </w:tc>
        <w:tc>
          <w:tcPr>
            <w:tcW w:w="3069" w:type="dxa"/>
            <w:shd w:val="clear" w:color="auto" w:fill="auto"/>
            <w:vAlign w:val="center"/>
          </w:tcPr>
          <w:p w:rsidR="002E012F" w:rsidRPr="002E012F" w:rsidRDefault="002E012F" w:rsidP="009977A0">
            <w:pPr>
              <w:spacing w:after="0" w:line="240" w:lineRule="auto"/>
              <w:jc w:val="center"/>
              <w:rPr>
                <w:color w:val="000000" w:themeColor="text1"/>
              </w:rPr>
            </w:pPr>
            <w:r w:rsidRPr="002E012F">
              <w:rPr>
                <w:color w:val="000000" w:themeColor="text1"/>
              </w:rPr>
              <w:t>Statystyka gminna</w:t>
            </w:r>
          </w:p>
        </w:tc>
      </w:tr>
      <w:tr w:rsidR="000B50E6" w:rsidRPr="0017799B" w:rsidTr="000B50E6">
        <w:tc>
          <w:tcPr>
            <w:tcW w:w="3069" w:type="dxa"/>
            <w:shd w:val="clear" w:color="auto" w:fill="auto"/>
            <w:vAlign w:val="center"/>
          </w:tcPr>
          <w:p w:rsidR="000B50E6" w:rsidRPr="008C4C7B" w:rsidRDefault="000B50E6" w:rsidP="000B50E6">
            <w:pPr>
              <w:spacing w:after="0" w:line="240" w:lineRule="auto"/>
              <w:jc w:val="center"/>
            </w:pPr>
            <w:r w:rsidRPr="008C4C7B">
              <w:lastRenderedPageBreak/>
              <w:t>Udział liczby bezrobotnych w liczbie ludności w wieku produkcyjnym</w:t>
            </w:r>
          </w:p>
        </w:tc>
        <w:tc>
          <w:tcPr>
            <w:tcW w:w="3069" w:type="dxa"/>
            <w:shd w:val="clear" w:color="auto" w:fill="auto"/>
            <w:vAlign w:val="center"/>
          </w:tcPr>
          <w:p w:rsidR="000B50E6" w:rsidRPr="008C4C7B" w:rsidRDefault="000B50E6" w:rsidP="000B50E6">
            <w:pPr>
              <w:spacing w:after="0" w:line="240" w:lineRule="auto"/>
              <w:jc w:val="center"/>
            </w:pPr>
            <w:r w:rsidRPr="008C4C7B">
              <w:t xml:space="preserve">GUS/PUP </w:t>
            </w:r>
            <w:r>
              <w:t>Przeworsk</w:t>
            </w:r>
          </w:p>
        </w:tc>
        <w:tc>
          <w:tcPr>
            <w:tcW w:w="3069" w:type="dxa"/>
            <w:shd w:val="clear" w:color="auto" w:fill="auto"/>
            <w:vAlign w:val="center"/>
          </w:tcPr>
          <w:p w:rsidR="000B50E6" w:rsidRPr="008C4C7B" w:rsidRDefault="000B50E6" w:rsidP="000B50E6">
            <w:pPr>
              <w:spacing w:after="0" w:line="240" w:lineRule="auto"/>
              <w:jc w:val="center"/>
            </w:pPr>
            <w:r w:rsidRPr="008C4C7B">
              <w:t xml:space="preserve">Bank Danych Lokalnych/sprawozdania PUP </w:t>
            </w:r>
            <w:r>
              <w:t>Przeworsk</w:t>
            </w:r>
          </w:p>
        </w:tc>
      </w:tr>
      <w:tr w:rsidR="002C4C51" w:rsidRPr="0017799B" w:rsidTr="000B50E6">
        <w:tc>
          <w:tcPr>
            <w:tcW w:w="3069" w:type="dxa"/>
            <w:shd w:val="clear" w:color="auto" w:fill="auto"/>
            <w:vAlign w:val="center"/>
          </w:tcPr>
          <w:p w:rsidR="002C4C51" w:rsidRPr="002C4C51" w:rsidRDefault="002C4C51" w:rsidP="009977A0">
            <w:pPr>
              <w:spacing w:after="0" w:line="240" w:lineRule="auto"/>
              <w:jc w:val="center"/>
              <w:rPr>
                <w:color w:val="000000" w:themeColor="text1"/>
              </w:rPr>
            </w:pPr>
            <w:r w:rsidRPr="002C4C51">
              <w:rPr>
                <w:color w:val="000000" w:themeColor="text1"/>
              </w:rPr>
              <w:t>Liczba osób</w:t>
            </w:r>
            <w:r w:rsidR="002E012F">
              <w:rPr>
                <w:color w:val="000000" w:themeColor="text1"/>
              </w:rPr>
              <w:t>/rodzin</w:t>
            </w:r>
            <w:r w:rsidRPr="002C4C51">
              <w:rPr>
                <w:color w:val="000000" w:themeColor="text1"/>
              </w:rPr>
              <w:t xml:space="preserve"> korzystających ze wsparcia w ramach pomocy społecznej</w:t>
            </w:r>
          </w:p>
        </w:tc>
        <w:tc>
          <w:tcPr>
            <w:tcW w:w="3069" w:type="dxa"/>
            <w:shd w:val="clear" w:color="auto" w:fill="auto"/>
            <w:vAlign w:val="center"/>
          </w:tcPr>
          <w:p w:rsidR="002C4C51" w:rsidRPr="002C4C51" w:rsidRDefault="002C4C51" w:rsidP="009977A0">
            <w:pPr>
              <w:spacing w:after="0" w:line="240" w:lineRule="auto"/>
              <w:jc w:val="center"/>
              <w:rPr>
                <w:color w:val="000000" w:themeColor="text1"/>
              </w:rPr>
            </w:pPr>
            <w:r>
              <w:rPr>
                <w:color w:val="000000" w:themeColor="text1"/>
              </w:rPr>
              <w:t>Miejsko-G</w:t>
            </w:r>
            <w:r w:rsidRPr="002C4C51">
              <w:rPr>
                <w:color w:val="000000" w:themeColor="text1"/>
              </w:rPr>
              <w:t>minny Ośrodek Pomocy Społecznej</w:t>
            </w:r>
          </w:p>
        </w:tc>
        <w:tc>
          <w:tcPr>
            <w:tcW w:w="3069" w:type="dxa"/>
            <w:shd w:val="clear" w:color="auto" w:fill="auto"/>
            <w:vAlign w:val="center"/>
          </w:tcPr>
          <w:p w:rsidR="002C4C51" w:rsidRPr="002C4C51" w:rsidRDefault="002C4C51" w:rsidP="009977A0">
            <w:pPr>
              <w:spacing w:after="0" w:line="240" w:lineRule="auto"/>
              <w:jc w:val="center"/>
              <w:rPr>
                <w:color w:val="000000" w:themeColor="text1"/>
              </w:rPr>
            </w:pPr>
            <w:r w:rsidRPr="002C4C51">
              <w:rPr>
                <w:color w:val="000000" w:themeColor="text1"/>
              </w:rPr>
              <w:t>Statystyka GOPS</w:t>
            </w:r>
          </w:p>
        </w:tc>
      </w:tr>
      <w:tr w:rsidR="005C33A3" w:rsidRPr="0017799B" w:rsidTr="005C33A3">
        <w:tc>
          <w:tcPr>
            <w:tcW w:w="3069" w:type="dxa"/>
            <w:shd w:val="clear" w:color="auto" w:fill="auto"/>
            <w:vAlign w:val="center"/>
          </w:tcPr>
          <w:p w:rsidR="005C33A3" w:rsidRDefault="005C33A3" w:rsidP="005C33A3">
            <w:pPr>
              <w:spacing w:after="0" w:line="240" w:lineRule="auto"/>
              <w:jc w:val="center"/>
            </w:pPr>
            <w:r>
              <w:t xml:space="preserve">Liczba mieszkańców korzystających e-usług </w:t>
            </w:r>
          </w:p>
          <w:p w:rsidR="005C33A3" w:rsidRPr="002E012F" w:rsidRDefault="005C33A3" w:rsidP="005C33A3">
            <w:pPr>
              <w:spacing w:after="0" w:line="240" w:lineRule="auto"/>
              <w:jc w:val="center"/>
              <w:rPr>
                <w:color w:val="000000" w:themeColor="text1"/>
              </w:rPr>
            </w:pPr>
            <w:r>
              <w:t>w Urzędzie Miasta i Gminy Kańczuga</w:t>
            </w:r>
          </w:p>
        </w:tc>
        <w:tc>
          <w:tcPr>
            <w:tcW w:w="3069" w:type="dxa"/>
            <w:shd w:val="clear" w:color="auto" w:fill="auto"/>
            <w:vAlign w:val="center"/>
          </w:tcPr>
          <w:p w:rsidR="005C33A3" w:rsidRDefault="005C33A3" w:rsidP="00CF7981">
            <w:pPr>
              <w:jc w:val="center"/>
            </w:pPr>
            <w:r w:rsidRPr="002339A5">
              <w:rPr>
                <w:color w:val="000000" w:themeColor="text1"/>
              </w:rPr>
              <w:t>Urząd Gminy w Kańczudze</w:t>
            </w:r>
          </w:p>
        </w:tc>
        <w:tc>
          <w:tcPr>
            <w:tcW w:w="3069" w:type="dxa"/>
            <w:shd w:val="clear" w:color="auto" w:fill="auto"/>
            <w:vAlign w:val="center"/>
          </w:tcPr>
          <w:p w:rsidR="005C33A3" w:rsidRPr="002E012F" w:rsidRDefault="005C33A3" w:rsidP="005C33A3">
            <w:pPr>
              <w:spacing w:after="0" w:line="240" w:lineRule="auto"/>
              <w:jc w:val="center"/>
              <w:rPr>
                <w:color w:val="000000" w:themeColor="text1"/>
              </w:rPr>
            </w:pPr>
            <w:r w:rsidRPr="002E012F">
              <w:rPr>
                <w:color w:val="000000" w:themeColor="text1"/>
              </w:rPr>
              <w:t>Statystyka gminna</w:t>
            </w:r>
          </w:p>
        </w:tc>
      </w:tr>
      <w:tr w:rsidR="005C33A3" w:rsidRPr="0017799B" w:rsidTr="005C33A3">
        <w:tc>
          <w:tcPr>
            <w:tcW w:w="3069" w:type="dxa"/>
            <w:shd w:val="clear" w:color="auto" w:fill="auto"/>
            <w:vAlign w:val="center"/>
          </w:tcPr>
          <w:p w:rsidR="005C33A3" w:rsidRDefault="005C33A3" w:rsidP="005C33A3">
            <w:pPr>
              <w:spacing w:after="0" w:line="240" w:lineRule="auto"/>
              <w:jc w:val="center"/>
            </w:pPr>
            <w:r>
              <w:t>Obszar objęty strefą darmowego dostępu do Internetu</w:t>
            </w:r>
          </w:p>
        </w:tc>
        <w:tc>
          <w:tcPr>
            <w:tcW w:w="3069" w:type="dxa"/>
            <w:shd w:val="clear" w:color="auto" w:fill="auto"/>
            <w:vAlign w:val="center"/>
          </w:tcPr>
          <w:p w:rsidR="005C33A3" w:rsidRDefault="005C33A3" w:rsidP="00CF7981">
            <w:pPr>
              <w:jc w:val="center"/>
            </w:pPr>
            <w:r w:rsidRPr="002339A5">
              <w:rPr>
                <w:color w:val="000000" w:themeColor="text1"/>
              </w:rPr>
              <w:t>Urząd Gminy w Kańczudze</w:t>
            </w:r>
          </w:p>
        </w:tc>
        <w:tc>
          <w:tcPr>
            <w:tcW w:w="3069" w:type="dxa"/>
            <w:shd w:val="clear" w:color="auto" w:fill="auto"/>
            <w:vAlign w:val="center"/>
          </w:tcPr>
          <w:p w:rsidR="005C33A3" w:rsidRPr="002E012F" w:rsidRDefault="005C33A3" w:rsidP="005C33A3">
            <w:pPr>
              <w:spacing w:after="0" w:line="240" w:lineRule="auto"/>
              <w:jc w:val="center"/>
              <w:rPr>
                <w:color w:val="000000" w:themeColor="text1"/>
              </w:rPr>
            </w:pPr>
            <w:r w:rsidRPr="002E012F">
              <w:rPr>
                <w:color w:val="000000" w:themeColor="text1"/>
              </w:rPr>
              <w:t>Statystyka gminna</w:t>
            </w:r>
          </w:p>
        </w:tc>
      </w:tr>
      <w:tr w:rsidR="002E012F" w:rsidRPr="0017799B" w:rsidTr="000B50E6">
        <w:tc>
          <w:tcPr>
            <w:tcW w:w="3069" w:type="dxa"/>
            <w:shd w:val="clear" w:color="auto" w:fill="auto"/>
            <w:vAlign w:val="center"/>
          </w:tcPr>
          <w:p w:rsidR="002E012F" w:rsidRPr="002E012F" w:rsidRDefault="002E012F" w:rsidP="009977A0">
            <w:pPr>
              <w:spacing w:after="0" w:line="240" w:lineRule="auto"/>
              <w:jc w:val="center"/>
              <w:rPr>
                <w:color w:val="000000" w:themeColor="text1"/>
              </w:rPr>
            </w:pPr>
            <w:r w:rsidRPr="002E012F">
              <w:rPr>
                <w:color w:val="000000" w:themeColor="text1"/>
              </w:rPr>
              <w:t>Liczba porad ogółem w ramach podstawowej opieki zdrowotnej</w:t>
            </w:r>
          </w:p>
        </w:tc>
        <w:tc>
          <w:tcPr>
            <w:tcW w:w="3069" w:type="dxa"/>
            <w:shd w:val="clear" w:color="auto" w:fill="auto"/>
            <w:vAlign w:val="center"/>
          </w:tcPr>
          <w:p w:rsidR="002E012F" w:rsidRPr="002E012F" w:rsidRDefault="002E012F" w:rsidP="009977A0">
            <w:pPr>
              <w:spacing w:after="0" w:line="240" w:lineRule="auto"/>
              <w:jc w:val="center"/>
              <w:rPr>
                <w:color w:val="000000" w:themeColor="text1"/>
              </w:rPr>
            </w:pPr>
            <w:r w:rsidRPr="002E012F">
              <w:rPr>
                <w:color w:val="000000" w:themeColor="text1"/>
              </w:rPr>
              <w:t>GUS</w:t>
            </w:r>
          </w:p>
        </w:tc>
        <w:tc>
          <w:tcPr>
            <w:tcW w:w="3069" w:type="dxa"/>
            <w:shd w:val="clear" w:color="auto" w:fill="auto"/>
            <w:vAlign w:val="center"/>
          </w:tcPr>
          <w:p w:rsidR="002E012F" w:rsidRPr="002E012F" w:rsidRDefault="002E012F" w:rsidP="009977A0">
            <w:pPr>
              <w:spacing w:after="0" w:line="240" w:lineRule="auto"/>
              <w:jc w:val="center"/>
              <w:rPr>
                <w:color w:val="000000" w:themeColor="text1"/>
              </w:rPr>
            </w:pPr>
            <w:r w:rsidRPr="002E012F">
              <w:rPr>
                <w:color w:val="000000" w:themeColor="text1"/>
              </w:rPr>
              <w:t>Bank Danych Lokalnych</w:t>
            </w:r>
          </w:p>
        </w:tc>
      </w:tr>
      <w:tr w:rsidR="002E012F" w:rsidRPr="0017799B" w:rsidTr="00F43AEE">
        <w:tc>
          <w:tcPr>
            <w:tcW w:w="3069" w:type="dxa"/>
            <w:shd w:val="clear" w:color="auto" w:fill="auto"/>
            <w:vAlign w:val="center"/>
          </w:tcPr>
          <w:p w:rsidR="002E012F" w:rsidRPr="0009121C" w:rsidRDefault="002E012F" w:rsidP="002E012F">
            <w:pPr>
              <w:spacing w:after="0" w:line="240" w:lineRule="auto"/>
              <w:jc w:val="center"/>
              <w:rPr>
                <w:color w:val="FF0000"/>
              </w:rPr>
            </w:pPr>
            <w:r w:rsidRPr="002E012F">
              <w:rPr>
                <w:color w:val="000000" w:themeColor="text1"/>
              </w:rPr>
              <w:t xml:space="preserve">Liczba porad ogółem w ramach </w:t>
            </w:r>
            <w:r>
              <w:rPr>
                <w:color w:val="000000" w:themeColor="text1"/>
              </w:rPr>
              <w:t>specjalistycznej</w:t>
            </w:r>
            <w:r w:rsidRPr="002E012F">
              <w:rPr>
                <w:color w:val="000000" w:themeColor="text1"/>
              </w:rPr>
              <w:t xml:space="preserve"> opieki zdrowotnej</w:t>
            </w:r>
          </w:p>
        </w:tc>
        <w:tc>
          <w:tcPr>
            <w:tcW w:w="3069" w:type="dxa"/>
            <w:shd w:val="clear" w:color="auto" w:fill="auto"/>
            <w:vAlign w:val="center"/>
          </w:tcPr>
          <w:p w:rsidR="002E012F" w:rsidRPr="002E012F" w:rsidRDefault="005C33A3" w:rsidP="00CF7981">
            <w:pPr>
              <w:spacing w:after="0" w:line="240" w:lineRule="auto"/>
              <w:jc w:val="center"/>
              <w:rPr>
                <w:color w:val="000000" w:themeColor="text1"/>
              </w:rPr>
            </w:pPr>
            <w:r w:rsidRPr="00F35F18">
              <w:rPr>
                <w:color w:val="000000" w:themeColor="text1"/>
              </w:rPr>
              <w:t>Urząd Gminy w Kańczudze</w:t>
            </w:r>
            <w:r w:rsidRPr="002E012F">
              <w:rPr>
                <w:color w:val="000000" w:themeColor="text1"/>
              </w:rPr>
              <w:t xml:space="preserve"> </w:t>
            </w:r>
            <w:r w:rsidR="002E012F" w:rsidRPr="002E012F">
              <w:rPr>
                <w:color w:val="000000" w:themeColor="text1"/>
              </w:rPr>
              <w:t>/Jednostki gminne</w:t>
            </w:r>
          </w:p>
        </w:tc>
        <w:tc>
          <w:tcPr>
            <w:tcW w:w="3069" w:type="dxa"/>
            <w:shd w:val="clear" w:color="auto" w:fill="auto"/>
            <w:vAlign w:val="center"/>
          </w:tcPr>
          <w:p w:rsidR="002E012F" w:rsidRPr="002E012F" w:rsidRDefault="002E012F" w:rsidP="002E012F">
            <w:pPr>
              <w:spacing w:after="0" w:line="240" w:lineRule="auto"/>
              <w:jc w:val="center"/>
              <w:rPr>
                <w:color w:val="000000" w:themeColor="text1"/>
              </w:rPr>
            </w:pPr>
            <w:r w:rsidRPr="002E012F">
              <w:rPr>
                <w:color w:val="000000" w:themeColor="text1"/>
              </w:rPr>
              <w:t>Statystyka gminna</w:t>
            </w:r>
          </w:p>
        </w:tc>
      </w:tr>
      <w:tr w:rsidR="00194123" w:rsidRPr="0017799B" w:rsidTr="00F43AEE">
        <w:tc>
          <w:tcPr>
            <w:tcW w:w="3069" w:type="dxa"/>
            <w:shd w:val="clear" w:color="auto" w:fill="auto"/>
            <w:vAlign w:val="center"/>
          </w:tcPr>
          <w:p w:rsidR="00194123" w:rsidRPr="002E012F" w:rsidRDefault="00194123" w:rsidP="00194123">
            <w:pPr>
              <w:spacing w:after="0" w:line="240" w:lineRule="auto"/>
              <w:jc w:val="center"/>
              <w:rPr>
                <w:color w:val="000000" w:themeColor="text1"/>
              </w:rPr>
            </w:pPr>
            <w:r>
              <w:rPr>
                <w:color w:val="000000" w:themeColor="text1"/>
              </w:rPr>
              <w:t xml:space="preserve">Liczba Ochotniczych Straży Pożarnych objętych wsparciem </w:t>
            </w:r>
          </w:p>
        </w:tc>
        <w:tc>
          <w:tcPr>
            <w:tcW w:w="3069" w:type="dxa"/>
            <w:shd w:val="clear" w:color="auto" w:fill="auto"/>
            <w:vAlign w:val="center"/>
          </w:tcPr>
          <w:p w:rsidR="00194123" w:rsidRPr="002E012F" w:rsidRDefault="005C33A3" w:rsidP="00CF7981">
            <w:pPr>
              <w:spacing w:after="0" w:line="240" w:lineRule="auto"/>
              <w:jc w:val="center"/>
              <w:rPr>
                <w:color w:val="000000" w:themeColor="text1"/>
              </w:rPr>
            </w:pPr>
            <w:r w:rsidRPr="00F35F18">
              <w:rPr>
                <w:color w:val="000000" w:themeColor="text1"/>
              </w:rPr>
              <w:t>Urząd Gminy w Kańczudze</w:t>
            </w:r>
            <w:r w:rsidRPr="002E012F">
              <w:rPr>
                <w:color w:val="000000" w:themeColor="text1"/>
              </w:rPr>
              <w:t xml:space="preserve"> </w:t>
            </w:r>
            <w:r w:rsidR="00194123" w:rsidRPr="002E012F">
              <w:rPr>
                <w:color w:val="000000" w:themeColor="text1"/>
              </w:rPr>
              <w:t>/Jednostki gminne</w:t>
            </w:r>
          </w:p>
        </w:tc>
        <w:tc>
          <w:tcPr>
            <w:tcW w:w="3069" w:type="dxa"/>
            <w:shd w:val="clear" w:color="auto" w:fill="auto"/>
            <w:vAlign w:val="center"/>
          </w:tcPr>
          <w:p w:rsidR="00194123" w:rsidRPr="002E012F" w:rsidRDefault="00194123" w:rsidP="00194123">
            <w:pPr>
              <w:spacing w:after="0" w:line="240" w:lineRule="auto"/>
              <w:jc w:val="center"/>
              <w:rPr>
                <w:color w:val="000000" w:themeColor="text1"/>
              </w:rPr>
            </w:pPr>
            <w:r w:rsidRPr="002E012F">
              <w:rPr>
                <w:color w:val="000000" w:themeColor="text1"/>
              </w:rPr>
              <w:t>Statystyka gminna</w:t>
            </w:r>
          </w:p>
        </w:tc>
      </w:tr>
    </w:tbl>
    <w:p w:rsidR="0009121C" w:rsidRPr="0009121C" w:rsidRDefault="0009121C" w:rsidP="0009121C">
      <w:pPr>
        <w:spacing w:after="0" w:line="240" w:lineRule="auto"/>
        <w:jc w:val="center"/>
        <w:rPr>
          <w:sz w:val="8"/>
          <w:szCs w:val="8"/>
        </w:rPr>
      </w:pPr>
    </w:p>
    <w:p w:rsidR="0009121C" w:rsidRDefault="0009121C" w:rsidP="0009121C">
      <w:pPr>
        <w:spacing w:after="0" w:line="240" w:lineRule="auto"/>
        <w:jc w:val="center"/>
        <w:rPr>
          <w:sz w:val="20"/>
          <w:szCs w:val="20"/>
        </w:rPr>
      </w:pPr>
      <w:r w:rsidRPr="00505D76">
        <w:rPr>
          <w:sz w:val="20"/>
          <w:szCs w:val="20"/>
        </w:rPr>
        <w:t>Źródło: Opracowanie własne</w:t>
      </w:r>
    </w:p>
    <w:p w:rsidR="00F14DE0" w:rsidRDefault="00F14DE0" w:rsidP="000750A8">
      <w:pPr>
        <w:jc w:val="center"/>
        <w:rPr>
          <w:rFonts w:asciiTheme="minorHAnsi" w:hAnsiTheme="minorHAnsi"/>
        </w:rPr>
      </w:pPr>
    </w:p>
    <w:p w:rsidR="00AA4B87" w:rsidRPr="00CD0E58" w:rsidRDefault="00AA4B87" w:rsidP="00064130">
      <w:pPr>
        <w:pStyle w:val="Nagwek2"/>
        <w:spacing w:before="0" w:line="360" w:lineRule="auto"/>
        <w:rPr>
          <w:b/>
          <w:color w:val="000000" w:themeColor="text1"/>
          <w:lang w:eastAsia="x-none"/>
        </w:rPr>
      </w:pPr>
      <w:bookmarkStart w:id="225" w:name="_Toc446053572"/>
      <w:r w:rsidRPr="00CD0E58">
        <w:rPr>
          <w:b/>
          <w:color w:val="000000" w:themeColor="text1"/>
          <w:lang w:eastAsia="x-none"/>
        </w:rPr>
        <w:t xml:space="preserve">4. </w:t>
      </w:r>
      <w:r w:rsidR="00896A52" w:rsidRPr="00CD0E58">
        <w:rPr>
          <w:b/>
          <w:color w:val="000000" w:themeColor="text1"/>
          <w:lang w:eastAsia="x-none"/>
        </w:rPr>
        <w:t>POWIAZANIE STRATEGII ROZWOJU MIASTA I GMINY KAŃCZUGA Z NADRZĘDNYMI DOKUMENTAMI O CHARAKTERZE STRATEGICZNYM</w:t>
      </w:r>
      <w:bookmarkEnd w:id="225"/>
    </w:p>
    <w:p w:rsidR="00AA4B87" w:rsidRPr="00CD0E58" w:rsidRDefault="00AA4B87" w:rsidP="00CD0E58">
      <w:pPr>
        <w:spacing w:after="0" w:line="360" w:lineRule="auto"/>
        <w:ind w:firstLine="708"/>
        <w:jc w:val="both"/>
      </w:pPr>
      <w:r w:rsidRPr="00CD0E58">
        <w:t xml:space="preserve">Fundamentalne wytyczne dotyczące polityki rozwoju płyną z nadrzędnych dokumentów europejskich, określających zasady Europejskiej Polityki Spójności. Ważna jest też sama filozofia redystrybucji środków europejskich, która w ostatnich latach uległa przeorientowaniu z funkcji wyrównawczej na wzmacnianie konkurencyjności obszarów silnych oraz lepsze wykorzystanie istniejących potencjałów rozwojowych. Będąca podstawą Europejskiej Polityki Spójności </w:t>
      </w:r>
      <w:r w:rsidRPr="00CD0E58">
        <w:rPr>
          <w:b/>
        </w:rPr>
        <w:t xml:space="preserve">Strategia Europa 2020 </w:t>
      </w:r>
      <w:r w:rsidRPr="00CD0E58">
        <w:t>oparta została na trzech priorytetach:</w:t>
      </w:r>
    </w:p>
    <w:p w:rsidR="00AA4B87" w:rsidRPr="00CD0E58" w:rsidRDefault="00AA4B87" w:rsidP="00CD0E58">
      <w:pPr>
        <w:spacing w:after="0" w:line="360" w:lineRule="auto"/>
        <w:jc w:val="both"/>
      </w:pPr>
      <w:r w:rsidRPr="00CD0E58">
        <w:t>(1) rozwoju gospodarki opartej na wiedzy i innowacjach,</w:t>
      </w:r>
    </w:p>
    <w:p w:rsidR="00AA4B87" w:rsidRPr="00CD0E58" w:rsidRDefault="00AA4B87" w:rsidP="00CD0E58">
      <w:pPr>
        <w:spacing w:after="0" w:line="360" w:lineRule="auto"/>
        <w:jc w:val="both"/>
      </w:pPr>
      <w:r w:rsidRPr="00CD0E58">
        <w:t>(2) promocji gospodarki oszczędzającej zasoby, zielonej i konkurencyjnej,</w:t>
      </w:r>
    </w:p>
    <w:p w:rsidR="00AA4B87" w:rsidRPr="00CD0E58" w:rsidRDefault="00AA4B87" w:rsidP="00CD0E58">
      <w:pPr>
        <w:spacing w:after="0" w:line="360" w:lineRule="auto"/>
        <w:jc w:val="both"/>
      </w:pPr>
      <w:r w:rsidRPr="00CD0E58">
        <w:t>(3) sprzyjaniu gospodarce o wysokim zatrudnieniu, sprzyjającej spójności społecznej i terytorialnej.</w:t>
      </w:r>
    </w:p>
    <w:p w:rsidR="00AA4B87" w:rsidRPr="00CD0E58" w:rsidRDefault="00AA4B87" w:rsidP="00CD0E58">
      <w:pPr>
        <w:spacing w:after="0" w:line="360" w:lineRule="auto"/>
        <w:jc w:val="both"/>
      </w:pPr>
      <w:r w:rsidRPr="00CD0E58">
        <w:t xml:space="preserve">Głównym dokumentem szczebla krajowego, wskazującym strategiczne zadania państwa w horyzoncie czasowym spójnym z dokumentami europejskimi, tym samym oddającym priorytety rozdziału funduszy europejskich na lata 2014-2020 jest </w:t>
      </w:r>
      <w:r w:rsidRPr="00CD0E58">
        <w:rPr>
          <w:b/>
        </w:rPr>
        <w:t>Średniookresowa Strategia Rozwoju Kraju 2020</w:t>
      </w:r>
      <w:r w:rsidRPr="00CD0E58">
        <w:t>.</w:t>
      </w:r>
      <w:r w:rsidR="00CD0E58">
        <w:t xml:space="preserve"> </w:t>
      </w:r>
      <w:r w:rsidRPr="00CD0E58">
        <w:rPr>
          <w:b/>
        </w:rPr>
        <w:t>Aktywne społeczeństwo, konkurencyjna gospodarka, sprawne państwo (SRK).</w:t>
      </w:r>
      <w:r w:rsidRPr="00CD0E58">
        <w:t xml:space="preserve"> Dokument ten, przyjęty 25 września 2012 r., wpisuje się w nowy system strategicznego zarządzania rozwojem kraju poprzez uwzględnienie wytycznych odnośnie głównych</w:t>
      </w:r>
      <w:r w:rsidR="00CD0E58" w:rsidRPr="00CD0E58">
        <w:t xml:space="preserve"> kierunków rozwoju, płynących z </w:t>
      </w:r>
      <w:r w:rsidRPr="00CD0E58">
        <w:t xml:space="preserve">Długookresowej Strategii Rozwoju Kraju Polska 2030. Trzecia fala nowoczesności. Podstawowe </w:t>
      </w:r>
      <w:r w:rsidRPr="00CD0E58">
        <w:lastRenderedPageBreak/>
        <w:t>priorytety SRK, koncentrujące główne działania i wyznaczające kierunki interwencji, mające na celu przyspieszenie procesów rozwojowych, to:</w:t>
      </w:r>
    </w:p>
    <w:p w:rsidR="00AA4B87" w:rsidRPr="00CD0E58" w:rsidRDefault="00CD0E58" w:rsidP="00CD0E58">
      <w:pPr>
        <w:spacing w:after="0" w:line="360" w:lineRule="auto"/>
        <w:jc w:val="both"/>
      </w:pPr>
      <w:r>
        <w:t xml:space="preserve">(1) </w:t>
      </w:r>
      <w:r w:rsidR="00AA4B87" w:rsidRPr="00CD0E58">
        <w:t>sprawne i efektywne państwo,</w:t>
      </w:r>
    </w:p>
    <w:p w:rsidR="00AA4B87" w:rsidRPr="00CD0E58" w:rsidRDefault="00AA4B87" w:rsidP="00CD0E58">
      <w:pPr>
        <w:spacing w:after="0" w:line="360" w:lineRule="auto"/>
        <w:jc w:val="both"/>
      </w:pPr>
      <w:r w:rsidRPr="00CD0E58">
        <w:t>(2) konkurencyjna gospodarka,</w:t>
      </w:r>
    </w:p>
    <w:p w:rsidR="00AA4B87" w:rsidRPr="00CD0E58" w:rsidRDefault="00AA4B87" w:rsidP="00CD0E58">
      <w:pPr>
        <w:spacing w:after="0" w:line="360" w:lineRule="auto"/>
        <w:jc w:val="both"/>
      </w:pPr>
      <w:r w:rsidRPr="00CD0E58">
        <w:t>(3) spójność społeczna i terytorialna.</w:t>
      </w:r>
    </w:p>
    <w:p w:rsidR="00AA4B87" w:rsidRPr="00CD0E58" w:rsidRDefault="00AA4B87" w:rsidP="00CD0E58">
      <w:pPr>
        <w:spacing w:after="0" w:line="360" w:lineRule="auto"/>
        <w:jc w:val="both"/>
      </w:pPr>
      <w:r w:rsidRPr="00CD0E58">
        <w:t>W kontekście programowania polityki rozwoju na szczeblach niższych ważne jest, że SRK stanowi odniesienie dla dokumentów przygotowywanych na potrzeby programowania środków Unii Europejskiej na lata 2014</w:t>
      </w:r>
      <w:r w:rsidR="00CD0E58">
        <w:t xml:space="preserve"> -</w:t>
      </w:r>
      <w:r w:rsidRPr="00CD0E58">
        <w:t xml:space="preserve"> 2020 – umowy partnerstwa i programów operacyjnych. </w:t>
      </w:r>
    </w:p>
    <w:p w:rsidR="00AA4B87" w:rsidRPr="00CD0E58" w:rsidRDefault="00AA4B87" w:rsidP="00CD0E58">
      <w:pPr>
        <w:spacing w:after="0" w:line="360" w:lineRule="auto"/>
        <w:jc w:val="both"/>
      </w:pPr>
      <w:r w:rsidRPr="00CD0E58">
        <w:t>Dopełnieniem i swoistym narzędziem realizacji priorytetów określonych przez SRK jest 9 strategii zintegrowanych, których zadaniem jest rozwinięcie działań SRK i uszczegółowienie reform w niej określonych. Z punktu widzenia lokalnej polityki rozwoju kluczowe miejsce zajmuje dokument Krajowej Strategii Rozwoju Regionalnego 2010-2020. Regiony, miasta, obsza</w:t>
      </w:r>
      <w:r w:rsidR="00CD0E58">
        <w:t>ry wiejskie. Zgodnie z </w:t>
      </w:r>
      <w:r w:rsidRPr="00CD0E58">
        <w:t>przedstawionym w nim, nowym paradygmatem rozwoju regionalnego, w proces planowania strategicznego należy włączyć następujące wytyczne:</w:t>
      </w:r>
    </w:p>
    <w:p w:rsidR="00AA4B87" w:rsidRPr="00CD0E58" w:rsidRDefault="00AA4B87" w:rsidP="00CD0E58">
      <w:pPr>
        <w:pStyle w:val="Akapitzlist"/>
        <w:numPr>
          <w:ilvl w:val="0"/>
          <w:numId w:val="87"/>
        </w:numPr>
        <w:spacing w:after="0" w:line="360" w:lineRule="auto"/>
        <w:jc w:val="both"/>
      </w:pPr>
      <w:r w:rsidRPr="00CD0E58">
        <w:t>wykorzystywanie zasobów endogenicznych regionów (uniezależnianie się od transferów zewnętrznych),</w:t>
      </w:r>
    </w:p>
    <w:p w:rsidR="00AA4B87" w:rsidRPr="00CD0E58" w:rsidRDefault="00AA4B87" w:rsidP="00CD0E58">
      <w:pPr>
        <w:pStyle w:val="Akapitzlist"/>
        <w:numPr>
          <w:ilvl w:val="0"/>
          <w:numId w:val="87"/>
        </w:numPr>
        <w:spacing w:after="0" w:line="360" w:lineRule="auto"/>
        <w:jc w:val="both"/>
      </w:pPr>
      <w:r w:rsidRPr="00CD0E58">
        <w:t>tworzenie polityk wieloletnich i zdecentralizowanych w przeciwieństwie do dotychczasowych dotacji jednorazowo przeznaczanych na działania krótkoterminowe,</w:t>
      </w:r>
    </w:p>
    <w:p w:rsidR="00AA4B87" w:rsidRPr="00CD0E58" w:rsidRDefault="00AA4B87" w:rsidP="00CD0E58">
      <w:pPr>
        <w:pStyle w:val="Akapitzlist"/>
        <w:numPr>
          <w:ilvl w:val="0"/>
          <w:numId w:val="87"/>
        </w:numPr>
        <w:spacing w:after="0" w:line="360" w:lineRule="auto"/>
        <w:jc w:val="both"/>
      </w:pPr>
      <w:r w:rsidRPr="00CD0E58">
        <w:t>finansowanie inwestycji wyselekcjonowanych (jako tych działań, które w największym stopniu przyczyniają się do rozwoju społeczno-gospodarczego regionu i powodują jego dyfuzję),</w:t>
      </w:r>
    </w:p>
    <w:p w:rsidR="00AA4B87" w:rsidRPr="00CD0E58" w:rsidRDefault="00AA4B87" w:rsidP="00CD0E58">
      <w:pPr>
        <w:pStyle w:val="Akapitzlist"/>
        <w:numPr>
          <w:ilvl w:val="0"/>
          <w:numId w:val="87"/>
        </w:numPr>
        <w:spacing w:after="0" w:line="360" w:lineRule="auto"/>
        <w:jc w:val="both"/>
      </w:pPr>
      <w:r w:rsidRPr="00CD0E58">
        <w:t>wieloszczeblowe zarządzanie polityką regionalną – zaangażowanie wielu partnerów przez władze regionalne,</w:t>
      </w:r>
    </w:p>
    <w:p w:rsidR="00AA4B87" w:rsidRPr="00CD0E58" w:rsidRDefault="00AA4B87" w:rsidP="00CD0E58">
      <w:pPr>
        <w:pStyle w:val="Akapitzlist"/>
        <w:numPr>
          <w:ilvl w:val="0"/>
          <w:numId w:val="87"/>
        </w:numPr>
        <w:spacing w:after="0" w:line="360" w:lineRule="auto"/>
        <w:jc w:val="both"/>
      </w:pPr>
      <w:r w:rsidRPr="00CD0E58">
        <w:t>zróżnicowane podejście do różnych typów regionów – wykorzystywanie specjalizacji regionalnych i subregionalnych oraz reagowanie na specyficzne bariery rozwojowe.</w:t>
      </w:r>
    </w:p>
    <w:p w:rsidR="00AA4B87" w:rsidRPr="00CD0E58" w:rsidRDefault="00AA4B87" w:rsidP="00CD0E58">
      <w:pPr>
        <w:spacing w:after="0" w:line="360" w:lineRule="auto"/>
        <w:jc w:val="both"/>
      </w:pPr>
      <w:r w:rsidRPr="00CD0E58">
        <w:t>Wytyczne te zostały sformułowane przede wszystkim w celu wzmocnienia procesu programowania polityki rozwoju na szczeblu wojewódzkim. Jednak myśl zawarta w powyższych uwagach może stanowić ważną wskazówkę podczas programowania polityki r</w:t>
      </w:r>
      <w:r w:rsidR="00CD0E58">
        <w:t>ozwoju na szczeblu powiatowym i </w:t>
      </w:r>
      <w:r w:rsidRPr="00CD0E58">
        <w:t>gminnym. Ponadto, zgodnie z rekomendacjami KSRR, w procesie zarządzania strategiami rozwoju postuluje się tworzenie i utrwalanie szerokich partnerstw między instytucjami publicznymi i</w:t>
      </w:r>
      <w:r w:rsidR="00CD0E58">
        <w:t> </w:t>
      </w:r>
      <w:r w:rsidRPr="00CD0E58">
        <w:t xml:space="preserve">społeczeństwa obywatelskiego tak, by zapewnić skuteczny i wielopoziomowy system zarządzania polityką rozwoju. </w:t>
      </w:r>
    </w:p>
    <w:p w:rsidR="00AA4B87" w:rsidRPr="00CD0E58" w:rsidRDefault="00AA4B87" w:rsidP="00CD0E58">
      <w:pPr>
        <w:spacing w:after="0" w:line="360" w:lineRule="auto"/>
        <w:ind w:firstLine="708"/>
        <w:jc w:val="both"/>
      </w:pPr>
      <w:r w:rsidRPr="00CD0E58">
        <w:t xml:space="preserve">Spośród pozostałych strategii zintegrowanych szczególnie ważne dla lokalnej polityki rozwoju jest uwzględnienie wytycznych płynących z tych strategii, które w istotnym stopniu dotyczą obszarów </w:t>
      </w:r>
      <w:r w:rsidRPr="00CD0E58">
        <w:lastRenderedPageBreak/>
        <w:t>związanych z zakresem zadań własnych jednostek samorządu terytorialnego. Wśród najważniejszych strategii należy wymienić następujące dokumenty:</w:t>
      </w:r>
    </w:p>
    <w:p w:rsidR="00AA4B87" w:rsidRPr="00CD0E58" w:rsidRDefault="00AA4B87" w:rsidP="00CD0E58">
      <w:pPr>
        <w:spacing w:after="0" w:line="360" w:lineRule="auto"/>
        <w:jc w:val="both"/>
      </w:pPr>
      <w:r w:rsidRPr="00CD0E58">
        <w:t>1) Strategia Innowacyjności i Efektywności Gospodarki. „Dynamiczna Polska 2020” – dokument przygotowany przez Ministerstwo Gospodarki i uchwalony 15 stycznia 2013 r. – szczególnie w zakresie działań zmierzających do realizacji takich celów jak: dostoso</w:t>
      </w:r>
      <w:r w:rsidR="00017F7E">
        <w:t>wanie otoczenia regulacyjnego i </w:t>
      </w:r>
      <w:r w:rsidRPr="00CD0E58">
        <w:t>finansowego do potrzeb innowacyjnej gospodarki, stymulowania innowacyjności poprzez wzrost efektywności wiedzy i pracy oraz wspieranie napływu innowacyjnych i odpowiedzialnych inwestycji;</w:t>
      </w:r>
    </w:p>
    <w:p w:rsidR="00AA4B87" w:rsidRPr="00CD0E58" w:rsidRDefault="00AA4B87" w:rsidP="00CD0E58">
      <w:pPr>
        <w:spacing w:after="0" w:line="360" w:lineRule="auto"/>
        <w:jc w:val="both"/>
      </w:pPr>
      <w:r w:rsidRPr="00CD0E58">
        <w:t>2) Strategia Rozwoju Kapitału Społecznego 2020 – dokument przygotowany przez Ministerstwo Kultury i Dziedzictwa Narodowego i uchwalony 26 marca 2013 r. – szczególnie w zakresie działań zmierzających do wzmocnienia partycypacji obywatelskiej w procesie kreowania lokalnej polityki rozwoju, wzmacniania wzajemnego zaufania obywateli oraz zaufania obywateli do instytucji i organów państwa, a także wzmacniania gotowości mieszkańców do działania na rzecz społeczności lokalnej;</w:t>
      </w:r>
    </w:p>
    <w:p w:rsidR="00AA4B87" w:rsidRPr="00CD0E58" w:rsidRDefault="00AA4B87" w:rsidP="00CD0E58">
      <w:pPr>
        <w:spacing w:after="0" w:line="360" w:lineRule="auto"/>
        <w:jc w:val="both"/>
      </w:pPr>
      <w:r w:rsidRPr="00CD0E58">
        <w:t>3) Strategia Rozwoju Kapitału Ludzkiego 2020 – dokument przygoto</w:t>
      </w:r>
      <w:r w:rsidR="00017F7E">
        <w:t>wany przez Ministerstwo Pracy i </w:t>
      </w:r>
      <w:r w:rsidRPr="00CD0E58">
        <w:t>Polityki Społecznej i uchwalony 18 czerwca 2013 r. – szczególnie w zakresie działań na rzecz wzrostu poziomu zatrudnienia mieszkańców, wydłużenia aktywności zawodowej osób starszych, przeciwdziałaniu procesom wykluczenia społecznego oraz kreowania polityki edukacyjnej zmierzającej do podniesienia poziomu kompetencji i kwalifikacji obywateli.</w:t>
      </w:r>
    </w:p>
    <w:p w:rsidR="00AA4B87" w:rsidRPr="00CD0E58" w:rsidRDefault="00AA4B87" w:rsidP="00017F7E">
      <w:pPr>
        <w:spacing w:after="0" w:line="360" w:lineRule="auto"/>
        <w:ind w:firstLine="708"/>
        <w:jc w:val="both"/>
      </w:pPr>
      <w:r w:rsidRPr="00CD0E58">
        <w:t xml:space="preserve">Najważniejszym dokumentem określającym zasady polityki rozwoju na szczeblu regionalnym jest </w:t>
      </w:r>
      <w:r w:rsidRPr="00017F7E">
        <w:rPr>
          <w:b/>
        </w:rPr>
        <w:t>Strategia Rozwoju Województwa – Podkarpackie 2020</w:t>
      </w:r>
      <w:r w:rsidRPr="00CD0E58">
        <w:t>. Zapisy dokumentu wskazują konieczność koncentracji środków na precyzyjnie zdefiniowanych priorytetach i wskazują przejrzysty podział zadań i odpowiedzialności za poszczególne obszary polityki rozwoju. Przyjęta Strategia wskazuje na cztery podstawowe obszary tj.: „Konkurencyjna i Innowacyjna Gospodarka", „Kapitał Ludzki i Społeczny"' „Siec Osadnicza"', „Środowisko i Energetyka", na których w pierwszej kolejności  koncentrować się będą działania samorządu województwa.  Zakładane w programach operacyjnych formy interwencji zewnętrznej kierowane do wskaza</w:t>
      </w:r>
      <w:r w:rsidR="00017F7E">
        <w:t>nych wyżej obszarów służyć będą</w:t>
      </w:r>
      <w:r w:rsidRPr="00CD0E58">
        <w:t xml:space="preserve"> wzmocnieniu przewag konkurencyjnych i niwelowaniu barier rozwojowych, a tym samym zmniejszeniu nadmiernych  dysproporcji wewnątrz regionu w poziomie społeczno – gospodarczego rozwoju. Konsekwencją tych działań w okresie wyznaczonym przez Strategię będzie wzmocni</w:t>
      </w:r>
      <w:r w:rsidR="00017F7E">
        <w:t>enie konkurencyjności regionu w </w:t>
      </w:r>
      <w:r w:rsidRPr="00CD0E58">
        <w:t>stosunku do innych, bardziej rozwiniętych obszarów kraju, a także UE. Każdy z celów strategicznych w ramach obszarów realizowany jest poprzez wyodrębnione kieru</w:t>
      </w:r>
      <w:r w:rsidR="00017F7E">
        <w:t>nki polityki rozwoju, złożone z </w:t>
      </w:r>
      <w:r w:rsidRPr="00CD0E58">
        <w:t>katalogu działań priorytetowych. W odniesieniu do poszczególnych kierunków polityki sformułowana została strategia postępowania, określająca pożądany stan docelowy, a także określająca czynniki sprzyjające i ograniczające możliwość osiągnięcia zmiany będącej pochodną realizacji celu strategicznego. W ramach każdej z dziedzin strategicznych wyszczególniono następujące priorytety tematyczne:</w:t>
      </w:r>
    </w:p>
    <w:p w:rsidR="00AA4B87" w:rsidRPr="00CD0E58" w:rsidRDefault="00AA4B87" w:rsidP="00CD0E58">
      <w:pPr>
        <w:pStyle w:val="Bezodstpw"/>
        <w:spacing w:line="360" w:lineRule="auto"/>
      </w:pPr>
      <w:r w:rsidRPr="00CD0E58">
        <w:lastRenderedPageBreak/>
        <w:t>1.Konkurencyjna i innowacyjna gospodarka:</w:t>
      </w:r>
    </w:p>
    <w:p w:rsidR="00AA4B87" w:rsidRPr="00CD0E58" w:rsidRDefault="00AA4B87" w:rsidP="00CD0E58">
      <w:pPr>
        <w:pStyle w:val="Bezodstpw"/>
        <w:spacing w:line="360" w:lineRule="auto"/>
      </w:pPr>
      <w:r w:rsidRPr="00CD0E58">
        <w:tab/>
        <w:t>1.1. Przemysł;</w:t>
      </w:r>
    </w:p>
    <w:p w:rsidR="00AA4B87" w:rsidRPr="00CD0E58" w:rsidRDefault="00AA4B87" w:rsidP="00CD0E58">
      <w:pPr>
        <w:pStyle w:val="Bezodstpw"/>
        <w:spacing w:line="360" w:lineRule="auto"/>
      </w:pPr>
      <w:r w:rsidRPr="00CD0E58">
        <w:tab/>
        <w:t>1.2. Nauka, badania i szkolnictwo wyższe;</w:t>
      </w:r>
    </w:p>
    <w:p w:rsidR="00AA4B87" w:rsidRPr="00CD0E58" w:rsidRDefault="00AA4B87" w:rsidP="00CD0E58">
      <w:pPr>
        <w:pStyle w:val="Bezodstpw"/>
        <w:spacing w:line="360" w:lineRule="auto"/>
      </w:pPr>
      <w:r w:rsidRPr="00CD0E58">
        <w:tab/>
        <w:t>1.3. Turystyka;</w:t>
      </w:r>
    </w:p>
    <w:p w:rsidR="00AA4B87" w:rsidRPr="00CD0E58" w:rsidRDefault="00AA4B87" w:rsidP="00CD0E58">
      <w:pPr>
        <w:pStyle w:val="Bezodstpw"/>
        <w:spacing w:line="360" w:lineRule="auto"/>
      </w:pPr>
      <w:r w:rsidRPr="00CD0E58">
        <w:tab/>
        <w:t>1.4. Rolnictwo;</w:t>
      </w:r>
    </w:p>
    <w:p w:rsidR="00AA4B87" w:rsidRPr="00CD0E58" w:rsidRDefault="00AA4B87" w:rsidP="00CD0E58">
      <w:pPr>
        <w:pStyle w:val="Bezodstpw"/>
        <w:spacing w:line="360" w:lineRule="auto"/>
      </w:pPr>
      <w:r w:rsidRPr="00CD0E58">
        <w:tab/>
        <w:t>1.5. Instytucje otoczenia biznesu.</w:t>
      </w:r>
    </w:p>
    <w:p w:rsidR="00AA4B87" w:rsidRPr="00CD0E58" w:rsidRDefault="00AA4B87" w:rsidP="00CD0E58">
      <w:pPr>
        <w:pStyle w:val="Bezodstpw"/>
        <w:spacing w:line="360" w:lineRule="auto"/>
      </w:pPr>
      <w:r w:rsidRPr="00CD0E58">
        <w:t>2. Kapitał ludzki i społeczny:</w:t>
      </w:r>
    </w:p>
    <w:p w:rsidR="00AA4B87" w:rsidRPr="00CD0E58" w:rsidRDefault="00AA4B87" w:rsidP="00CD0E58">
      <w:pPr>
        <w:pStyle w:val="Bezodstpw"/>
        <w:spacing w:line="360" w:lineRule="auto"/>
      </w:pPr>
      <w:r w:rsidRPr="00CD0E58">
        <w:tab/>
        <w:t>2.1. Edukacja;</w:t>
      </w:r>
    </w:p>
    <w:p w:rsidR="00AA4B87" w:rsidRPr="00CD0E58" w:rsidRDefault="00AA4B87" w:rsidP="00CD0E58">
      <w:pPr>
        <w:pStyle w:val="Bezodstpw"/>
        <w:spacing w:line="360" w:lineRule="auto"/>
      </w:pPr>
      <w:r w:rsidRPr="00CD0E58">
        <w:tab/>
        <w:t>2.2. Kultura i dziedzictwo kulturowe;</w:t>
      </w:r>
    </w:p>
    <w:p w:rsidR="00AA4B87" w:rsidRPr="00CD0E58" w:rsidRDefault="00AA4B87" w:rsidP="00CD0E58">
      <w:pPr>
        <w:pStyle w:val="Bezodstpw"/>
        <w:spacing w:line="360" w:lineRule="auto"/>
      </w:pPr>
      <w:r w:rsidRPr="00CD0E58">
        <w:tab/>
        <w:t>2.3. Społeczeństwo obywatelskie;</w:t>
      </w:r>
    </w:p>
    <w:p w:rsidR="00AA4B87" w:rsidRPr="00CD0E58" w:rsidRDefault="00AA4B87" w:rsidP="00CD0E58">
      <w:pPr>
        <w:pStyle w:val="Bezodstpw"/>
        <w:spacing w:line="360" w:lineRule="auto"/>
      </w:pPr>
      <w:r w:rsidRPr="00CD0E58">
        <w:tab/>
        <w:t>2.4. Włączenie społeczne;</w:t>
      </w:r>
    </w:p>
    <w:p w:rsidR="00AA4B87" w:rsidRPr="00CD0E58" w:rsidRDefault="00AA4B87" w:rsidP="00CD0E58">
      <w:pPr>
        <w:pStyle w:val="Bezodstpw"/>
        <w:spacing w:line="360" w:lineRule="auto"/>
      </w:pPr>
      <w:r w:rsidRPr="00CD0E58">
        <w:tab/>
        <w:t>2.5. Zdrowie publiczne;</w:t>
      </w:r>
    </w:p>
    <w:p w:rsidR="00AA4B87" w:rsidRPr="00CD0E58" w:rsidRDefault="00AA4B87" w:rsidP="00CD0E58">
      <w:pPr>
        <w:pStyle w:val="Bezodstpw"/>
        <w:spacing w:line="360" w:lineRule="auto"/>
      </w:pPr>
      <w:r w:rsidRPr="00CD0E58">
        <w:tab/>
        <w:t>2.6. Sport powszechny.</w:t>
      </w:r>
    </w:p>
    <w:p w:rsidR="00AA4B87" w:rsidRPr="00CD0E58" w:rsidRDefault="00AA4B87" w:rsidP="00CD0E58">
      <w:pPr>
        <w:pStyle w:val="Bezodstpw"/>
        <w:spacing w:line="360" w:lineRule="auto"/>
      </w:pPr>
      <w:r w:rsidRPr="00CD0E58">
        <w:t>3. Sieć osadnicza:</w:t>
      </w:r>
    </w:p>
    <w:p w:rsidR="00AA4B87" w:rsidRPr="00CD0E58" w:rsidRDefault="00AA4B87" w:rsidP="00CD0E58">
      <w:pPr>
        <w:pStyle w:val="Bezodstpw"/>
        <w:spacing w:line="360" w:lineRule="auto"/>
      </w:pPr>
      <w:r w:rsidRPr="00CD0E58">
        <w:tab/>
        <w:t>3.1. Dostępność komunikacyjna;</w:t>
      </w:r>
    </w:p>
    <w:p w:rsidR="00AA4B87" w:rsidRPr="00CD0E58" w:rsidRDefault="00AA4B87" w:rsidP="00CD0E58">
      <w:pPr>
        <w:pStyle w:val="Bezodstpw"/>
        <w:spacing w:line="360" w:lineRule="auto"/>
      </w:pPr>
      <w:r w:rsidRPr="00CD0E58">
        <w:tab/>
        <w:t>3.2. Dostępność technologii informacyjnych;</w:t>
      </w:r>
    </w:p>
    <w:p w:rsidR="00AA4B87" w:rsidRPr="00CD0E58" w:rsidRDefault="00AA4B87" w:rsidP="00CD0E58">
      <w:pPr>
        <w:pStyle w:val="Bezodstpw"/>
        <w:spacing w:line="360" w:lineRule="auto"/>
      </w:pPr>
      <w:r w:rsidRPr="00CD0E58">
        <w:tab/>
        <w:t>3.3. Funkcje metropolitalne Rzeszowa;</w:t>
      </w:r>
    </w:p>
    <w:p w:rsidR="00AA4B87" w:rsidRPr="00CD0E58" w:rsidRDefault="00AA4B87" w:rsidP="00CD0E58">
      <w:pPr>
        <w:pStyle w:val="Bezodstpw"/>
        <w:spacing w:line="360" w:lineRule="auto"/>
      </w:pPr>
      <w:r w:rsidRPr="00CD0E58">
        <w:tab/>
        <w:t>3.4. Funkcje obszarów wiejskich;</w:t>
      </w:r>
    </w:p>
    <w:p w:rsidR="00AA4B87" w:rsidRPr="00CD0E58" w:rsidRDefault="00AA4B87" w:rsidP="00CD0E58">
      <w:pPr>
        <w:pStyle w:val="Bezodstpw"/>
        <w:spacing w:line="360" w:lineRule="auto"/>
      </w:pPr>
      <w:r w:rsidRPr="00CD0E58">
        <w:tab/>
        <w:t>3.5. Spójność przestrzenna i wzmacnianie funkcji biegunów wzrostu.</w:t>
      </w:r>
    </w:p>
    <w:p w:rsidR="00AA4B87" w:rsidRPr="00CD0E58" w:rsidRDefault="00AA4B87" w:rsidP="00CD0E58">
      <w:pPr>
        <w:pStyle w:val="Bezodstpw"/>
        <w:spacing w:line="360" w:lineRule="auto"/>
      </w:pPr>
      <w:r w:rsidRPr="00CD0E58">
        <w:t>4. Środowisko i energetyka:</w:t>
      </w:r>
    </w:p>
    <w:p w:rsidR="00AA4B87" w:rsidRPr="00CD0E58" w:rsidRDefault="00AA4B87" w:rsidP="00CD0E58">
      <w:pPr>
        <w:pStyle w:val="Bezodstpw"/>
        <w:spacing w:line="360" w:lineRule="auto"/>
      </w:pPr>
      <w:r w:rsidRPr="00CD0E58">
        <w:tab/>
        <w:t>4.1. Zapobieganie i przeciwdziałanie zagrożeniom oraz usuwanie ich negatywnych skutków;</w:t>
      </w:r>
    </w:p>
    <w:p w:rsidR="00AA4B87" w:rsidRPr="00CD0E58" w:rsidRDefault="00AA4B87" w:rsidP="00CD0E58">
      <w:pPr>
        <w:pStyle w:val="Bezodstpw"/>
        <w:spacing w:line="360" w:lineRule="auto"/>
      </w:pPr>
      <w:r w:rsidRPr="00CD0E58">
        <w:tab/>
        <w:t>4.2. Ochrona środowiska</w:t>
      </w:r>
    </w:p>
    <w:p w:rsidR="00AA4B87" w:rsidRPr="00CD0E58" w:rsidRDefault="00AA4B87" w:rsidP="00CD0E58">
      <w:pPr>
        <w:pStyle w:val="Bezodstpw"/>
        <w:spacing w:line="360" w:lineRule="auto"/>
      </w:pPr>
      <w:r w:rsidRPr="00CD0E58">
        <w:t xml:space="preserve">             4.3. Bezpieczeństwo energetyczne i racjonalne wykorzystanie energii.</w:t>
      </w:r>
    </w:p>
    <w:p w:rsidR="00AA4B87" w:rsidRPr="00CD0E58" w:rsidRDefault="00AA4B87" w:rsidP="00CD0E58">
      <w:pPr>
        <w:pStyle w:val="Bezodstpw"/>
        <w:spacing w:line="360" w:lineRule="auto"/>
      </w:pPr>
    </w:p>
    <w:p w:rsidR="00AA4B87" w:rsidRPr="00CD0E58" w:rsidRDefault="00AA4B87" w:rsidP="00CD0E58">
      <w:pPr>
        <w:pStyle w:val="Bezodstpw"/>
        <w:spacing w:line="360" w:lineRule="auto"/>
        <w:jc w:val="both"/>
      </w:pPr>
      <w:r w:rsidRPr="00CD0E58">
        <w:t>Zgodność celów strategicznych Strategii Rozwoju</w:t>
      </w:r>
      <w:r w:rsidR="00017F7E">
        <w:t xml:space="preserve"> Miasta i Gminy Kańczuga</w:t>
      </w:r>
      <w:r w:rsidRPr="00CD0E58">
        <w:t xml:space="preserve"> z dokumentami wyższego szczebla została przedstawiona w poniższych zestawieniach.</w:t>
      </w:r>
    </w:p>
    <w:p w:rsidR="00394E71" w:rsidRPr="00D2428A" w:rsidRDefault="00017F7E" w:rsidP="00D2428A">
      <w:pPr>
        <w:spacing w:after="160" w:line="259" w:lineRule="auto"/>
        <w:rPr>
          <w:rFonts w:asciiTheme="minorHAnsi" w:hAnsiTheme="minorHAnsi"/>
        </w:rPr>
      </w:pPr>
      <w:r>
        <w:rPr>
          <w:rFonts w:asciiTheme="minorHAnsi" w:hAnsiTheme="minorHAnsi"/>
        </w:rPr>
        <w:br w:type="page"/>
      </w:r>
    </w:p>
    <w:tbl>
      <w:tblPr>
        <w:tblStyle w:val="Tabela-Siatka"/>
        <w:tblW w:w="0" w:type="auto"/>
        <w:tblLook w:val="04A0" w:firstRow="1" w:lastRow="0" w:firstColumn="1" w:lastColumn="0" w:noHBand="0" w:noVBand="1"/>
      </w:tblPr>
      <w:tblGrid>
        <w:gridCol w:w="3020"/>
        <w:gridCol w:w="3020"/>
        <w:gridCol w:w="3020"/>
      </w:tblGrid>
      <w:tr w:rsidR="00D2428A" w:rsidTr="00D2428A">
        <w:tc>
          <w:tcPr>
            <w:tcW w:w="9060" w:type="dxa"/>
            <w:gridSpan w:val="3"/>
            <w:shd w:val="clear" w:color="auto" w:fill="BFBFBF" w:themeFill="background1" w:themeFillShade="BF"/>
            <w:vAlign w:val="center"/>
          </w:tcPr>
          <w:p w:rsidR="00D2428A" w:rsidRDefault="00D2428A" w:rsidP="00F82B9C">
            <w:pPr>
              <w:spacing w:after="0" w:line="240" w:lineRule="auto"/>
              <w:jc w:val="center"/>
              <w:rPr>
                <w:rFonts w:asciiTheme="minorHAnsi" w:hAnsiTheme="minorHAnsi"/>
                <w:b/>
              </w:rPr>
            </w:pPr>
            <w:r w:rsidRPr="00F82B9C">
              <w:rPr>
                <w:b/>
              </w:rPr>
              <w:lastRenderedPageBreak/>
              <w:t>OBSZAR STRATEGICZNY I: GOSPODARKA I ROLNICTWO</w:t>
            </w:r>
          </w:p>
        </w:tc>
      </w:tr>
      <w:tr w:rsidR="00F82B9C" w:rsidTr="00F82B9C">
        <w:tc>
          <w:tcPr>
            <w:tcW w:w="3020" w:type="dxa"/>
            <w:vAlign w:val="center"/>
          </w:tcPr>
          <w:p w:rsidR="00F82B9C" w:rsidRDefault="00F82B9C" w:rsidP="004254E8">
            <w:pPr>
              <w:spacing w:after="0" w:line="240" w:lineRule="auto"/>
              <w:jc w:val="center"/>
              <w:rPr>
                <w:rFonts w:asciiTheme="minorHAnsi" w:hAnsiTheme="minorHAnsi"/>
                <w:b/>
              </w:rPr>
            </w:pPr>
            <w:r>
              <w:rPr>
                <w:rFonts w:asciiTheme="minorHAnsi" w:hAnsiTheme="minorHAnsi"/>
                <w:b/>
              </w:rPr>
              <w:t xml:space="preserve">STRATEGIA ROZWOJU </w:t>
            </w:r>
            <w:r w:rsidR="004254E8">
              <w:rPr>
                <w:rFonts w:asciiTheme="minorHAnsi" w:hAnsiTheme="minorHAnsi"/>
                <w:b/>
                <w:color w:val="FF0000"/>
              </w:rPr>
              <w:t xml:space="preserve"> </w:t>
            </w:r>
            <w:r w:rsidR="004254E8" w:rsidRPr="005C33A3">
              <w:rPr>
                <w:rFonts w:asciiTheme="minorHAnsi" w:hAnsiTheme="minorHAnsi"/>
                <w:b/>
              </w:rPr>
              <w:t xml:space="preserve">MIASTA I </w:t>
            </w:r>
            <w:r>
              <w:rPr>
                <w:rFonts w:asciiTheme="minorHAnsi" w:hAnsiTheme="minorHAnsi"/>
                <w:b/>
              </w:rPr>
              <w:t>GMINY KAŃCZUGA W LATACH 2016 - 2022</w:t>
            </w:r>
          </w:p>
        </w:tc>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STRATEGIA ROZWOJU WOJEWÓDZTWA PODKARPACKIEGO 2020</w:t>
            </w:r>
          </w:p>
        </w:tc>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KRAJOWA STRATEGIA ROZWOJU REGIONALNEGO 2010-2020: REGIONY, MIASTA, OBSZARY WIEJSKIE</w:t>
            </w:r>
          </w:p>
        </w:tc>
      </w:tr>
      <w:tr w:rsidR="00F82B9C" w:rsidTr="00F82B9C">
        <w:tc>
          <w:tcPr>
            <w:tcW w:w="3020" w:type="dxa"/>
            <w:vMerge w:val="restart"/>
            <w:vAlign w:val="center"/>
          </w:tcPr>
          <w:p w:rsidR="00F82B9C" w:rsidRDefault="00F82B9C" w:rsidP="00F82B9C">
            <w:pPr>
              <w:spacing w:after="0" w:line="240" w:lineRule="auto"/>
              <w:jc w:val="center"/>
            </w:pPr>
            <w:r>
              <w:t>Cel strategiczny I:</w:t>
            </w:r>
          </w:p>
          <w:p w:rsidR="00F82B9C" w:rsidRDefault="00F82B9C" w:rsidP="00F82B9C">
            <w:pPr>
              <w:spacing w:after="0" w:line="240" w:lineRule="auto"/>
              <w:jc w:val="center"/>
              <w:rPr>
                <w:b/>
              </w:rPr>
            </w:pPr>
            <w:r w:rsidRPr="00444CDC">
              <w:rPr>
                <w:b/>
              </w:rPr>
              <w:t>Tworzenie warunków dla wielofunkcyjnego rozwoju gospodarki i rolnictwa</w:t>
            </w:r>
          </w:p>
          <w:p w:rsidR="00F82B9C" w:rsidRDefault="00F82B9C" w:rsidP="00F82B9C">
            <w:pPr>
              <w:spacing w:after="0" w:line="240" w:lineRule="auto"/>
              <w:jc w:val="center"/>
              <w:rPr>
                <w:rFonts w:asciiTheme="minorHAnsi" w:hAnsiTheme="minorHAnsi"/>
                <w:b/>
              </w:rPr>
            </w:pPr>
            <w:r w:rsidRPr="00444CDC">
              <w:rPr>
                <w:b/>
              </w:rPr>
              <w:t>Miasta i Gminy Kańczuga</w:t>
            </w:r>
          </w:p>
        </w:tc>
        <w:tc>
          <w:tcPr>
            <w:tcW w:w="3020" w:type="dxa"/>
            <w:vAlign w:val="center"/>
          </w:tcPr>
          <w:p w:rsidR="00E37D13" w:rsidRPr="008C4C7B" w:rsidRDefault="00E37D13" w:rsidP="00E37D13">
            <w:pPr>
              <w:spacing w:after="0" w:line="240" w:lineRule="auto"/>
              <w:jc w:val="center"/>
            </w:pPr>
            <w:r w:rsidRPr="008C4C7B">
              <w:t>Priorytet 1.1. Przemysł</w:t>
            </w:r>
          </w:p>
          <w:p w:rsidR="00F82B9C" w:rsidRDefault="00E37D13" w:rsidP="00E37D13">
            <w:pPr>
              <w:spacing w:after="0" w:line="240" w:lineRule="auto"/>
              <w:jc w:val="center"/>
              <w:rPr>
                <w:rFonts w:asciiTheme="minorHAnsi" w:hAnsiTheme="minorHAnsi"/>
                <w:b/>
              </w:rPr>
            </w:pPr>
            <w:r w:rsidRPr="008C4C7B">
              <w:t>Cel: Przemysł nowoczesnych technologii wzmacniający konkurencyjność regionalnej gospodarki</w:t>
            </w:r>
          </w:p>
        </w:tc>
        <w:tc>
          <w:tcPr>
            <w:tcW w:w="3020" w:type="dxa"/>
            <w:vAlign w:val="center"/>
          </w:tcPr>
          <w:p w:rsidR="00170663" w:rsidRPr="008C4C7B" w:rsidRDefault="00170663" w:rsidP="00652027">
            <w:pPr>
              <w:spacing w:after="0" w:line="240" w:lineRule="auto"/>
              <w:jc w:val="center"/>
            </w:pPr>
            <w:r w:rsidRPr="008C4C7B">
              <w:t xml:space="preserve">Cel 1.2.3 </w:t>
            </w:r>
          </w:p>
          <w:p w:rsidR="00F82B9C" w:rsidRDefault="00170663" w:rsidP="00652027">
            <w:pPr>
              <w:spacing w:after="0" w:line="240" w:lineRule="auto"/>
              <w:jc w:val="center"/>
              <w:rPr>
                <w:rFonts w:asciiTheme="minorHAnsi" w:hAnsiTheme="minorHAnsi"/>
                <w:b/>
              </w:rPr>
            </w:pPr>
            <w:r w:rsidRPr="008C4C7B">
              <w:t>Rozwijanie potencjału rozwojowego i absorpcyjnego obszarów wiejskich</w:t>
            </w:r>
          </w:p>
        </w:tc>
      </w:tr>
      <w:tr w:rsidR="00F82B9C" w:rsidTr="00F82B9C">
        <w:tc>
          <w:tcPr>
            <w:tcW w:w="3020" w:type="dxa"/>
            <w:vMerge/>
            <w:vAlign w:val="center"/>
          </w:tcPr>
          <w:p w:rsidR="00F82B9C" w:rsidRDefault="00F82B9C" w:rsidP="00F82B9C">
            <w:pPr>
              <w:spacing w:after="0" w:line="240" w:lineRule="auto"/>
              <w:rPr>
                <w:rFonts w:asciiTheme="minorHAnsi" w:hAnsiTheme="minorHAnsi"/>
                <w:b/>
              </w:rPr>
            </w:pPr>
          </w:p>
        </w:tc>
        <w:tc>
          <w:tcPr>
            <w:tcW w:w="3020" w:type="dxa"/>
            <w:vAlign w:val="center"/>
          </w:tcPr>
          <w:p w:rsidR="00E37D13" w:rsidRPr="008C4C7B" w:rsidRDefault="00E37D13" w:rsidP="00E37D13">
            <w:pPr>
              <w:spacing w:after="0" w:line="240" w:lineRule="auto"/>
              <w:jc w:val="center"/>
            </w:pPr>
            <w:r w:rsidRPr="008C4C7B">
              <w:t>Priorytet  1.4. Rolnictwo</w:t>
            </w:r>
          </w:p>
          <w:p w:rsidR="00F82B9C" w:rsidRDefault="00E37D13" w:rsidP="00E37D13">
            <w:pPr>
              <w:spacing w:after="0" w:line="240" w:lineRule="auto"/>
              <w:jc w:val="center"/>
              <w:rPr>
                <w:rFonts w:asciiTheme="minorHAnsi" w:hAnsiTheme="minorHAnsi"/>
                <w:b/>
              </w:rPr>
            </w:pPr>
            <w:r w:rsidRPr="008C4C7B">
              <w:t>Cel: Poprawa konkurencyjności sektora rolno – spożywczego</w:t>
            </w:r>
          </w:p>
        </w:tc>
        <w:tc>
          <w:tcPr>
            <w:tcW w:w="3020" w:type="dxa"/>
            <w:vAlign w:val="center"/>
          </w:tcPr>
          <w:p w:rsidR="00F82B9C" w:rsidRPr="00170663" w:rsidRDefault="00170663" w:rsidP="00170663">
            <w:pPr>
              <w:spacing w:after="0" w:line="240" w:lineRule="auto"/>
              <w:jc w:val="center"/>
            </w:pPr>
            <w:r w:rsidRPr="008C4C7B">
              <w:t>Cel 1.2.4. Efektywne wykorzystanie w procesach rozwojowych potencjału specjaliz</w:t>
            </w:r>
            <w:r>
              <w:t>acji terytorialnej</w:t>
            </w:r>
          </w:p>
        </w:tc>
      </w:tr>
      <w:tr w:rsidR="00F82B9C" w:rsidTr="00F82B9C">
        <w:tc>
          <w:tcPr>
            <w:tcW w:w="3020" w:type="dxa"/>
            <w:vMerge/>
            <w:vAlign w:val="center"/>
          </w:tcPr>
          <w:p w:rsidR="00F82B9C" w:rsidRDefault="00F82B9C" w:rsidP="00F82B9C">
            <w:pPr>
              <w:spacing w:after="0" w:line="240" w:lineRule="auto"/>
              <w:rPr>
                <w:rFonts w:asciiTheme="minorHAnsi" w:hAnsiTheme="minorHAnsi"/>
                <w:b/>
              </w:rPr>
            </w:pPr>
          </w:p>
        </w:tc>
        <w:tc>
          <w:tcPr>
            <w:tcW w:w="3020" w:type="dxa"/>
            <w:vAlign w:val="center"/>
          </w:tcPr>
          <w:p w:rsidR="00E147BD" w:rsidRPr="008C4C7B" w:rsidRDefault="00E147BD" w:rsidP="00E147BD">
            <w:pPr>
              <w:spacing w:after="0" w:line="240" w:lineRule="auto"/>
              <w:jc w:val="center"/>
            </w:pPr>
            <w:r w:rsidRPr="008C4C7B">
              <w:t>Priorytet 3.4. Funkcje obszarów wiejskich</w:t>
            </w:r>
          </w:p>
          <w:p w:rsidR="00E147BD" w:rsidRPr="008C4C7B" w:rsidRDefault="00E147BD" w:rsidP="00E147BD">
            <w:pPr>
              <w:spacing w:after="0" w:line="240" w:lineRule="auto"/>
              <w:jc w:val="center"/>
            </w:pPr>
            <w:r w:rsidRPr="008C4C7B">
              <w:t>Cel: Obszary wiejskie – wysoka jakość przestrzeni</w:t>
            </w:r>
          </w:p>
          <w:p w:rsidR="00F82B9C" w:rsidRDefault="00E147BD" w:rsidP="00E147BD">
            <w:pPr>
              <w:spacing w:after="0" w:line="240" w:lineRule="auto"/>
              <w:jc w:val="center"/>
              <w:rPr>
                <w:rFonts w:asciiTheme="minorHAnsi" w:hAnsiTheme="minorHAnsi"/>
                <w:b/>
              </w:rPr>
            </w:pPr>
            <w:r w:rsidRPr="008C4C7B">
              <w:t>do zamieszkania, pracy i wypoczynku</w:t>
            </w:r>
          </w:p>
        </w:tc>
        <w:tc>
          <w:tcPr>
            <w:tcW w:w="3020" w:type="dxa"/>
            <w:vAlign w:val="center"/>
          </w:tcPr>
          <w:p w:rsidR="00F82B9C" w:rsidRDefault="00652027" w:rsidP="00E37D13">
            <w:pPr>
              <w:spacing w:after="0" w:line="240" w:lineRule="auto"/>
              <w:jc w:val="center"/>
              <w:rPr>
                <w:rFonts w:asciiTheme="minorHAnsi" w:hAnsiTheme="minorHAnsi"/>
                <w:b/>
              </w:rPr>
            </w:pPr>
            <w:r w:rsidRPr="008C4C7B">
              <w:t>Cel 1.3.3 Zwiększenie możliwości wprowadzania rozwiązań  innowacyjnych przez przedsiębiorstwa i instytucje regionalne</w:t>
            </w:r>
          </w:p>
        </w:tc>
      </w:tr>
    </w:tbl>
    <w:p w:rsidR="00F82B9C" w:rsidRPr="00F82B9C" w:rsidRDefault="00F82B9C" w:rsidP="00D2428A">
      <w:pPr>
        <w:spacing w:after="0" w:line="240" w:lineRule="auto"/>
        <w:rPr>
          <w:b/>
        </w:rPr>
      </w:pPr>
    </w:p>
    <w:tbl>
      <w:tblPr>
        <w:tblStyle w:val="Tabela-Siatka"/>
        <w:tblW w:w="0" w:type="auto"/>
        <w:tblLook w:val="04A0" w:firstRow="1" w:lastRow="0" w:firstColumn="1" w:lastColumn="0" w:noHBand="0" w:noVBand="1"/>
      </w:tblPr>
      <w:tblGrid>
        <w:gridCol w:w="3020"/>
        <w:gridCol w:w="3020"/>
        <w:gridCol w:w="3020"/>
      </w:tblGrid>
      <w:tr w:rsidR="00D2428A" w:rsidTr="00D2428A">
        <w:tc>
          <w:tcPr>
            <w:tcW w:w="9060" w:type="dxa"/>
            <w:gridSpan w:val="3"/>
            <w:shd w:val="clear" w:color="auto" w:fill="BFBFBF" w:themeFill="background1" w:themeFillShade="BF"/>
            <w:vAlign w:val="center"/>
          </w:tcPr>
          <w:p w:rsidR="00D2428A" w:rsidRDefault="00D2428A" w:rsidP="00F82B9C">
            <w:pPr>
              <w:spacing w:after="0" w:line="240" w:lineRule="auto"/>
              <w:jc w:val="center"/>
              <w:rPr>
                <w:rFonts w:asciiTheme="minorHAnsi" w:hAnsiTheme="minorHAnsi"/>
                <w:b/>
              </w:rPr>
            </w:pPr>
            <w:r w:rsidRPr="00F82B9C">
              <w:rPr>
                <w:b/>
              </w:rPr>
              <w:t>OBSZAR STRATEGICZNY I</w:t>
            </w:r>
            <w:r>
              <w:rPr>
                <w:b/>
              </w:rPr>
              <w:t>I</w:t>
            </w:r>
            <w:r w:rsidRPr="00F82B9C">
              <w:rPr>
                <w:b/>
              </w:rPr>
              <w:t xml:space="preserve">: </w:t>
            </w:r>
            <w:r w:rsidRPr="00E37D13">
              <w:rPr>
                <w:b/>
              </w:rPr>
              <w:t>TURYSTYKA I REKREACJA</w:t>
            </w:r>
          </w:p>
        </w:tc>
      </w:tr>
      <w:tr w:rsidR="00F82B9C" w:rsidTr="00022314">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STRATEGIA ROZWOJU</w:t>
            </w:r>
            <w:r w:rsidR="004254E8">
              <w:rPr>
                <w:rFonts w:asciiTheme="minorHAnsi" w:hAnsiTheme="minorHAnsi"/>
                <w:b/>
                <w:color w:val="FF0000"/>
              </w:rPr>
              <w:t xml:space="preserve"> </w:t>
            </w:r>
            <w:r w:rsidR="004254E8" w:rsidRPr="005C33A3">
              <w:rPr>
                <w:rFonts w:asciiTheme="minorHAnsi" w:hAnsiTheme="minorHAnsi"/>
                <w:b/>
              </w:rPr>
              <w:t xml:space="preserve">MIASTA I GMINY </w:t>
            </w:r>
            <w:r w:rsidRPr="005C33A3">
              <w:rPr>
                <w:rFonts w:asciiTheme="minorHAnsi" w:hAnsiTheme="minorHAnsi"/>
                <w:b/>
              </w:rPr>
              <w:t>KAŃCZUG</w:t>
            </w:r>
            <w:r>
              <w:rPr>
                <w:rFonts w:asciiTheme="minorHAnsi" w:hAnsiTheme="minorHAnsi"/>
                <w:b/>
              </w:rPr>
              <w:t>A W LATACH 2016 - 2022</w:t>
            </w:r>
          </w:p>
        </w:tc>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STRATEGIA ROZWOJU WOJEWÓDZTWA PODKARPACKIEGO 2020</w:t>
            </w:r>
          </w:p>
        </w:tc>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KRAJOWA STRATEGIA ROZWOJU REGIONALNEGO 2010-2020: REGIONY, MIASTA, OBSZARY WIEJSKIE</w:t>
            </w:r>
          </w:p>
        </w:tc>
      </w:tr>
      <w:tr w:rsidR="00F82B9C" w:rsidTr="00022314">
        <w:tc>
          <w:tcPr>
            <w:tcW w:w="3020" w:type="dxa"/>
            <w:vMerge w:val="restart"/>
            <w:vAlign w:val="center"/>
          </w:tcPr>
          <w:p w:rsidR="00E37D13" w:rsidRDefault="00E37D13" w:rsidP="00E37D13">
            <w:pPr>
              <w:spacing w:after="0" w:line="240" w:lineRule="auto"/>
              <w:jc w:val="center"/>
            </w:pPr>
            <w:r>
              <w:t xml:space="preserve">Cel strategiczny II: </w:t>
            </w:r>
          </w:p>
          <w:p w:rsidR="00F82B9C" w:rsidRDefault="00E37D13" w:rsidP="00E37D13">
            <w:pPr>
              <w:spacing w:after="0" w:line="240" w:lineRule="auto"/>
              <w:jc w:val="center"/>
              <w:rPr>
                <w:rFonts w:asciiTheme="minorHAnsi" w:hAnsiTheme="minorHAnsi"/>
                <w:b/>
              </w:rPr>
            </w:pPr>
            <w:r w:rsidRPr="00A81809">
              <w:rPr>
                <w:b/>
              </w:rPr>
              <w:t>Wzrost konkurencyjności  Miasta i Gminy Kańczuga w oparciu o lokalne dziedzictwo kulturowe i potencjał przyrodniczo-turystyczny</w:t>
            </w:r>
          </w:p>
        </w:tc>
        <w:tc>
          <w:tcPr>
            <w:tcW w:w="3020" w:type="dxa"/>
            <w:vAlign w:val="center"/>
          </w:tcPr>
          <w:p w:rsidR="00E37D13" w:rsidRPr="008C4C7B" w:rsidRDefault="00E37D13" w:rsidP="00E37D13">
            <w:pPr>
              <w:spacing w:after="0" w:line="240" w:lineRule="auto"/>
              <w:jc w:val="center"/>
            </w:pPr>
            <w:r w:rsidRPr="008C4C7B">
              <w:t>Priorytet 1.3. Turystyka</w:t>
            </w:r>
          </w:p>
          <w:p w:rsidR="00E37D13" w:rsidRPr="008C4C7B" w:rsidRDefault="00E37D13" w:rsidP="00E37D13">
            <w:pPr>
              <w:spacing w:after="0" w:line="240" w:lineRule="auto"/>
              <w:jc w:val="center"/>
            </w:pPr>
            <w:r w:rsidRPr="008C4C7B">
              <w:t>Cel: Budowa konkurencyjnej, atrakcyjnej oferty</w:t>
            </w:r>
          </w:p>
          <w:p w:rsidR="00E37D13" w:rsidRPr="008C4C7B" w:rsidRDefault="00E37D13" w:rsidP="00E37D13">
            <w:pPr>
              <w:spacing w:after="0" w:line="240" w:lineRule="auto"/>
              <w:jc w:val="center"/>
            </w:pPr>
            <w:r w:rsidRPr="008C4C7B">
              <w:t>rynkowej opartej na znacznym potencjale</w:t>
            </w:r>
          </w:p>
          <w:p w:rsidR="00F82B9C" w:rsidRDefault="00E37D13" w:rsidP="00E37D13">
            <w:pPr>
              <w:spacing w:after="0" w:line="240" w:lineRule="auto"/>
              <w:jc w:val="center"/>
              <w:rPr>
                <w:rFonts w:asciiTheme="minorHAnsi" w:hAnsiTheme="minorHAnsi"/>
                <w:b/>
              </w:rPr>
            </w:pPr>
            <w:r w:rsidRPr="008C4C7B">
              <w:t>turystycznym regionu</w:t>
            </w:r>
          </w:p>
        </w:tc>
        <w:tc>
          <w:tcPr>
            <w:tcW w:w="3020" w:type="dxa"/>
            <w:vAlign w:val="center"/>
          </w:tcPr>
          <w:p w:rsidR="00652027" w:rsidRPr="008C4C7B" w:rsidRDefault="00652027" w:rsidP="00652027">
            <w:pPr>
              <w:spacing w:after="0" w:line="240" w:lineRule="auto"/>
              <w:jc w:val="center"/>
            </w:pPr>
            <w:r w:rsidRPr="008C4C7B">
              <w:t>Cel 1.2.3</w:t>
            </w:r>
          </w:p>
          <w:p w:rsidR="00F82B9C" w:rsidRDefault="00652027" w:rsidP="00652027">
            <w:pPr>
              <w:spacing w:after="0" w:line="240" w:lineRule="auto"/>
              <w:jc w:val="center"/>
              <w:rPr>
                <w:rFonts w:asciiTheme="minorHAnsi" w:hAnsiTheme="minorHAnsi"/>
                <w:b/>
              </w:rPr>
            </w:pPr>
            <w:r w:rsidRPr="008C4C7B">
              <w:t>Rozwijanie potencjału rozwojowego i absorpcyjnego obszarów wiejskich</w:t>
            </w:r>
          </w:p>
        </w:tc>
      </w:tr>
      <w:tr w:rsidR="00F82B9C" w:rsidTr="00022314">
        <w:tc>
          <w:tcPr>
            <w:tcW w:w="3020" w:type="dxa"/>
            <w:vMerge/>
            <w:vAlign w:val="center"/>
          </w:tcPr>
          <w:p w:rsidR="00F82B9C" w:rsidRDefault="00F82B9C" w:rsidP="00022314">
            <w:pPr>
              <w:spacing w:after="0" w:line="240" w:lineRule="auto"/>
              <w:rPr>
                <w:rFonts w:asciiTheme="minorHAnsi" w:hAnsiTheme="minorHAnsi"/>
                <w:b/>
              </w:rPr>
            </w:pPr>
          </w:p>
        </w:tc>
        <w:tc>
          <w:tcPr>
            <w:tcW w:w="3020" w:type="dxa"/>
            <w:vAlign w:val="center"/>
          </w:tcPr>
          <w:p w:rsidR="00D53E2F" w:rsidRPr="008C4C7B" w:rsidRDefault="00D53E2F" w:rsidP="00D53E2F">
            <w:pPr>
              <w:spacing w:after="0" w:line="240" w:lineRule="auto"/>
              <w:jc w:val="center"/>
            </w:pPr>
            <w:r w:rsidRPr="008C4C7B">
              <w:t>Priorytet 2.2. Kultura i dziedzictwo kulturowe</w:t>
            </w:r>
          </w:p>
          <w:p w:rsidR="00D53E2F" w:rsidRPr="008C4C7B" w:rsidRDefault="00D53E2F" w:rsidP="00D53E2F">
            <w:pPr>
              <w:spacing w:after="0" w:line="240" w:lineRule="auto"/>
              <w:jc w:val="center"/>
            </w:pPr>
            <w:r w:rsidRPr="008C4C7B">
              <w:t>Cel: Rozwinięty i efektywnie wykorzystany potencjał</w:t>
            </w:r>
          </w:p>
          <w:p w:rsidR="00F82B9C" w:rsidRDefault="00D53E2F" w:rsidP="00D53E2F">
            <w:pPr>
              <w:spacing w:after="0" w:line="240" w:lineRule="auto"/>
              <w:jc w:val="center"/>
              <w:rPr>
                <w:rFonts w:asciiTheme="minorHAnsi" w:hAnsiTheme="minorHAnsi"/>
                <w:b/>
              </w:rPr>
            </w:pPr>
            <w:r w:rsidRPr="008C4C7B">
              <w:t>kulturowy regionu</w:t>
            </w:r>
          </w:p>
        </w:tc>
        <w:tc>
          <w:tcPr>
            <w:tcW w:w="3020" w:type="dxa"/>
            <w:vAlign w:val="center"/>
          </w:tcPr>
          <w:p w:rsidR="00D14569" w:rsidRPr="008C4C7B" w:rsidRDefault="00D14569" w:rsidP="00D14569">
            <w:pPr>
              <w:spacing w:after="0" w:line="240" w:lineRule="auto"/>
              <w:jc w:val="center"/>
            </w:pPr>
            <w:r w:rsidRPr="008C4C7B">
              <w:t>1.3.6 Wykorzystanie walorów środowiska przyrodniczego oraz potencjału dziedzictwa kulturowego</w:t>
            </w:r>
          </w:p>
          <w:p w:rsidR="00F82B9C" w:rsidRDefault="00F82B9C" w:rsidP="00022314">
            <w:pPr>
              <w:spacing w:after="0" w:line="240" w:lineRule="auto"/>
              <w:rPr>
                <w:rFonts w:asciiTheme="minorHAnsi" w:hAnsiTheme="minorHAnsi"/>
                <w:b/>
              </w:rPr>
            </w:pP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Merge w:val="restart"/>
            <w:vAlign w:val="center"/>
          </w:tcPr>
          <w:p w:rsidR="00A811FB" w:rsidRPr="008C4C7B" w:rsidRDefault="00A811FB" w:rsidP="00D53E2F">
            <w:pPr>
              <w:spacing w:after="0" w:line="240" w:lineRule="auto"/>
              <w:jc w:val="center"/>
            </w:pPr>
            <w:r w:rsidRPr="008C4C7B">
              <w:t>Priorytet 3.4. Funkcje obszarów wiejskich</w:t>
            </w:r>
          </w:p>
          <w:p w:rsidR="00A811FB" w:rsidRPr="008C4C7B" w:rsidRDefault="00A811FB" w:rsidP="00D53E2F">
            <w:pPr>
              <w:spacing w:after="0" w:line="240" w:lineRule="auto"/>
              <w:jc w:val="center"/>
            </w:pPr>
            <w:r w:rsidRPr="008C4C7B">
              <w:t>Cel: Obszary wiejskie – wysoka jakość przestrzeni</w:t>
            </w:r>
          </w:p>
          <w:p w:rsidR="00A811FB" w:rsidRDefault="00A811FB" w:rsidP="00D53E2F">
            <w:pPr>
              <w:spacing w:after="0" w:line="240" w:lineRule="auto"/>
              <w:jc w:val="center"/>
              <w:rPr>
                <w:rFonts w:asciiTheme="minorHAnsi" w:hAnsiTheme="minorHAnsi"/>
                <w:b/>
              </w:rPr>
            </w:pPr>
            <w:r w:rsidRPr="008C4C7B">
              <w:t>do zamieszkania, pracy i wypoczynku</w:t>
            </w:r>
          </w:p>
        </w:tc>
        <w:tc>
          <w:tcPr>
            <w:tcW w:w="3020" w:type="dxa"/>
            <w:vAlign w:val="center"/>
          </w:tcPr>
          <w:p w:rsidR="00A811FB" w:rsidRDefault="00A811FB" w:rsidP="00D14569">
            <w:pPr>
              <w:spacing w:after="0" w:line="240" w:lineRule="auto"/>
              <w:jc w:val="center"/>
              <w:rPr>
                <w:rFonts w:asciiTheme="minorHAnsi" w:hAnsiTheme="minorHAnsi"/>
                <w:b/>
              </w:rPr>
            </w:pPr>
            <w:r w:rsidRPr="008C4C7B">
              <w:t>2.2 Wspieranie obszarów wiejskich  o najniższym poziomie dostępu mieszkańców do dóbr i usług warunkujących możliwości rozwojowe</w:t>
            </w: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Merge/>
            <w:vAlign w:val="center"/>
          </w:tcPr>
          <w:p w:rsidR="00A811FB" w:rsidRDefault="00A811FB" w:rsidP="00022314">
            <w:pPr>
              <w:spacing w:after="0" w:line="240" w:lineRule="auto"/>
              <w:rPr>
                <w:rFonts w:asciiTheme="minorHAnsi" w:hAnsiTheme="minorHAnsi"/>
                <w:b/>
              </w:rPr>
            </w:pPr>
          </w:p>
        </w:tc>
        <w:tc>
          <w:tcPr>
            <w:tcW w:w="3020" w:type="dxa"/>
            <w:vAlign w:val="center"/>
          </w:tcPr>
          <w:p w:rsidR="00A811FB" w:rsidRPr="00D14569" w:rsidRDefault="00A811FB" w:rsidP="00D14569">
            <w:pPr>
              <w:spacing w:after="0" w:line="240" w:lineRule="auto"/>
              <w:jc w:val="center"/>
              <w:rPr>
                <w:rFonts w:asciiTheme="minorHAnsi" w:hAnsiTheme="minorHAnsi"/>
              </w:rPr>
            </w:pPr>
            <w:r w:rsidRPr="00D14569">
              <w:rPr>
                <w:rFonts w:asciiTheme="minorHAnsi" w:hAnsiTheme="minorHAnsi"/>
              </w:rPr>
              <w:t>2.3 Restrukturyzacja i rewitalizacja miast i innych obszarów tracących dotychczasowe funkcje społeczno – gospodarcze</w:t>
            </w:r>
          </w:p>
        </w:tc>
      </w:tr>
    </w:tbl>
    <w:p w:rsidR="00F82B9C" w:rsidRDefault="00F82B9C" w:rsidP="00F82B9C">
      <w:pPr>
        <w:rPr>
          <w:rFonts w:asciiTheme="minorHAnsi" w:hAnsiTheme="minorHAnsi"/>
          <w:b/>
        </w:rPr>
      </w:pPr>
    </w:p>
    <w:p w:rsidR="00F82B9C" w:rsidRPr="00F82B9C" w:rsidRDefault="00017F7E" w:rsidP="00D2428A">
      <w:pPr>
        <w:spacing w:after="160" w:line="259" w:lineRule="auto"/>
        <w:rPr>
          <w:b/>
        </w:rPr>
      </w:pPr>
      <w:r>
        <w:rPr>
          <w:b/>
        </w:rPr>
        <w:br w:type="page"/>
      </w:r>
    </w:p>
    <w:tbl>
      <w:tblPr>
        <w:tblStyle w:val="Tabela-Siatka"/>
        <w:tblW w:w="0" w:type="auto"/>
        <w:tblLook w:val="04A0" w:firstRow="1" w:lastRow="0" w:firstColumn="1" w:lastColumn="0" w:noHBand="0" w:noVBand="1"/>
      </w:tblPr>
      <w:tblGrid>
        <w:gridCol w:w="3020"/>
        <w:gridCol w:w="3020"/>
        <w:gridCol w:w="3020"/>
      </w:tblGrid>
      <w:tr w:rsidR="00D2428A" w:rsidTr="00980EE0">
        <w:tc>
          <w:tcPr>
            <w:tcW w:w="9060" w:type="dxa"/>
            <w:gridSpan w:val="3"/>
            <w:shd w:val="clear" w:color="auto" w:fill="BFBFBF" w:themeFill="background1" w:themeFillShade="BF"/>
            <w:vAlign w:val="center"/>
          </w:tcPr>
          <w:p w:rsidR="00D2428A" w:rsidRDefault="00D2428A" w:rsidP="00F82B9C">
            <w:pPr>
              <w:spacing w:after="0" w:line="240" w:lineRule="auto"/>
              <w:jc w:val="center"/>
              <w:rPr>
                <w:rFonts w:asciiTheme="minorHAnsi" w:hAnsiTheme="minorHAnsi"/>
                <w:b/>
              </w:rPr>
            </w:pPr>
            <w:r w:rsidRPr="00F82B9C">
              <w:rPr>
                <w:b/>
              </w:rPr>
              <w:lastRenderedPageBreak/>
              <w:t xml:space="preserve">OBSZAR STRATEGICZNY </w:t>
            </w:r>
            <w:r>
              <w:rPr>
                <w:b/>
              </w:rPr>
              <w:t>II</w:t>
            </w:r>
            <w:r w:rsidRPr="00F82B9C">
              <w:rPr>
                <w:b/>
              </w:rPr>
              <w:t xml:space="preserve">I: </w:t>
            </w:r>
            <w:r w:rsidRPr="00E37D13">
              <w:rPr>
                <w:b/>
              </w:rPr>
              <w:t>INFRASTRUKTURA TECHNICZNA</w:t>
            </w:r>
          </w:p>
        </w:tc>
      </w:tr>
      <w:tr w:rsidR="00F82B9C" w:rsidTr="00022314">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 xml:space="preserve">STRATEGIA </w:t>
            </w:r>
            <w:r w:rsidRPr="005C33A3">
              <w:rPr>
                <w:rFonts w:asciiTheme="minorHAnsi" w:hAnsiTheme="minorHAnsi"/>
                <w:b/>
              </w:rPr>
              <w:t xml:space="preserve">ROZWOJU </w:t>
            </w:r>
            <w:r w:rsidR="004254E8" w:rsidRPr="005C33A3">
              <w:rPr>
                <w:rFonts w:asciiTheme="minorHAnsi" w:hAnsiTheme="minorHAnsi"/>
                <w:b/>
              </w:rPr>
              <w:t xml:space="preserve">MIASTA I GMINY </w:t>
            </w:r>
            <w:r w:rsidRPr="005C33A3">
              <w:rPr>
                <w:rFonts w:asciiTheme="minorHAnsi" w:hAnsiTheme="minorHAnsi"/>
                <w:b/>
              </w:rPr>
              <w:t>KAŃCZUG</w:t>
            </w:r>
            <w:r>
              <w:rPr>
                <w:rFonts w:asciiTheme="minorHAnsi" w:hAnsiTheme="minorHAnsi"/>
                <w:b/>
              </w:rPr>
              <w:t>A W LATACH 2016 - 2022</w:t>
            </w:r>
          </w:p>
        </w:tc>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STRATEGIA ROZWOJU WOJEWÓDZTWA PODKARPACKIEGO 2020</w:t>
            </w:r>
          </w:p>
        </w:tc>
        <w:tc>
          <w:tcPr>
            <w:tcW w:w="3020" w:type="dxa"/>
            <w:vAlign w:val="center"/>
          </w:tcPr>
          <w:p w:rsidR="00F82B9C" w:rsidRDefault="00F82B9C" w:rsidP="00F82B9C">
            <w:pPr>
              <w:spacing w:after="0" w:line="240" w:lineRule="auto"/>
              <w:jc w:val="center"/>
              <w:rPr>
                <w:rFonts w:asciiTheme="minorHAnsi" w:hAnsiTheme="minorHAnsi"/>
                <w:b/>
              </w:rPr>
            </w:pPr>
            <w:r>
              <w:rPr>
                <w:rFonts w:asciiTheme="minorHAnsi" w:hAnsiTheme="minorHAnsi"/>
                <w:b/>
              </w:rPr>
              <w:t>KRAJOWA STRATEGIA ROZWOJU REGIONALNEGO 2010-2020: REGIONY, MIASTA, OBSZARY WIEJSKIE</w:t>
            </w:r>
          </w:p>
        </w:tc>
      </w:tr>
      <w:tr w:rsidR="00F82B9C" w:rsidTr="00022314">
        <w:tc>
          <w:tcPr>
            <w:tcW w:w="3020" w:type="dxa"/>
            <w:vMerge w:val="restart"/>
            <w:vAlign w:val="center"/>
          </w:tcPr>
          <w:p w:rsidR="00E37D13" w:rsidRDefault="00E37D13" w:rsidP="00E37D13">
            <w:pPr>
              <w:spacing w:after="0" w:line="240" w:lineRule="auto"/>
              <w:jc w:val="center"/>
            </w:pPr>
            <w:r>
              <w:t xml:space="preserve">Cel strategiczny III: </w:t>
            </w:r>
          </w:p>
          <w:p w:rsidR="00E37D13" w:rsidRDefault="00E37D13" w:rsidP="00E37D13">
            <w:pPr>
              <w:spacing w:after="0" w:line="240" w:lineRule="auto"/>
              <w:jc w:val="center"/>
              <w:rPr>
                <w:b/>
              </w:rPr>
            </w:pPr>
            <w:r w:rsidRPr="00F14DE0">
              <w:rPr>
                <w:b/>
              </w:rPr>
              <w:t xml:space="preserve">Poprawa jakości życia mieszkańców Miasta i Gminy Kańczuga </w:t>
            </w:r>
          </w:p>
          <w:p w:rsidR="00F82B9C" w:rsidRDefault="00E37D13" w:rsidP="00E37D13">
            <w:pPr>
              <w:spacing w:after="0" w:line="240" w:lineRule="auto"/>
              <w:jc w:val="center"/>
              <w:rPr>
                <w:rFonts w:asciiTheme="minorHAnsi" w:hAnsiTheme="minorHAnsi"/>
                <w:b/>
              </w:rPr>
            </w:pPr>
            <w:r w:rsidRPr="00F14DE0">
              <w:rPr>
                <w:b/>
              </w:rPr>
              <w:t>poprzez inwestycje w infrastrukturę techniczną</w:t>
            </w:r>
          </w:p>
        </w:tc>
        <w:tc>
          <w:tcPr>
            <w:tcW w:w="3020" w:type="dxa"/>
            <w:vAlign w:val="center"/>
          </w:tcPr>
          <w:p w:rsidR="00E37D13" w:rsidRPr="008C4C7B" w:rsidRDefault="00E37D13" w:rsidP="00E37D13">
            <w:pPr>
              <w:spacing w:after="0" w:line="240" w:lineRule="auto"/>
              <w:jc w:val="center"/>
            </w:pPr>
            <w:r>
              <w:t>Priorytet 2.1</w:t>
            </w:r>
            <w:r w:rsidRPr="008C4C7B">
              <w:t xml:space="preserve">. </w:t>
            </w:r>
            <w:r w:rsidR="000C5218">
              <w:t xml:space="preserve">Edukacja </w:t>
            </w:r>
          </w:p>
          <w:p w:rsidR="00F82B9C" w:rsidRPr="00E37D13" w:rsidRDefault="00E37D13" w:rsidP="000C5218">
            <w:pPr>
              <w:spacing w:after="0" w:line="240" w:lineRule="auto"/>
              <w:jc w:val="center"/>
              <w:rPr>
                <w:rFonts w:asciiTheme="minorHAnsi" w:hAnsiTheme="minorHAnsi"/>
              </w:rPr>
            </w:pPr>
            <w:r w:rsidRPr="008C4C7B">
              <w:t xml:space="preserve">Cel: </w:t>
            </w:r>
            <w:r w:rsidR="000C5218">
              <w:t>Dostosowanie systemu edukacji do aktualnych potrzeb i wyzwań przyszłości</w:t>
            </w:r>
          </w:p>
        </w:tc>
        <w:tc>
          <w:tcPr>
            <w:tcW w:w="3020" w:type="dxa"/>
            <w:vAlign w:val="center"/>
          </w:tcPr>
          <w:p w:rsidR="00F82B9C" w:rsidRDefault="00652027" w:rsidP="00652027">
            <w:pPr>
              <w:spacing w:after="0" w:line="240" w:lineRule="auto"/>
              <w:jc w:val="center"/>
              <w:rPr>
                <w:rFonts w:asciiTheme="minorHAnsi" w:hAnsiTheme="minorHAnsi"/>
                <w:b/>
              </w:rPr>
            </w:pPr>
            <w:r w:rsidRPr="008C4C7B">
              <w:t>1.2.1 Zwiększenie dostępności komunikacyjnej wewnątrz regionów</w:t>
            </w: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Align w:val="center"/>
          </w:tcPr>
          <w:p w:rsidR="00A811FB" w:rsidRPr="008C4C7B" w:rsidRDefault="00A811FB" w:rsidP="000C5218">
            <w:pPr>
              <w:spacing w:after="0" w:line="240" w:lineRule="auto"/>
              <w:jc w:val="center"/>
            </w:pPr>
            <w:r w:rsidRPr="008C4C7B">
              <w:t>Priorytet 2.2. Kultura i dziedzictwo kulturowe</w:t>
            </w:r>
          </w:p>
          <w:p w:rsidR="00A811FB" w:rsidRPr="008C4C7B" w:rsidRDefault="00A811FB" w:rsidP="000C5218">
            <w:pPr>
              <w:spacing w:after="0" w:line="240" w:lineRule="auto"/>
              <w:jc w:val="center"/>
            </w:pPr>
            <w:r w:rsidRPr="008C4C7B">
              <w:t>Cel: Rozwinięty i efektywnie wykorzystany potencjał</w:t>
            </w:r>
          </w:p>
          <w:p w:rsidR="00A811FB" w:rsidRDefault="00A811FB" w:rsidP="000C5218">
            <w:pPr>
              <w:spacing w:after="0" w:line="240" w:lineRule="auto"/>
              <w:jc w:val="center"/>
              <w:rPr>
                <w:rFonts w:asciiTheme="minorHAnsi" w:hAnsiTheme="minorHAnsi"/>
                <w:b/>
              </w:rPr>
            </w:pPr>
            <w:r w:rsidRPr="008C4C7B">
              <w:t>kulturowy regionu</w:t>
            </w:r>
          </w:p>
        </w:tc>
        <w:tc>
          <w:tcPr>
            <w:tcW w:w="3020" w:type="dxa"/>
            <w:vMerge w:val="restart"/>
            <w:vAlign w:val="center"/>
          </w:tcPr>
          <w:p w:rsidR="00A811FB" w:rsidRDefault="00A811FB" w:rsidP="00D14569">
            <w:pPr>
              <w:spacing w:after="0" w:line="240" w:lineRule="auto"/>
              <w:jc w:val="center"/>
              <w:rPr>
                <w:rFonts w:asciiTheme="minorHAnsi" w:hAnsiTheme="minorHAnsi"/>
                <w:b/>
              </w:rPr>
            </w:pPr>
            <w:r w:rsidRPr="008C4C7B">
              <w:t>1.3.5 Dywersyfikacja źródeł i efektywne wykorzystanie energii oraz reagowanie na zagrożenia naturalne</w:t>
            </w: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Align w:val="center"/>
          </w:tcPr>
          <w:p w:rsidR="00A811FB" w:rsidRDefault="00A811FB" w:rsidP="00A811FB">
            <w:pPr>
              <w:spacing w:after="0" w:line="240" w:lineRule="auto"/>
              <w:jc w:val="center"/>
            </w:pPr>
            <w:r w:rsidRPr="004737E7">
              <w:rPr>
                <w:rFonts w:asciiTheme="minorHAnsi" w:hAnsiTheme="minorHAnsi"/>
              </w:rPr>
              <w:t xml:space="preserve">Priorytet 2.6 </w:t>
            </w:r>
            <w:r>
              <w:t>Sport powszechny</w:t>
            </w:r>
          </w:p>
          <w:p w:rsidR="00A811FB" w:rsidRDefault="00A811FB" w:rsidP="00A811FB">
            <w:pPr>
              <w:spacing w:after="0" w:line="240" w:lineRule="auto"/>
              <w:jc w:val="center"/>
              <w:rPr>
                <w:rFonts w:asciiTheme="minorHAnsi" w:hAnsiTheme="minorHAnsi"/>
                <w:b/>
              </w:rPr>
            </w:pPr>
            <w:r w:rsidRPr="008C4C7B">
              <w:t xml:space="preserve">Cel: </w:t>
            </w:r>
            <w:r>
              <w:t>Zwiększenie aktywności ruchowej oraz rozwoju psychofizycznego społeczeństwa</w:t>
            </w:r>
          </w:p>
        </w:tc>
        <w:tc>
          <w:tcPr>
            <w:tcW w:w="3020" w:type="dxa"/>
            <w:vMerge/>
            <w:vAlign w:val="center"/>
          </w:tcPr>
          <w:p w:rsidR="00A811FB" w:rsidRDefault="00A811FB" w:rsidP="00A811FB">
            <w:pPr>
              <w:spacing w:after="0" w:line="240" w:lineRule="auto"/>
              <w:jc w:val="center"/>
              <w:rPr>
                <w:rFonts w:asciiTheme="minorHAnsi" w:hAnsiTheme="minorHAnsi"/>
                <w:b/>
              </w:rPr>
            </w:pP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Align w:val="center"/>
          </w:tcPr>
          <w:p w:rsidR="00A811FB" w:rsidRPr="008C4C7B" w:rsidRDefault="00A811FB" w:rsidP="00A811FB">
            <w:pPr>
              <w:spacing w:after="0" w:line="240" w:lineRule="auto"/>
              <w:jc w:val="center"/>
            </w:pPr>
            <w:r w:rsidRPr="008C4C7B">
              <w:t>Priorytet 3.4. Funkcje obszarów wiejskich</w:t>
            </w:r>
          </w:p>
          <w:p w:rsidR="00A811FB" w:rsidRPr="008C4C7B" w:rsidRDefault="00A811FB" w:rsidP="00A811FB">
            <w:pPr>
              <w:spacing w:after="0" w:line="240" w:lineRule="auto"/>
              <w:jc w:val="center"/>
            </w:pPr>
            <w:r w:rsidRPr="008C4C7B">
              <w:t>Cel: Obszary wiejskie – wysoka jakość przestrzeni</w:t>
            </w:r>
          </w:p>
          <w:p w:rsidR="00A811FB" w:rsidRDefault="00A811FB" w:rsidP="00A811FB">
            <w:pPr>
              <w:spacing w:after="0" w:line="240" w:lineRule="auto"/>
              <w:jc w:val="center"/>
              <w:rPr>
                <w:rFonts w:asciiTheme="minorHAnsi" w:hAnsiTheme="minorHAnsi"/>
                <w:b/>
              </w:rPr>
            </w:pPr>
            <w:r w:rsidRPr="008C4C7B">
              <w:t>do zamieszkania, pracy i wypoczynku</w:t>
            </w:r>
          </w:p>
        </w:tc>
        <w:tc>
          <w:tcPr>
            <w:tcW w:w="3020" w:type="dxa"/>
            <w:vMerge w:val="restart"/>
            <w:vAlign w:val="center"/>
          </w:tcPr>
          <w:p w:rsidR="00A811FB" w:rsidRDefault="00A811FB" w:rsidP="00A811FB">
            <w:pPr>
              <w:spacing w:after="0" w:line="240" w:lineRule="auto"/>
              <w:jc w:val="center"/>
              <w:rPr>
                <w:rFonts w:asciiTheme="minorHAnsi" w:hAnsiTheme="minorHAnsi"/>
                <w:b/>
              </w:rPr>
            </w:pPr>
            <w:r w:rsidRPr="008C4C7B">
              <w:t>2.2 Wspieranie obszarów wiejskich  o najniższym poziomie dostępu mieszkańców do dóbr i usług warunkujących możliwości rozwojowe</w:t>
            </w: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Align w:val="center"/>
          </w:tcPr>
          <w:p w:rsidR="00A811FB" w:rsidRDefault="00A811FB" w:rsidP="00A811FB">
            <w:pPr>
              <w:spacing w:after="0" w:line="240" w:lineRule="auto"/>
              <w:jc w:val="center"/>
            </w:pPr>
            <w:r w:rsidRPr="008C4C7B">
              <w:t>Priorytet</w:t>
            </w:r>
            <w:r>
              <w:t xml:space="preserve"> 4.2. Ochrona środowiska</w:t>
            </w:r>
          </w:p>
          <w:p w:rsidR="00A811FB" w:rsidRDefault="00A811FB" w:rsidP="00A811FB">
            <w:pPr>
              <w:spacing w:after="0" w:line="240" w:lineRule="auto"/>
              <w:jc w:val="center"/>
              <w:rPr>
                <w:rFonts w:asciiTheme="minorHAnsi" w:hAnsiTheme="minorHAnsi"/>
                <w:b/>
              </w:rPr>
            </w:pPr>
            <w:r w:rsidRPr="008C4C7B">
              <w:t xml:space="preserve">Cel: </w:t>
            </w:r>
            <w:r>
              <w:t>Osiągnięcie i utrzymanie dobrego stanu środowiska oraz zachowanie bioróżnorodności poprzez zrównoważony rozwój województwa.</w:t>
            </w:r>
          </w:p>
        </w:tc>
        <w:tc>
          <w:tcPr>
            <w:tcW w:w="3020" w:type="dxa"/>
            <w:vMerge/>
            <w:vAlign w:val="center"/>
          </w:tcPr>
          <w:p w:rsidR="00A811FB" w:rsidRDefault="00A811FB" w:rsidP="00A811FB">
            <w:pPr>
              <w:spacing w:after="0" w:line="240" w:lineRule="auto"/>
              <w:jc w:val="center"/>
              <w:rPr>
                <w:rFonts w:asciiTheme="minorHAnsi" w:hAnsiTheme="minorHAnsi"/>
                <w:b/>
              </w:rPr>
            </w:pPr>
          </w:p>
        </w:tc>
      </w:tr>
      <w:tr w:rsidR="00F82B9C" w:rsidTr="00022314">
        <w:tc>
          <w:tcPr>
            <w:tcW w:w="3020" w:type="dxa"/>
            <w:vMerge/>
            <w:vAlign w:val="center"/>
          </w:tcPr>
          <w:p w:rsidR="00F82B9C" w:rsidRDefault="00F82B9C" w:rsidP="00022314">
            <w:pPr>
              <w:spacing w:after="0" w:line="240" w:lineRule="auto"/>
              <w:rPr>
                <w:rFonts w:asciiTheme="minorHAnsi" w:hAnsiTheme="minorHAnsi"/>
                <w:b/>
              </w:rPr>
            </w:pPr>
          </w:p>
        </w:tc>
        <w:tc>
          <w:tcPr>
            <w:tcW w:w="3020" w:type="dxa"/>
            <w:vAlign w:val="center"/>
          </w:tcPr>
          <w:p w:rsidR="00D53E2F" w:rsidRDefault="00D53E2F" w:rsidP="00A811FB">
            <w:pPr>
              <w:spacing w:after="0" w:line="240" w:lineRule="auto"/>
              <w:jc w:val="center"/>
            </w:pPr>
            <w:r>
              <w:t>4.3. Bezpieczeństwo energetyczne i racjonalne wykorzystanie energii</w:t>
            </w:r>
          </w:p>
          <w:p w:rsidR="00F82B9C" w:rsidRDefault="00D53E2F" w:rsidP="00A811FB">
            <w:pPr>
              <w:spacing w:after="0" w:line="240" w:lineRule="auto"/>
              <w:jc w:val="center"/>
              <w:rPr>
                <w:rFonts w:asciiTheme="minorHAnsi" w:hAnsiTheme="minorHAnsi"/>
                <w:b/>
              </w:rPr>
            </w:pPr>
            <w:r>
              <w:t>Cel: Zwiększenie bezpieczeństwa energetycznego i efektywności energetycznej województwa podkarpackiego poprzez racjonalne wykorzystanie paliw i energii z uwzględnieniem lokalnych zasobów, w tym odnawialnych źródeł energii.</w:t>
            </w:r>
          </w:p>
        </w:tc>
        <w:tc>
          <w:tcPr>
            <w:tcW w:w="3020" w:type="dxa"/>
            <w:vAlign w:val="center"/>
          </w:tcPr>
          <w:p w:rsidR="00F82B9C" w:rsidRDefault="00A811FB" w:rsidP="00A811FB">
            <w:pPr>
              <w:spacing w:after="0" w:line="240" w:lineRule="auto"/>
              <w:jc w:val="center"/>
              <w:rPr>
                <w:rFonts w:asciiTheme="minorHAnsi" w:hAnsiTheme="minorHAnsi"/>
                <w:b/>
              </w:rPr>
            </w:pPr>
            <w:r w:rsidRPr="00D14569">
              <w:rPr>
                <w:rFonts w:asciiTheme="minorHAnsi" w:hAnsiTheme="minorHAnsi"/>
              </w:rPr>
              <w:t>2.3 Restrukturyzacja i rewitalizacja miast i innych obszarów tracących dotychczasowe funkcje społeczno – gospodarcze</w:t>
            </w:r>
          </w:p>
        </w:tc>
      </w:tr>
    </w:tbl>
    <w:p w:rsidR="00F82B9C" w:rsidRPr="00E37D13" w:rsidRDefault="00F82B9C" w:rsidP="00F82B9C">
      <w:pPr>
        <w:jc w:val="center"/>
        <w:rPr>
          <w:b/>
        </w:rPr>
      </w:pPr>
    </w:p>
    <w:p w:rsidR="00F82B9C" w:rsidRPr="00E37D13" w:rsidRDefault="00017F7E" w:rsidP="00D2428A">
      <w:pPr>
        <w:spacing w:after="160" w:line="259" w:lineRule="auto"/>
        <w:rPr>
          <w:b/>
        </w:rPr>
      </w:pPr>
      <w:r>
        <w:rPr>
          <w:b/>
        </w:rPr>
        <w:br w:type="page"/>
      </w:r>
    </w:p>
    <w:tbl>
      <w:tblPr>
        <w:tblStyle w:val="Tabela-Siatka"/>
        <w:tblW w:w="0" w:type="auto"/>
        <w:tblLook w:val="04A0" w:firstRow="1" w:lastRow="0" w:firstColumn="1" w:lastColumn="0" w:noHBand="0" w:noVBand="1"/>
      </w:tblPr>
      <w:tblGrid>
        <w:gridCol w:w="3020"/>
        <w:gridCol w:w="3020"/>
        <w:gridCol w:w="3020"/>
      </w:tblGrid>
      <w:tr w:rsidR="00D2428A" w:rsidTr="00980EE0">
        <w:tc>
          <w:tcPr>
            <w:tcW w:w="9060" w:type="dxa"/>
            <w:gridSpan w:val="3"/>
            <w:shd w:val="clear" w:color="auto" w:fill="BFBFBF" w:themeFill="background1" w:themeFillShade="BF"/>
            <w:vAlign w:val="center"/>
          </w:tcPr>
          <w:p w:rsidR="00D2428A" w:rsidRDefault="00D2428A" w:rsidP="00022314">
            <w:pPr>
              <w:spacing w:after="0" w:line="240" w:lineRule="auto"/>
              <w:jc w:val="center"/>
              <w:rPr>
                <w:rFonts w:asciiTheme="minorHAnsi" w:hAnsiTheme="minorHAnsi"/>
                <w:b/>
              </w:rPr>
            </w:pPr>
            <w:r w:rsidRPr="00F82B9C">
              <w:rPr>
                <w:b/>
              </w:rPr>
              <w:lastRenderedPageBreak/>
              <w:t>OBSZAR STRATEGICZNY I</w:t>
            </w:r>
            <w:r>
              <w:rPr>
                <w:b/>
              </w:rPr>
              <w:t>V</w:t>
            </w:r>
            <w:r w:rsidRPr="00F82B9C">
              <w:rPr>
                <w:b/>
              </w:rPr>
              <w:t xml:space="preserve">: </w:t>
            </w:r>
            <w:r w:rsidRPr="00E37D13">
              <w:rPr>
                <w:b/>
              </w:rPr>
              <w:t>KAPITAŁ SPOŁECZNY</w:t>
            </w:r>
          </w:p>
        </w:tc>
      </w:tr>
      <w:tr w:rsidR="00F82B9C" w:rsidTr="00022314">
        <w:tc>
          <w:tcPr>
            <w:tcW w:w="3020" w:type="dxa"/>
            <w:vAlign w:val="center"/>
          </w:tcPr>
          <w:p w:rsidR="00F82B9C" w:rsidRDefault="00F82B9C" w:rsidP="00022314">
            <w:pPr>
              <w:spacing w:after="0" w:line="240" w:lineRule="auto"/>
              <w:jc w:val="center"/>
              <w:rPr>
                <w:rFonts w:asciiTheme="minorHAnsi" w:hAnsiTheme="minorHAnsi"/>
                <w:b/>
              </w:rPr>
            </w:pPr>
            <w:r>
              <w:rPr>
                <w:rFonts w:asciiTheme="minorHAnsi" w:hAnsiTheme="minorHAnsi"/>
                <w:b/>
              </w:rPr>
              <w:t xml:space="preserve">STRATEGIA </w:t>
            </w:r>
            <w:r w:rsidRPr="005C33A3">
              <w:rPr>
                <w:rFonts w:asciiTheme="minorHAnsi" w:hAnsiTheme="minorHAnsi"/>
                <w:b/>
              </w:rPr>
              <w:t xml:space="preserve">ROZWOJU </w:t>
            </w:r>
            <w:r w:rsidR="00582A12" w:rsidRPr="005C33A3">
              <w:rPr>
                <w:rFonts w:asciiTheme="minorHAnsi" w:hAnsiTheme="minorHAnsi"/>
                <w:b/>
              </w:rPr>
              <w:t xml:space="preserve">MIASTA I GMINY </w:t>
            </w:r>
            <w:r w:rsidRPr="005C33A3">
              <w:rPr>
                <w:rFonts w:asciiTheme="minorHAnsi" w:hAnsiTheme="minorHAnsi"/>
                <w:b/>
              </w:rPr>
              <w:t>KAŃC</w:t>
            </w:r>
            <w:r>
              <w:rPr>
                <w:rFonts w:asciiTheme="minorHAnsi" w:hAnsiTheme="minorHAnsi"/>
                <w:b/>
              </w:rPr>
              <w:t>ZUGA W LATACH 2016 - 2022</w:t>
            </w:r>
          </w:p>
        </w:tc>
        <w:tc>
          <w:tcPr>
            <w:tcW w:w="3020" w:type="dxa"/>
            <w:vAlign w:val="center"/>
          </w:tcPr>
          <w:p w:rsidR="00F82B9C" w:rsidRDefault="00F82B9C" w:rsidP="00022314">
            <w:pPr>
              <w:spacing w:after="0" w:line="240" w:lineRule="auto"/>
              <w:jc w:val="center"/>
              <w:rPr>
                <w:rFonts w:asciiTheme="minorHAnsi" w:hAnsiTheme="minorHAnsi"/>
                <w:b/>
              </w:rPr>
            </w:pPr>
            <w:r>
              <w:rPr>
                <w:rFonts w:asciiTheme="minorHAnsi" w:hAnsiTheme="minorHAnsi"/>
                <w:b/>
              </w:rPr>
              <w:t>STRATEGIA ROZWOJU WOJEWÓDZTWA PODKARPACKIEGO 2020</w:t>
            </w:r>
          </w:p>
        </w:tc>
        <w:tc>
          <w:tcPr>
            <w:tcW w:w="3020" w:type="dxa"/>
            <w:vAlign w:val="center"/>
          </w:tcPr>
          <w:p w:rsidR="00F82B9C" w:rsidRDefault="00F82B9C" w:rsidP="00022314">
            <w:pPr>
              <w:spacing w:after="0" w:line="240" w:lineRule="auto"/>
              <w:jc w:val="center"/>
              <w:rPr>
                <w:rFonts w:asciiTheme="minorHAnsi" w:hAnsiTheme="minorHAnsi"/>
                <w:b/>
              </w:rPr>
            </w:pPr>
            <w:r>
              <w:rPr>
                <w:rFonts w:asciiTheme="minorHAnsi" w:hAnsiTheme="minorHAnsi"/>
                <w:b/>
              </w:rPr>
              <w:t>KRAJOWA STRATEGIA ROZWOJU REGIONALNEGO 2010-2020: REGIONY, MIASTA, OBSZARY WIEJSKIE</w:t>
            </w:r>
          </w:p>
        </w:tc>
      </w:tr>
      <w:tr w:rsidR="00F82B9C" w:rsidTr="00022314">
        <w:tc>
          <w:tcPr>
            <w:tcW w:w="3020" w:type="dxa"/>
            <w:vMerge w:val="restart"/>
            <w:vAlign w:val="center"/>
          </w:tcPr>
          <w:p w:rsidR="00E37D13" w:rsidRDefault="00E37D13" w:rsidP="00E37D13">
            <w:pPr>
              <w:spacing w:after="0" w:line="240" w:lineRule="auto"/>
              <w:jc w:val="center"/>
            </w:pPr>
            <w:r>
              <w:t xml:space="preserve">Cel strategiczny IV: </w:t>
            </w:r>
          </w:p>
          <w:p w:rsidR="00E37D13" w:rsidRPr="00E37D13" w:rsidRDefault="00E37D13" w:rsidP="00E37D13">
            <w:pPr>
              <w:spacing w:after="0" w:line="240" w:lineRule="auto"/>
              <w:jc w:val="center"/>
              <w:rPr>
                <w:b/>
              </w:rPr>
            </w:pPr>
            <w:r w:rsidRPr="00E37D13">
              <w:rPr>
                <w:b/>
              </w:rPr>
              <w:t xml:space="preserve">Kompleksowy rozwój kapitału społecznego umożliwiający pełne wykorzystanie </w:t>
            </w:r>
          </w:p>
          <w:p w:rsidR="00D2428A" w:rsidRDefault="00E37D13" w:rsidP="00E37D13">
            <w:pPr>
              <w:spacing w:after="0" w:line="240" w:lineRule="auto"/>
              <w:jc w:val="center"/>
              <w:rPr>
                <w:rFonts w:asciiTheme="minorHAnsi" w:hAnsiTheme="minorHAnsi"/>
                <w:b/>
              </w:rPr>
            </w:pPr>
            <w:r w:rsidRPr="00E37D13">
              <w:rPr>
                <w:b/>
              </w:rPr>
              <w:t>potencjału mieszkańców</w:t>
            </w:r>
            <w:r w:rsidR="00D2428A">
              <w:rPr>
                <w:b/>
              </w:rPr>
              <w:t xml:space="preserve"> </w:t>
            </w:r>
          </w:p>
          <w:p w:rsidR="00D2428A" w:rsidRDefault="00D2428A" w:rsidP="00D2428A">
            <w:pPr>
              <w:rPr>
                <w:rFonts w:asciiTheme="minorHAnsi" w:hAnsiTheme="minorHAnsi"/>
              </w:rPr>
            </w:pPr>
          </w:p>
          <w:p w:rsidR="00D2428A" w:rsidRDefault="00D2428A" w:rsidP="00D2428A">
            <w:pPr>
              <w:rPr>
                <w:rFonts w:asciiTheme="minorHAnsi" w:hAnsiTheme="minorHAnsi"/>
              </w:rPr>
            </w:pPr>
          </w:p>
          <w:p w:rsidR="00D2428A" w:rsidRDefault="00D2428A" w:rsidP="00D2428A">
            <w:pPr>
              <w:rPr>
                <w:rFonts w:asciiTheme="minorHAnsi" w:hAnsiTheme="minorHAnsi"/>
              </w:rPr>
            </w:pPr>
          </w:p>
          <w:p w:rsidR="00F82B9C" w:rsidRPr="00D2428A" w:rsidRDefault="00F82B9C" w:rsidP="00D2428A">
            <w:pPr>
              <w:rPr>
                <w:rFonts w:asciiTheme="minorHAnsi" w:hAnsiTheme="minorHAnsi"/>
              </w:rPr>
            </w:pPr>
          </w:p>
        </w:tc>
        <w:tc>
          <w:tcPr>
            <w:tcW w:w="3020" w:type="dxa"/>
            <w:vAlign w:val="center"/>
          </w:tcPr>
          <w:p w:rsidR="000C5218" w:rsidRPr="008C4C7B" w:rsidRDefault="000C5218" w:rsidP="000C5218">
            <w:pPr>
              <w:spacing w:after="0" w:line="240" w:lineRule="auto"/>
              <w:jc w:val="center"/>
            </w:pPr>
            <w:r w:rsidRPr="008C4C7B">
              <w:t>Priorytet 2.4. Włączenie społeczne</w:t>
            </w:r>
          </w:p>
          <w:p w:rsidR="000C5218" w:rsidRPr="008C4C7B" w:rsidRDefault="000C5218" w:rsidP="000C5218">
            <w:pPr>
              <w:spacing w:after="0" w:line="240" w:lineRule="auto"/>
              <w:jc w:val="center"/>
            </w:pPr>
            <w:r w:rsidRPr="008C4C7B">
              <w:t>Cel: Wzrost poziomu adaptacyjności zawodowej i</w:t>
            </w:r>
          </w:p>
          <w:p w:rsidR="00F82B9C" w:rsidRDefault="000C5218" w:rsidP="000C5218">
            <w:pPr>
              <w:spacing w:after="0" w:line="240" w:lineRule="auto"/>
              <w:jc w:val="center"/>
              <w:rPr>
                <w:rFonts w:asciiTheme="minorHAnsi" w:hAnsiTheme="minorHAnsi"/>
                <w:b/>
              </w:rPr>
            </w:pPr>
            <w:r w:rsidRPr="008C4C7B">
              <w:t>integracji społecznej w regionie</w:t>
            </w:r>
          </w:p>
        </w:tc>
        <w:tc>
          <w:tcPr>
            <w:tcW w:w="3020" w:type="dxa"/>
            <w:vAlign w:val="center"/>
          </w:tcPr>
          <w:p w:rsidR="00652027" w:rsidRPr="008C4C7B" w:rsidRDefault="00652027" w:rsidP="00652027">
            <w:pPr>
              <w:spacing w:after="0" w:line="240" w:lineRule="auto"/>
              <w:jc w:val="center"/>
            </w:pPr>
            <w:r w:rsidRPr="00A811FB">
              <w:t>Cel 1.2.4. Efektywne wykorzystanie w procesach rozwojowych potencjału specjalizacji terytorialnej</w:t>
            </w:r>
          </w:p>
          <w:p w:rsidR="00F82B9C" w:rsidRDefault="00F82B9C" w:rsidP="00022314">
            <w:pPr>
              <w:spacing w:after="0" w:line="240" w:lineRule="auto"/>
              <w:rPr>
                <w:rFonts w:asciiTheme="minorHAnsi" w:hAnsiTheme="minorHAnsi"/>
                <w:b/>
              </w:rPr>
            </w:pPr>
          </w:p>
        </w:tc>
      </w:tr>
      <w:tr w:rsidR="00F82B9C" w:rsidTr="00022314">
        <w:tc>
          <w:tcPr>
            <w:tcW w:w="3020" w:type="dxa"/>
            <w:vMerge/>
            <w:vAlign w:val="center"/>
          </w:tcPr>
          <w:p w:rsidR="00F82B9C" w:rsidRDefault="00F82B9C" w:rsidP="00022314">
            <w:pPr>
              <w:spacing w:after="0" w:line="240" w:lineRule="auto"/>
              <w:rPr>
                <w:rFonts w:asciiTheme="minorHAnsi" w:hAnsiTheme="minorHAnsi"/>
                <w:b/>
              </w:rPr>
            </w:pPr>
          </w:p>
        </w:tc>
        <w:tc>
          <w:tcPr>
            <w:tcW w:w="3020" w:type="dxa"/>
            <w:vAlign w:val="center"/>
          </w:tcPr>
          <w:p w:rsidR="004737E7" w:rsidRPr="008C4C7B" w:rsidRDefault="004737E7" w:rsidP="00652027">
            <w:pPr>
              <w:spacing w:after="0" w:line="240" w:lineRule="auto"/>
              <w:jc w:val="center"/>
            </w:pPr>
            <w:r w:rsidRPr="008C4C7B">
              <w:t>Priorytet 2.5. Zdrowie publiczne</w:t>
            </w:r>
          </w:p>
          <w:p w:rsidR="004737E7" w:rsidRPr="008C4C7B" w:rsidRDefault="004737E7" w:rsidP="00652027">
            <w:pPr>
              <w:spacing w:after="0" w:line="240" w:lineRule="auto"/>
              <w:jc w:val="center"/>
            </w:pPr>
            <w:r w:rsidRPr="008C4C7B">
              <w:t>Cel: Zwiększenie bezpieczeństwa zdrowotnego</w:t>
            </w:r>
          </w:p>
          <w:p w:rsidR="004737E7" w:rsidRPr="008C4C7B" w:rsidRDefault="004737E7" w:rsidP="00652027">
            <w:pPr>
              <w:spacing w:after="0" w:line="240" w:lineRule="auto"/>
              <w:jc w:val="center"/>
            </w:pPr>
            <w:r w:rsidRPr="008C4C7B">
              <w:t>społeczeństwa poprzez poprawę dostępności</w:t>
            </w:r>
          </w:p>
          <w:p w:rsidR="00F82B9C" w:rsidRDefault="004737E7" w:rsidP="00652027">
            <w:pPr>
              <w:spacing w:after="0" w:line="240" w:lineRule="auto"/>
              <w:jc w:val="center"/>
              <w:rPr>
                <w:rFonts w:asciiTheme="minorHAnsi" w:hAnsiTheme="minorHAnsi"/>
                <w:b/>
              </w:rPr>
            </w:pPr>
            <w:r w:rsidRPr="008C4C7B">
              <w:t>i jakości funkcjonowania systemu ochrony zdrowia</w:t>
            </w:r>
          </w:p>
        </w:tc>
        <w:tc>
          <w:tcPr>
            <w:tcW w:w="3020" w:type="dxa"/>
            <w:vAlign w:val="center"/>
          </w:tcPr>
          <w:p w:rsidR="00F82B9C" w:rsidRDefault="00652027" w:rsidP="00652027">
            <w:pPr>
              <w:spacing w:after="0" w:line="240" w:lineRule="auto"/>
              <w:jc w:val="center"/>
              <w:rPr>
                <w:rFonts w:asciiTheme="minorHAnsi" w:hAnsiTheme="minorHAnsi"/>
                <w:b/>
              </w:rPr>
            </w:pPr>
            <w:r w:rsidRPr="008C4C7B">
              <w:t>1.3.1 Rozwój kapitału intelektualnego w tym kapitału ludzkiego i społecznego</w:t>
            </w:r>
          </w:p>
        </w:tc>
      </w:tr>
      <w:tr w:rsidR="00F82B9C" w:rsidTr="00022314">
        <w:tc>
          <w:tcPr>
            <w:tcW w:w="3020" w:type="dxa"/>
            <w:vMerge/>
            <w:vAlign w:val="center"/>
          </w:tcPr>
          <w:p w:rsidR="00F82B9C" w:rsidRDefault="00F82B9C" w:rsidP="00022314">
            <w:pPr>
              <w:spacing w:after="0" w:line="240" w:lineRule="auto"/>
              <w:rPr>
                <w:rFonts w:asciiTheme="minorHAnsi" w:hAnsiTheme="minorHAnsi"/>
                <w:b/>
              </w:rPr>
            </w:pPr>
          </w:p>
        </w:tc>
        <w:tc>
          <w:tcPr>
            <w:tcW w:w="3020" w:type="dxa"/>
            <w:vAlign w:val="center"/>
          </w:tcPr>
          <w:p w:rsidR="00F82B9C" w:rsidRDefault="004737E7" w:rsidP="004737E7">
            <w:pPr>
              <w:spacing w:after="0" w:line="240" w:lineRule="auto"/>
              <w:jc w:val="center"/>
            </w:pPr>
            <w:r w:rsidRPr="004737E7">
              <w:rPr>
                <w:rFonts w:asciiTheme="minorHAnsi" w:hAnsiTheme="minorHAnsi"/>
              </w:rPr>
              <w:t xml:space="preserve">Priorytet 2.6 </w:t>
            </w:r>
            <w:r>
              <w:t>Sport powszechny</w:t>
            </w:r>
          </w:p>
          <w:p w:rsidR="004737E7" w:rsidRPr="004737E7" w:rsidRDefault="004737E7" w:rsidP="004737E7">
            <w:pPr>
              <w:spacing w:after="0" w:line="240" w:lineRule="auto"/>
              <w:jc w:val="center"/>
              <w:rPr>
                <w:rFonts w:asciiTheme="minorHAnsi" w:hAnsiTheme="minorHAnsi"/>
              </w:rPr>
            </w:pPr>
            <w:r w:rsidRPr="008C4C7B">
              <w:t xml:space="preserve">Cel: </w:t>
            </w:r>
            <w:r>
              <w:t>Zwiększenie aktywności ruchowej oraz rozwoju psychofizycznego społeczeństwa</w:t>
            </w:r>
          </w:p>
        </w:tc>
        <w:tc>
          <w:tcPr>
            <w:tcW w:w="3020" w:type="dxa"/>
            <w:vAlign w:val="center"/>
          </w:tcPr>
          <w:p w:rsidR="00F82B9C" w:rsidRPr="00D14569" w:rsidRDefault="00D14569" w:rsidP="00D14569">
            <w:pPr>
              <w:spacing w:after="0" w:line="240" w:lineRule="auto"/>
              <w:jc w:val="center"/>
              <w:rPr>
                <w:rFonts w:asciiTheme="minorHAnsi" w:hAnsiTheme="minorHAnsi"/>
              </w:rPr>
            </w:pPr>
            <w:r w:rsidRPr="008C4C7B">
              <w:t>2.2 Wspieranie obszarów wiejskich  o najniższym poziomie dostępu mieszkańców do dóbr i usług warunkujących możliwości rozwojowe</w:t>
            </w:r>
          </w:p>
        </w:tc>
      </w:tr>
      <w:tr w:rsidR="00F82B9C" w:rsidTr="00022314">
        <w:tc>
          <w:tcPr>
            <w:tcW w:w="3020" w:type="dxa"/>
            <w:vMerge/>
            <w:vAlign w:val="center"/>
          </w:tcPr>
          <w:p w:rsidR="00F82B9C" w:rsidRDefault="00F82B9C" w:rsidP="00022314">
            <w:pPr>
              <w:spacing w:after="0" w:line="240" w:lineRule="auto"/>
              <w:rPr>
                <w:rFonts w:asciiTheme="minorHAnsi" w:hAnsiTheme="minorHAnsi"/>
                <w:b/>
              </w:rPr>
            </w:pPr>
          </w:p>
        </w:tc>
        <w:tc>
          <w:tcPr>
            <w:tcW w:w="3020" w:type="dxa"/>
            <w:vAlign w:val="center"/>
          </w:tcPr>
          <w:p w:rsidR="00E147BD" w:rsidRPr="008C4C7B" w:rsidRDefault="00E147BD" w:rsidP="00E147BD">
            <w:pPr>
              <w:spacing w:after="0" w:line="240" w:lineRule="auto"/>
              <w:jc w:val="center"/>
            </w:pPr>
            <w:r w:rsidRPr="008C4C7B">
              <w:t>Priorytet 3.2. Dostępność technologii</w:t>
            </w:r>
          </w:p>
          <w:p w:rsidR="00E147BD" w:rsidRPr="008C4C7B" w:rsidRDefault="00E147BD" w:rsidP="00E147BD">
            <w:pPr>
              <w:spacing w:after="0" w:line="240" w:lineRule="auto"/>
              <w:jc w:val="center"/>
            </w:pPr>
            <w:r w:rsidRPr="008C4C7B">
              <w:t>informacyjnych</w:t>
            </w:r>
          </w:p>
          <w:p w:rsidR="00E147BD" w:rsidRPr="008C4C7B" w:rsidRDefault="00E147BD" w:rsidP="00E147BD">
            <w:pPr>
              <w:spacing w:after="0" w:line="240" w:lineRule="auto"/>
              <w:jc w:val="center"/>
            </w:pPr>
            <w:r w:rsidRPr="008C4C7B">
              <w:t>Cel: Rozbudowa wysokiej jakości sieci</w:t>
            </w:r>
          </w:p>
          <w:p w:rsidR="00E147BD" w:rsidRPr="008C4C7B" w:rsidRDefault="00E147BD" w:rsidP="00E147BD">
            <w:pPr>
              <w:spacing w:after="0" w:line="240" w:lineRule="auto"/>
              <w:jc w:val="center"/>
            </w:pPr>
            <w:r w:rsidRPr="008C4C7B">
              <w:t>telekomunikacyjnej oraz zwiększenie wykorzystania</w:t>
            </w:r>
          </w:p>
          <w:p w:rsidR="00E147BD" w:rsidRPr="008C4C7B" w:rsidRDefault="00E147BD" w:rsidP="00E147BD">
            <w:pPr>
              <w:spacing w:after="0" w:line="240" w:lineRule="auto"/>
              <w:jc w:val="center"/>
            </w:pPr>
            <w:r w:rsidRPr="008C4C7B">
              <w:t>technologii informacyjnych na terenie całego</w:t>
            </w:r>
          </w:p>
          <w:p w:rsidR="00F82B9C" w:rsidRPr="004737E7" w:rsidRDefault="00E147BD" w:rsidP="00E147BD">
            <w:pPr>
              <w:spacing w:after="0" w:line="240" w:lineRule="auto"/>
              <w:jc w:val="center"/>
              <w:rPr>
                <w:rFonts w:asciiTheme="minorHAnsi" w:hAnsiTheme="minorHAnsi"/>
              </w:rPr>
            </w:pPr>
            <w:r w:rsidRPr="008C4C7B">
              <w:t>województwa</w:t>
            </w:r>
          </w:p>
        </w:tc>
        <w:tc>
          <w:tcPr>
            <w:tcW w:w="3020" w:type="dxa"/>
            <w:vAlign w:val="center"/>
          </w:tcPr>
          <w:p w:rsidR="00F82B9C" w:rsidRPr="00D14569" w:rsidRDefault="00D14569" w:rsidP="00D14569">
            <w:pPr>
              <w:spacing w:after="0" w:line="240" w:lineRule="auto"/>
              <w:jc w:val="center"/>
              <w:rPr>
                <w:rFonts w:asciiTheme="minorHAnsi" w:hAnsiTheme="minorHAnsi"/>
              </w:rPr>
            </w:pPr>
            <w:r w:rsidRPr="00D14569">
              <w:rPr>
                <w:rFonts w:asciiTheme="minorHAnsi" w:hAnsiTheme="minorHAnsi"/>
              </w:rPr>
              <w:t>2.3 Restrukturyzacja i rewitalizacja miast i innych obszarów tracących dotychczasowe funkcje społeczno – gospodarcze</w:t>
            </w: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Align w:val="center"/>
          </w:tcPr>
          <w:p w:rsidR="00A811FB" w:rsidRPr="008C4C7B" w:rsidRDefault="00A811FB" w:rsidP="00E147BD">
            <w:pPr>
              <w:spacing w:after="0" w:line="240" w:lineRule="auto"/>
              <w:jc w:val="center"/>
            </w:pPr>
            <w:r w:rsidRPr="008C4C7B">
              <w:t>Priorytet 3.4. Funkcje obszarów wiejskich</w:t>
            </w:r>
          </w:p>
          <w:p w:rsidR="00A811FB" w:rsidRPr="008C4C7B" w:rsidRDefault="00A811FB" w:rsidP="00E147BD">
            <w:pPr>
              <w:spacing w:after="0" w:line="240" w:lineRule="auto"/>
              <w:jc w:val="center"/>
            </w:pPr>
            <w:r w:rsidRPr="008C4C7B">
              <w:t>Cel: Obszary wiejskie – wysoka jakość przestrzeni</w:t>
            </w:r>
          </w:p>
          <w:p w:rsidR="00A811FB" w:rsidRPr="004737E7" w:rsidRDefault="00A811FB" w:rsidP="00E147BD">
            <w:pPr>
              <w:spacing w:after="0" w:line="240" w:lineRule="auto"/>
              <w:jc w:val="center"/>
              <w:rPr>
                <w:rFonts w:asciiTheme="minorHAnsi" w:hAnsiTheme="minorHAnsi"/>
              </w:rPr>
            </w:pPr>
            <w:r w:rsidRPr="008C4C7B">
              <w:t>do zamieszkania, pracy i wypoczynku</w:t>
            </w:r>
          </w:p>
        </w:tc>
        <w:tc>
          <w:tcPr>
            <w:tcW w:w="3020" w:type="dxa"/>
            <w:vMerge w:val="restart"/>
            <w:vAlign w:val="center"/>
          </w:tcPr>
          <w:p w:rsidR="00A811FB" w:rsidRPr="00D14569" w:rsidRDefault="00A811FB" w:rsidP="00D14569">
            <w:pPr>
              <w:spacing w:after="0" w:line="240" w:lineRule="auto"/>
              <w:jc w:val="center"/>
              <w:rPr>
                <w:rFonts w:asciiTheme="minorHAnsi" w:hAnsiTheme="minorHAnsi"/>
              </w:rPr>
            </w:pPr>
            <w:r w:rsidRPr="008C4C7B">
              <w:t>3.4 Wspomaganie budowy kapitału społecznego dla rozwoju regionalnego w oparciu o sieci współpracy między różnymi aktorami polityki regionalnej</w:t>
            </w:r>
          </w:p>
        </w:tc>
      </w:tr>
      <w:tr w:rsidR="00A811FB" w:rsidTr="00022314">
        <w:tc>
          <w:tcPr>
            <w:tcW w:w="3020" w:type="dxa"/>
            <w:vMerge/>
            <w:vAlign w:val="center"/>
          </w:tcPr>
          <w:p w:rsidR="00A811FB" w:rsidRDefault="00A811FB" w:rsidP="00022314">
            <w:pPr>
              <w:spacing w:after="0" w:line="240" w:lineRule="auto"/>
              <w:rPr>
                <w:rFonts w:asciiTheme="minorHAnsi" w:hAnsiTheme="minorHAnsi"/>
                <w:b/>
              </w:rPr>
            </w:pPr>
          </w:p>
        </w:tc>
        <w:tc>
          <w:tcPr>
            <w:tcW w:w="3020" w:type="dxa"/>
            <w:vAlign w:val="center"/>
          </w:tcPr>
          <w:p w:rsidR="00A811FB" w:rsidRPr="008C4C7B" w:rsidRDefault="00A811FB" w:rsidP="00D53E2F">
            <w:pPr>
              <w:spacing w:after="0" w:line="240" w:lineRule="auto"/>
              <w:jc w:val="center"/>
            </w:pPr>
            <w:r>
              <w:t>Priorytet 4. 1. Zapobieganie i przeciwdziałanie zagrożeniom oraz usuwanie ich negatywnych skutków</w:t>
            </w:r>
          </w:p>
          <w:p w:rsidR="00A811FB" w:rsidRPr="004737E7" w:rsidRDefault="00A811FB" w:rsidP="00D53E2F">
            <w:pPr>
              <w:spacing w:after="0" w:line="240" w:lineRule="auto"/>
              <w:jc w:val="center"/>
              <w:rPr>
                <w:rFonts w:asciiTheme="minorHAnsi" w:hAnsiTheme="minorHAnsi"/>
              </w:rPr>
            </w:pPr>
            <w:r w:rsidRPr="008C4C7B">
              <w:t xml:space="preserve">Cel: </w:t>
            </w:r>
            <w:r>
              <w:t xml:space="preserve">Zabezpieczenie mieszkańców województwa podkarpackiego przed negatywnymi skutkami zagrożeń wywołanych czynnikami naturalnymi oraz </w:t>
            </w:r>
            <w:r>
              <w:lastRenderedPageBreak/>
              <w:t>wynikającymi z działalności człowieka.</w:t>
            </w:r>
          </w:p>
        </w:tc>
        <w:tc>
          <w:tcPr>
            <w:tcW w:w="3020" w:type="dxa"/>
            <w:vMerge/>
            <w:vAlign w:val="center"/>
          </w:tcPr>
          <w:p w:rsidR="00A811FB" w:rsidRDefault="00A811FB" w:rsidP="00022314">
            <w:pPr>
              <w:spacing w:after="0" w:line="240" w:lineRule="auto"/>
              <w:rPr>
                <w:rFonts w:asciiTheme="minorHAnsi" w:hAnsiTheme="minorHAnsi"/>
                <w:b/>
              </w:rPr>
            </w:pPr>
          </w:p>
        </w:tc>
      </w:tr>
    </w:tbl>
    <w:p w:rsidR="00F82B9C" w:rsidRDefault="00F82B9C" w:rsidP="00F82B9C">
      <w:pPr>
        <w:jc w:val="center"/>
        <w:rPr>
          <w:rFonts w:asciiTheme="minorHAnsi" w:hAnsiTheme="minorHAnsi"/>
          <w:b/>
        </w:rPr>
      </w:pPr>
    </w:p>
    <w:p w:rsidR="001E4067" w:rsidRPr="001E4067" w:rsidRDefault="001E4067" w:rsidP="006411D9">
      <w:pPr>
        <w:pStyle w:val="Bezodstpw"/>
        <w:spacing w:line="276" w:lineRule="auto"/>
        <w:ind w:firstLine="708"/>
        <w:jc w:val="both"/>
      </w:pPr>
      <w:r w:rsidRPr="001E4067">
        <w:t xml:space="preserve">Analiza zgodności celów operacyjnych Strategii Rozwoju </w:t>
      </w:r>
      <w:r w:rsidR="002F5FD0">
        <w:t xml:space="preserve">Miasta i </w:t>
      </w:r>
      <w:r w:rsidRPr="001E4067">
        <w:t xml:space="preserve">Gminy </w:t>
      </w:r>
      <w:r w:rsidR="002F5FD0">
        <w:t>Kańczuga</w:t>
      </w:r>
      <w:r w:rsidR="00FE382A">
        <w:t xml:space="preserve"> z </w:t>
      </w:r>
      <w:r w:rsidRPr="001E4067">
        <w:t>dokumentami wyższego szczebla przedstawiona została w tabelach poniżej. Niniejszy dokument wykazuje zgodność ze Strategią Rozwoju Kraju 2020. Aktywne społeczeństwo, konkurencyjna gospodarka, sprawne państwo (SRK). Strategia Rozwoju Kraju 2020 (SRK) wyróżnia trzy główne obszary strategiczne, które będą realizowane za pomocą podrzędnych im celów. W ramach obszaru strategicznego I „Sprawne i efektywne państwo” zdefiniowano następujące cele:</w:t>
      </w:r>
    </w:p>
    <w:p w:rsidR="001E4067" w:rsidRPr="001E4067" w:rsidRDefault="001E4067" w:rsidP="001E4067">
      <w:pPr>
        <w:pStyle w:val="Bezodstpw"/>
        <w:spacing w:line="276" w:lineRule="auto"/>
        <w:jc w:val="both"/>
      </w:pPr>
      <w:r w:rsidRPr="001E4067">
        <w:t>Cel I.1. Przejście od administrowania do zarządzania rozwojem;</w:t>
      </w:r>
    </w:p>
    <w:p w:rsidR="001E4067" w:rsidRPr="001E4067" w:rsidRDefault="001E4067" w:rsidP="001E4067">
      <w:pPr>
        <w:pStyle w:val="Bezodstpw"/>
        <w:spacing w:line="276" w:lineRule="auto"/>
        <w:jc w:val="both"/>
      </w:pPr>
      <w:r w:rsidRPr="001E4067">
        <w:t>Cel I.2. Zapewnienie środków na działania rozwojowe;</w:t>
      </w:r>
    </w:p>
    <w:p w:rsidR="001E4067" w:rsidRPr="001E4067" w:rsidRDefault="001E4067" w:rsidP="001E4067">
      <w:pPr>
        <w:pStyle w:val="Bezodstpw"/>
        <w:spacing w:line="276" w:lineRule="auto"/>
        <w:jc w:val="both"/>
      </w:pPr>
      <w:r w:rsidRPr="001E4067">
        <w:t>Cel I.3. Wzmocnienie warunków sprzyjających realizacji indywidualnych potrzeb i aktywności obywatela.</w:t>
      </w:r>
    </w:p>
    <w:p w:rsidR="001E4067" w:rsidRPr="001E4067" w:rsidRDefault="001E4067" w:rsidP="001E4067">
      <w:pPr>
        <w:pStyle w:val="Bezodstpw"/>
        <w:spacing w:line="276" w:lineRule="auto"/>
        <w:jc w:val="both"/>
      </w:pPr>
      <w:r w:rsidRPr="001E4067">
        <w:t>W ramach obszaru strategicznego II „Konkurencyjna gospodarka” zdefiniowano następujące cele:</w:t>
      </w:r>
    </w:p>
    <w:p w:rsidR="001E4067" w:rsidRPr="001E4067" w:rsidRDefault="001E4067" w:rsidP="001E4067">
      <w:pPr>
        <w:pStyle w:val="Bezodstpw"/>
        <w:spacing w:line="276" w:lineRule="auto"/>
        <w:jc w:val="both"/>
      </w:pPr>
      <w:r w:rsidRPr="001E4067">
        <w:t>Cel II.1. Wzmocnienie stabilności makroekonomicznej;</w:t>
      </w:r>
    </w:p>
    <w:p w:rsidR="001E4067" w:rsidRPr="001E4067" w:rsidRDefault="001E4067" w:rsidP="001E4067">
      <w:pPr>
        <w:pStyle w:val="Bezodstpw"/>
        <w:spacing w:line="276" w:lineRule="auto"/>
        <w:jc w:val="both"/>
      </w:pPr>
      <w:r w:rsidRPr="001E4067">
        <w:t>Cel II.2 Wzrost wydajności gospodarki;</w:t>
      </w:r>
    </w:p>
    <w:p w:rsidR="001E4067" w:rsidRPr="001E4067" w:rsidRDefault="001E4067" w:rsidP="001E4067">
      <w:pPr>
        <w:pStyle w:val="Bezodstpw"/>
        <w:spacing w:line="276" w:lineRule="auto"/>
        <w:jc w:val="both"/>
      </w:pPr>
      <w:r w:rsidRPr="001E4067">
        <w:t>Cel II.3. Zwiększenie innowacyjności gospodarki;</w:t>
      </w:r>
    </w:p>
    <w:p w:rsidR="001E4067" w:rsidRPr="001E4067" w:rsidRDefault="001E4067" w:rsidP="001E4067">
      <w:pPr>
        <w:pStyle w:val="Bezodstpw"/>
        <w:spacing w:line="276" w:lineRule="auto"/>
        <w:jc w:val="both"/>
      </w:pPr>
      <w:r w:rsidRPr="001E4067">
        <w:t>Cel II.4. Rozwój kapitału ludzkiego;</w:t>
      </w:r>
    </w:p>
    <w:p w:rsidR="001E4067" w:rsidRPr="001E4067" w:rsidRDefault="001E4067" w:rsidP="001E4067">
      <w:pPr>
        <w:pStyle w:val="Bezodstpw"/>
        <w:spacing w:line="276" w:lineRule="auto"/>
        <w:jc w:val="both"/>
      </w:pPr>
      <w:r w:rsidRPr="001E4067">
        <w:t>Cel II.5. Zwiększenie wykorzystania technologii cyfrowych;</w:t>
      </w:r>
    </w:p>
    <w:p w:rsidR="001E4067" w:rsidRPr="001E4067" w:rsidRDefault="001E4067" w:rsidP="001E4067">
      <w:pPr>
        <w:pStyle w:val="Bezodstpw"/>
        <w:spacing w:line="276" w:lineRule="auto"/>
        <w:jc w:val="both"/>
      </w:pPr>
      <w:r w:rsidRPr="001E4067">
        <w:t>Cel II.6. Bezpieczeństwo energetyczne środowisko;</w:t>
      </w:r>
    </w:p>
    <w:p w:rsidR="001E4067" w:rsidRPr="001E4067" w:rsidRDefault="001E4067" w:rsidP="001E4067">
      <w:pPr>
        <w:pStyle w:val="Bezodstpw"/>
        <w:spacing w:line="276" w:lineRule="auto"/>
        <w:jc w:val="both"/>
      </w:pPr>
      <w:r w:rsidRPr="001E4067">
        <w:t>Cel II.7 Zwiększenie efektywności transportu.</w:t>
      </w:r>
    </w:p>
    <w:p w:rsidR="001E4067" w:rsidRPr="001E4067" w:rsidRDefault="001E4067" w:rsidP="001E4067">
      <w:pPr>
        <w:pStyle w:val="Bezodstpw"/>
        <w:spacing w:line="276" w:lineRule="auto"/>
        <w:jc w:val="both"/>
      </w:pPr>
      <w:r w:rsidRPr="001E4067">
        <w:t>W ramach obszaru strategicznego III „Spójność społeczna i terytorialna” zdefiniowano następujące cele:</w:t>
      </w:r>
    </w:p>
    <w:p w:rsidR="001E4067" w:rsidRPr="001E4067" w:rsidRDefault="001E4067" w:rsidP="001E4067">
      <w:pPr>
        <w:pStyle w:val="Bezodstpw"/>
        <w:spacing w:line="276" w:lineRule="auto"/>
        <w:jc w:val="both"/>
      </w:pPr>
      <w:r w:rsidRPr="001E4067">
        <w:t>Cel III.1 Integracja społeczna;</w:t>
      </w:r>
    </w:p>
    <w:p w:rsidR="001E4067" w:rsidRPr="001E4067" w:rsidRDefault="001E4067" w:rsidP="001E4067">
      <w:pPr>
        <w:pStyle w:val="Bezodstpw"/>
        <w:spacing w:line="276" w:lineRule="auto"/>
        <w:jc w:val="both"/>
      </w:pPr>
      <w:r w:rsidRPr="001E4067">
        <w:t>Cel III.2 Zapewnienie dostępu i określonych standardów usług publicznych;</w:t>
      </w:r>
    </w:p>
    <w:p w:rsidR="001E4067" w:rsidRDefault="001E4067" w:rsidP="001E4067">
      <w:pPr>
        <w:pStyle w:val="Bezodstpw"/>
        <w:spacing w:line="276" w:lineRule="auto"/>
        <w:jc w:val="both"/>
      </w:pPr>
      <w:r w:rsidRPr="001E4067">
        <w:t>Cel III.3 Wzmocnienie mechanizmów terytorialnego równoważenia rozwoju oraz integracja przestrzenna dla rozwijania i pełnego wykorzystania potencjałów regionalnych.</w:t>
      </w:r>
    </w:p>
    <w:p w:rsidR="001E4067" w:rsidRDefault="001E4067" w:rsidP="002F5FD0">
      <w:pPr>
        <w:spacing w:after="160" w:line="259" w:lineRule="auto"/>
        <w:sectPr w:rsidR="001E4067" w:rsidSect="004D28C9">
          <w:pgSz w:w="11906" w:h="16838"/>
          <w:pgMar w:top="1417" w:right="1417" w:bottom="1417" w:left="1417" w:header="708" w:footer="708"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p>
    <w:p w:rsidR="00912FBC" w:rsidRPr="00912FBC" w:rsidRDefault="00912FBC" w:rsidP="00912FBC">
      <w:pPr>
        <w:spacing w:after="0" w:line="240" w:lineRule="auto"/>
        <w:jc w:val="center"/>
      </w:pPr>
      <w:bookmarkStart w:id="226" w:name="_Toc446053443"/>
      <w:r w:rsidRPr="00912FBC">
        <w:lastRenderedPageBreak/>
        <w:t xml:space="preserve">Tabela </w:t>
      </w:r>
      <w:fldSimple w:instr=" SEQ Tabela \* ARABIC ">
        <w:r w:rsidR="004206BA">
          <w:rPr>
            <w:noProof/>
          </w:rPr>
          <w:t>83</w:t>
        </w:r>
      </w:fldSimple>
      <w:r w:rsidRPr="00912FBC">
        <w:t xml:space="preserve"> Powiązanie Strategii Rozwoju Miasta i Gminy Kańczuga ze Strategią Rozwoju Kraju 2020</w:t>
      </w:r>
      <w:bookmarkEnd w:id="226"/>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931"/>
        <w:gridCol w:w="928"/>
        <w:gridCol w:w="933"/>
        <w:gridCol w:w="933"/>
        <w:gridCol w:w="933"/>
        <w:gridCol w:w="933"/>
        <w:gridCol w:w="933"/>
        <w:gridCol w:w="933"/>
        <w:gridCol w:w="933"/>
        <w:gridCol w:w="933"/>
        <w:gridCol w:w="933"/>
        <w:gridCol w:w="933"/>
        <w:gridCol w:w="905"/>
      </w:tblGrid>
      <w:tr w:rsidR="00EE0947" w:rsidRPr="00912FBC" w:rsidTr="00980EE0">
        <w:trPr>
          <w:cantSplit/>
          <w:trHeight w:val="80"/>
          <w:jc w:val="center"/>
        </w:trPr>
        <w:tc>
          <w:tcPr>
            <w:tcW w:w="5000" w:type="pct"/>
            <w:gridSpan w:val="14"/>
            <w:tcBorders>
              <w:top w:val="nil"/>
              <w:left w:val="nil"/>
              <w:right w:val="nil"/>
            </w:tcBorders>
            <w:vAlign w:val="center"/>
          </w:tcPr>
          <w:p w:rsidR="00EE0947" w:rsidRPr="00912FBC" w:rsidRDefault="00EE0947" w:rsidP="00912FBC">
            <w:pPr>
              <w:spacing w:after="0" w:line="240" w:lineRule="auto"/>
            </w:pPr>
          </w:p>
        </w:tc>
      </w:tr>
      <w:tr w:rsidR="001E4067" w:rsidRPr="008C4C7B" w:rsidTr="00D2428A">
        <w:trPr>
          <w:cantSplit/>
          <w:trHeight w:val="1134"/>
          <w:jc w:val="center"/>
        </w:trPr>
        <w:tc>
          <w:tcPr>
            <w:tcW w:w="788" w:type="pct"/>
            <w:vAlign w:val="center"/>
          </w:tcPr>
          <w:p w:rsidR="001E4067" w:rsidRPr="008C4C7B" w:rsidRDefault="001E4067" w:rsidP="0015613E">
            <w:pPr>
              <w:pStyle w:val="Bezodstpw"/>
              <w:rPr>
                <w:b/>
              </w:rPr>
            </w:pPr>
            <w:r w:rsidRPr="008C4C7B">
              <w:br w:type="page"/>
            </w:r>
            <w:r w:rsidRPr="008C4C7B">
              <w:rPr>
                <w:b/>
              </w:rPr>
              <w:t xml:space="preserve">Cele Strategii Rozwoju </w:t>
            </w:r>
            <w:r w:rsidR="0015613E">
              <w:rPr>
                <w:b/>
              </w:rPr>
              <w:t xml:space="preserve">Miasta i </w:t>
            </w:r>
            <w:r w:rsidRPr="008C4C7B">
              <w:rPr>
                <w:b/>
              </w:rPr>
              <w:t xml:space="preserve">Gminy </w:t>
            </w:r>
            <w:r w:rsidR="0015613E">
              <w:rPr>
                <w:b/>
              </w:rPr>
              <w:t>Kańczuga</w:t>
            </w:r>
            <w:r w:rsidRPr="008C4C7B">
              <w:rPr>
                <w:b/>
              </w:rPr>
              <w:t xml:space="preserve"> na lata 2016-2022</w:t>
            </w:r>
            <w:r w:rsidR="0015613E">
              <w:rPr>
                <w:b/>
              </w:rPr>
              <w:t xml:space="preserve"> </w:t>
            </w:r>
            <w:r w:rsidRPr="008C4C7B">
              <w:rPr>
                <w:b/>
              </w:rPr>
              <w:t>/ Cele Strategii Rozwoju Kraju 2020</w:t>
            </w:r>
          </w:p>
        </w:tc>
        <w:tc>
          <w:tcPr>
            <w:tcW w:w="324" w:type="pct"/>
            <w:textDirection w:val="btLr"/>
            <w:vAlign w:val="center"/>
          </w:tcPr>
          <w:p w:rsidR="001E4067" w:rsidRPr="008C4C7B" w:rsidRDefault="001E4067" w:rsidP="00022314">
            <w:pPr>
              <w:pStyle w:val="Bezodstpw"/>
              <w:jc w:val="center"/>
              <w:rPr>
                <w:b/>
              </w:rPr>
            </w:pPr>
            <w:r w:rsidRPr="008C4C7B">
              <w:rPr>
                <w:b/>
              </w:rPr>
              <w:t>Cel I.1</w:t>
            </w:r>
          </w:p>
        </w:tc>
        <w:tc>
          <w:tcPr>
            <w:tcW w:w="323" w:type="pct"/>
            <w:textDirection w:val="btLr"/>
            <w:vAlign w:val="center"/>
          </w:tcPr>
          <w:p w:rsidR="001E4067" w:rsidRPr="008C4C7B" w:rsidRDefault="001E4067" w:rsidP="00022314">
            <w:pPr>
              <w:pStyle w:val="Bezodstpw"/>
              <w:jc w:val="center"/>
              <w:rPr>
                <w:b/>
              </w:rPr>
            </w:pPr>
            <w:r w:rsidRPr="008C4C7B">
              <w:rPr>
                <w:b/>
              </w:rPr>
              <w:t>Cel I.2</w:t>
            </w:r>
          </w:p>
        </w:tc>
        <w:tc>
          <w:tcPr>
            <w:tcW w:w="325" w:type="pct"/>
            <w:textDirection w:val="btLr"/>
            <w:vAlign w:val="center"/>
          </w:tcPr>
          <w:p w:rsidR="001E4067" w:rsidRPr="008C4C7B" w:rsidRDefault="001E4067" w:rsidP="00022314">
            <w:pPr>
              <w:pStyle w:val="Bezodstpw"/>
              <w:jc w:val="center"/>
              <w:rPr>
                <w:b/>
              </w:rPr>
            </w:pPr>
            <w:r w:rsidRPr="008C4C7B">
              <w:rPr>
                <w:b/>
              </w:rPr>
              <w:t>Cel I.3</w:t>
            </w:r>
          </w:p>
        </w:tc>
        <w:tc>
          <w:tcPr>
            <w:tcW w:w="325" w:type="pct"/>
            <w:textDirection w:val="btLr"/>
            <w:vAlign w:val="center"/>
          </w:tcPr>
          <w:p w:rsidR="001E4067" w:rsidRPr="008C4C7B" w:rsidRDefault="001E4067" w:rsidP="00022314">
            <w:pPr>
              <w:pStyle w:val="Bezodstpw"/>
              <w:jc w:val="center"/>
              <w:rPr>
                <w:b/>
              </w:rPr>
            </w:pPr>
            <w:r w:rsidRPr="008C4C7B">
              <w:rPr>
                <w:b/>
              </w:rPr>
              <w:t>Cel II.1</w:t>
            </w:r>
          </w:p>
        </w:tc>
        <w:tc>
          <w:tcPr>
            <w:tcW w:w="325" w:type="pct"/>
            <w:textDirection w:val="btLr"/>
            <w:vAlign w:val="center"/>
          </w:tcPr>
          <w:p w:rsidR="001E4067" w:rsidRPr="008C4C7B" w:rsidRDefault="001E4067" w:rsidP="00022314">
            <w:pPr>
              <w:pStyle w:val="Bezodstpw"/>
              <w:jc w:val="center"/>
              <w:rPr>
                <w:b/>
              </w:rPr>
            </w:pPr>
            <w:r w:rsidRPr="008C4C7B">
              <w:rPr>
                <w:b/>
              </w:rPr>
              <w:t>Cel II.2</w:t>
            </w:r>
          </w:p>
        </w:tc>
        <w:tc>
          <w:tcPr>
            <w:tcW w:w="325" w:type="pct"/>
            <w:textDirection w:val="btLr"/>
            <w:vAlign w:val="center"/>
          </w:tcPr>
          <w:p w:rsidR="001E4067" w:rsidRPr="008C4C7B" w:rsidRDefault="001E4067" w:rsidP="00022314">
            <w:pPr>
              <w:pStyle w:val="Bezodstpw"/>
              <w:jc w:val="center"/>
              <w:rPr>
                <w:b/>
              </w:rPr>
            </w:pPr>
            <w:r w:rsidRPr="008C4C7B">
              <w:rPr>
                <w:b/>
              </w:rPr>
              <w:t>Cel II.3</w:t>
            </w:r>
          </w:p>
        </w:tc>
        <w:tc>
          <w:tcPr>
            <w:tcW w:w="325" w:type="pct"/>
            <w:textDirection w:val="btLr"/>
            <w:vAlign w:val="center"/>
          </w:tcPr>
          <w:p w:rsidR="001E4067" w:rsidRPr="008C4C7B" w:rsidRDefault="001E4067" w:rsidP="00022314">
            <w:pPr>
              <w:pStyle w:val="Bezodstpw"/>
              <w:jc w:val="center"/>
              <w:rPr>
                <w:b/>
              </w:rPr>
            </w:pPr>
            <w:r w:rsidRPr="008C4C7B">
              <w:rPr>
                <w:b/>
              </w:rPr>
              <w:t>Cel II.4</w:t>
            </w:r>
          </w:p>
        </w:tc>
        <w:tc>
          <w:tcPr>
            <w:tcW w:w="325" w:type="pct"/>
            <w:textDirection w:val="btLr"/>
            <w:vAlign w:val="center"/>
          </w:tcPr>
          <w:p w:rsidR="001E4067" w:rsidRPr="008C4C7B" w:rsidRDefault="001E4067" w:rsidP="00022314">
            <w:pPr>
              <w:pStyle w:val="Bezodstpw"/>
              <w:jc w:val="center"/>
              <w:rPr>
                <w:b/>
              </w:rPr>
            </w:pPr>
            <w:r w:rsidRPr="008C4C7B">
              <w:rPr>
                <w:b/>
              </w:rPr>
              <w:t>Cel II.5</w:t>
            </w:r>
          </w:p>
        </w:tc>
        <w:tc>
          <w:tcPr>
            <w:tcW w:w="325" w:type="pct"/>
            <w:textDirection w:val="btLr"/>
            <w:vAlign w:val="center"/>
          </w:tcPr>
          <w:p w:rsidR="001E4067" w:rsidRPr="008C4C7B" w:rsidRDefault="001E4067" w:rsidP="00022314">
            <w:pPr>
              <w:pStyle w:val="Bezodstpw"/>
              <w:jc w:val="center"/>
              <w:rPr>
                <w:b/>
              </w:rPr>
            </w:pPr>
            <w:r w:rsidRPr="008C4C7B">
              <w:rPr>
                <w:b/>
              </w:rPr>
              <w:t>Cel II.6</w:t>
            </w:r>
          </w:p>
        </w:tc>
        <w:tc>
          <w:tcPr>
            <w:tcW w:w="325" w:type="pct"/>
            <w:textDirection w:val="btLr"/>
            <w:vAlign w:val="center"/>
          </w:tcPr>
          <w:p w:rsidR="001E4067" w:rsidRPr="008C4C7B" w:rsidRDefault="001E4067" w:rsidP="00022314">
            <w:pPr>
              <w:pStyle w:val="Bezodstpw"/>
              <w:jc w:val="center"/>
              <w:rPr>
                <w:b/>
              </w:rPr>
            </w:pPr>
            <w:r w:rsidRPr="008C4C7B">
              <w:rPr>
                <w:b/>
              </w:rPr>
              <w:t>Cel II.7</w:t>
            </w:r>
          </w:p>
        </w:tc>
        <w:tc>
          <w:tcPr>
            <w:tcW w:w="325" w:type="pct"/>
            <w:textDirection w:val="btLr"/>
            <w:vAlign w:val="center"/>
          </w:tcPr>
          <w:p w:rsidR="001E4067" w:rsidRPr="008C4C7B" w:rsidRDefault="001E4067" w:rsidP="00022314">
            <w:pPr>
              <w:pStyle w:val="Bezodstpw"/>
              <w:jc w:val="center"/>
              <w:rPr>
                <w:b/>
              </w:rPr>
            </w:pPr>
            <w:r w:rsidRPr="008C4C7B">
              <w:rPr>
                <w:b/>
              </w:rPr>
              <w:t>Cel III.1</w:t>
            </w:r>
          </w:p>
        </w:tc>
        <w:tc>
          <w:tcPr>
            <w:tcW w:w="325" w:type="pct"/>
            <w:textDirection w:val="btLr"/>
            <w:vAlign w:val="center"/>
          </w:tcPr>
          <w:p w:rsidR="001E4067" w:rsidRPr="008C4C7B" w:rsidRDefault="001E4067" w:rsidP="00022314">
            <w:pPr>
              <w:pStyle w:val="Bezodstpw"/>
              <w:jc w:val="center"/>
              <w:rPr>
                <w:b/>
              </w:rPr>
            </w:pPr>
            <w:r w:rsidRPr="008C4C7B">
              <w:rPr>
                <w:b/>
              </w:rPr>
              <w:t>Cel III.2</w:t>
            </w:r>
          </w:p>
        </w:tc>
        <w:tc>
          <w:tcPr>
            <w:tcW w:w="315" w:type="pct"/>
            <w:textDirection w:val="btLr"/>
            <w:vAlign w:val="center"/>
          </w:tcPr>
          <w:p w:rsidR="001E4067" w:rsidRPr="008C4C7B" w:rsidRDefault="001E4067" w:rsidP="00022314">
            <w:pPr>
              <w:pStyle w:val="Bezodstpw"/>
              <w:jc w:val="center"/>
              <w:rPr>
                <w:b/>
              </w:rPr>
            </w:pPr>
            <w:r w:rsidRPr="008C4C7B">
              <w:rPr>
                <w:b/>
              </w:rPr>
              <w:t>Cel III.3</w:t>
            </w:r>
          </w:p>
        </w:tc>
      </w:tr>
      <w:tr w:rsidR="001E4067" w:rsidRPr="008C4C7B" w:rsidTr="00D2428A">
        <w:trPr>
          <w:jc w:val="center"/>
        </w:trPr>
        <w:tc>
          <w:tcPr>
            <w:tcW w:w="5000" w:type="pct"/>
            <w:gridSpan w:val="14"/>
            <w:shd w:val="clear" w:color="auto" w:fill="595959" w:themeFill="text1" w:themeFillTint="A6"/>
            <w:vAlign w:val="center"/>
          </w:tcPr>
          <w:p w:rsidR="001E4067" w:rsidRPr="008C4C7B" w:rsidRDefault="001E4067" w:rsidP="00022314">
            <w:pPr>
              <w:pStyle w:val="Bezodstpw"/>
              <w:jc w:val="center"/>
              <w:rPr>
                <w:b/>
                <w:color w:val="FFFFFF"/>
              </w:rPr>
            </w:pPr>
            <w:r w:rsidRPr="008C4C7B">
              <w:rPr>
                <w:b/>
                <w:color w:val="FFFFFF"/>
              </w:rPr>
              <w:t>OBSZAR</w:t>
            </w:r>
            <w:r w:rsidR="0015613E">
              <w:rPr>
                <w:b/>
                <w:color w:val="FFFFFF"/>
              </w:rPr>
              <w:t xml:space="preserve"> STRATEGICZNY </w:t>
            </w:r>
            <w:r w:rsidRPr="008C4C7B">
              <w:rPr>
                <w:b/>
                <w:color w:val="FFFFFF"/>
              </w:rPr>
              <w:t>I: GOSPODARKA i ROLNICTWO</w:t>
            </w:r>
          </w:p>
          <w:p w:rsidR="001E4067" w:rsidRPr="0015613E" w:rsidRDefault="001E4067" w:rsidP="0015613E">
            <w:pPr>
              <w:spacing w:after="0" w:line="240" w:lineRule="auto"/>
              <w:jc w:val="center"/>
              <w:rPr>
                <w:b/>
              </w:rPr>
            </w:pPr>
            <w:r w:rsidRPr="008C4C7B">
              <w:rPr>
                <w:b/>
                <w:color w:val="FFFFFF"/>
              </w:rPr>
              <w:t>Cel strategiczny</w:t>
            </w:r>
            <w:r w:rsidR="0015613E">
              <w:rPr>
                <w:b/>
                <w:color w:val="FFFFFF"/>
              </w:rPr>
              <w:t xml:space="preserve"> I</w:t>
            </w:r>
            <w:r w:rsidRPr="008C4C7B">
              <w:rPr>
                <w:b/>
                <w:color w:val="FFFFFF"/>
              </w:rPr>
              <w:t>:</w:t>
            </w:r>
            <w:r w:rsidRPr="0015613E">
              <w:rPr>
                <w:b/>
                <w:color w:val="FFFFFF" w:themeColor="background1"/>
              </w:rPr>
              <w:t xml:space="preserve"> </w:t>
            </w:r>
            <w:r w:rsidR="0015613E" w:rsidRPr="0015613E">
              <w:rPr>
                <w:b/>
                <w:color w:val="FFFFFF" w:themeColor="background1"/>
              </w:rPr>
              <w:t>Tworzenie warunków dla wielofunkcyjnego rozwoju gospodarki i rolnictwa Miasta i Gminy Kańczuga</w:t>
            </w:r>
          </w:p>
        </w:tc>
      </w:tr>
      <w:tr w:rsidR="0015613E" w:rsidRPr="008C4C7B" w:rsidTr="00D2428A">
        <w:trPr>
          <w:jc w:val="center"/>
        </w:trPr>
        <w:tc>
          <w:tcPr>
            <w:tcW w:w="788" w:type="pct"/>
            <w:shd w:val="clear" w:color="auto" w:fill="auto"/>
            <w:vAlign w:val="center"/>
          </w:tcPr>
          <w:p w:rsidR="0015613E" w:rsidRPr="0015613E" w:rsidRDefault="0015613E" w:rsidP="0015613E">
            <w:pPr>
              <w:spacing w:after="0" w:line="240" w:lineRule="auto"/>
              <w:jc w:val="center"/>
              <w:rPr>
                <w:color w:val="000000" w:themeColor="text1"/>
              </w:rPr>
            </w:pPr>
            <w:r w:rsidRPr="0015613E">
              <w:rPr>
                <w:color w:val="000000" w:themeColor="text1"/>
              </w:rPr>
              <w:t xml:space="preserve">Cel operacyjny I.1 </w:t>
            </w:r>
          </w:p>
          <w:p w:rsidR="0015613E" w:rsidRPr="0015613E" w:rsidRDefault="0015613E" w:rsidP="0015613E">
            <w:pPr>
              <w:spacing w:after="0" w:line="240" w:lineRule="auto"/>
              <w:jc w:val="center"/>
              <w:rPr>
                <w:color w:val="000000" w:themeColor="text1"/>
              </w:rPr>
            </w:pPr>
            <w:r w:rsidRPr="0015613E">
              <w:rPr>
                <w:color w:val="000000" w:themeColor="text1"/>
              </w:rPr>
              <w:t>Zwiększenie atrakcyjności inwestycyjnej gminy</w:t>
            </w:r>
          </w:p>
        </w:tc>
        <w:tc>
          <w:tcPr>
            <w:tcW w:w="324" w:type="pct"/>
            <w:vAlign w:val="center"/>
          </w:tcPr>
          <w:p w:rsidR="0015613E" w:rsidRPr="008C4C7B" w:rsidRDefault="0015613E" w:rsidP="0015613E">
            <w:pPr>
              <w:pStyle w:val="Bezodstpw"/>
              <w:spacing w:line="276" w:lineRule="auto"/>
              <w:jc w:val="center"/>
              <w:rPr>
                <w:b/>
              </w:rPr>
            </w:pPr>
          </w:p>
        </w:tc>
        <w:tc>
          <w:tcPr>
            <w:tcW w:w="323"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8A0CF3" w:rsidP="0015613E">
            <w:pPr>
              <w:pStyle w:val="Bezodstpw"/>
              <w:spacing w:line="276" w:lineRule="auto"/>
              <w:jc w:val="center"/>
              <w:rPr>
                <w:b/>
              </w:rPr>
            </w:pPr>
            <w:r>
              <w:rPr>
                <w:b/>
              </w:rPr>
              <w:t>X</w:t>
            </w: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15" w:type="pct"/>
            <w:vAlign w:val="center"/>
          </w:tcPr>
          <w:p w:rsidR="0015613E" w:rsidRPr="008C4C7B" w:rsidRDefault="0015613E" w:rsidP="0015613E">
            <w:pPr>
              <w:pStyle w:val="Bezodstpw"/>
              <w:spacing w:line="276" w:lineRule="auto"/>
              <w:jc w:val="center"/>
              <w:rPr>
                <w:b/>
              </w:rPr>
            </w:pPr>
          </w:p>
        </w:tc>
      </w:tr>
      <w:tr w:rsidR="0015613E" w:rsidRPr="008C4C7B" w:rsidTr="00D2428A">
        <w:trPr>
          <w:jc w:val="center"/>
        </w:trPr>
        <w:tc>
          <w:tcPr>
            <w:tcW w:w="788" w:type="pct"/>
            <w:shd w:val="clear" w:color="auto" w:fill="auto"/>
          </w:tcPr>
          <w:p w:rsidR="0015613E" w:rsidRPr="0015613E" w:rsidRDefault="0015613E" w:rsidP="0015613E">
            <w:pPr>
              <w:spacing w:after="0" w:line="240" w:lineRule="auto"/>
              <w:jc w:val="center"/>
              <w:rPr>
                <w:color w:val="000000" w:themeColor="text1"/>
              </w:rPr>
            </w:pPr>
            <w:r w:rsidRPr="0015613E">
              <w:rPr>
                <w:color w:val="000000" w:themeColor="text1"/>
              </w:rPr>
              <w:t xml:space="preserve">Cel operacyjny I.2 </w:t>
            </w:r>
          </w:p>
          <w:p w:rsidR="0015613E" w:rsidRPr="0015613E" w:rsidRDefault="0015613E" w:rsidP="0015613E">
            <w:pPr>
              <w:spacing w:after="0" w:line="240" w:lineRule="auto"/>
              <w:jc w:val="center"/>
              <w:rPr>
                <w:color w:val="000000" w:themeColor="text1"/>
              </w:rPr>
            </w:pPr>
            <w:r w:rsidRPr="0015613E">
              <w:rPr>
                <w:color w:val="000000" w:themeColor="text1"/>
              </w:rPr>
              <w:t>Wspieranie powstawania nowych       i kreowanie sprzyjających warunków dla rozwoju już istniejących gospodarstw ekologicznych i rolnych</w:t>
            </w:r>
          </w:p>
        </w:tc>
        <w:tc>
          <w:tcPr>
            <w:tcW w:w="324" w:type="pct"/>
            <w:vAlign w:val="center"/>
          </w:tcPr>
          <w:p w:rsidR="0015613E" w:rsidRPr="008C4C7B" w:rsidRDefault="0015613E" w:rsidP="0015613E">
            <w:pPr>
              <w:pStyle w:val="Bezodstpw"/>
              <w:spacing w:line="276" w:lineRule="auto"/>
              <w:jc w:val="center"/>
              <w:rPr>
                <w:b/>
              </w:rPr>
            </w:pPr>
          </w:p>
        </w:tc>
        <w:tc>
          <w:tcPr>
            <w:tcW w:w="323"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8A0CF3" w:rsidP="0015613E">
            <w:pPr>
              <w:pStyle w:val="Bezodstpw"/>
              <w:spacing w:line="276" w:lineRule="auto"/>
              <w:jc w:val="center"/>
              <w:rPr>
                <w:b/>
              </w:rPr>
            </w:pPr>
            <w:r>
              <w:rPr>
                <w:b/>
              </w:rPr>
              <w:t>X</w:t>
            </w: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15" w:type="pct"/>
            <w:vAlign w:val="center"/>
          </w:tcPr>
          <w:p w:rsidR="0015613E" w:rsidRPr="008C4C7B" w:rsidRDefault="005E6100" w:rsidP="0015613E">
            <w:pPr>
              <w:pStyle w:val="Bezodstpw"/>
              <w:spacing w:line="276" w:lineRule="auto"/>
              <w:jc w:val="center"/>
              <w:rPr>
                <w:b/>
              </w:rPr>
            </w:pPr>
            <w:r>
              <w:rPr>
                <w:b/>
              </w:rPr>
              <w:t>X</w:t>
            </w:r>
          </w:p>
        </w:tc>
      </w:tr>
      <w:tr w:rsidR="0015613E" w:rsidRPr="008C4C7B" w:rsidTr="00D2428A">
        <w:trPr>
          <w:jc w:val="center"/>
        </w:trPr>
        <w:tc>
          <w:tcPr>
            <w:tcW w:w="788" w:type="pct"/>
            <w:shd w:val="clear" w:color="auto" w:fill="auto"/>
          </w:tcPr>
          <w:p w:rsidR="0015613E" w:rsidRPr="0015613E" w:rsidRDefault="0015613E" w:rsidP="0015613E">
            <w:pPr>
              <w:spacing w:after="0" w:line="240" w:lineRule="auto"/>
              <w:jc w:val="center"/>
              <w:rPr>
                <w:color w:val="000000" w:themeColor="text1"/>
              </w:rPr>
            </w:pPr>
            <w:r w:rsidRPr="0015613E">
              <w:t>Cel operacyjny</w:t>
            </w:r>
            <w:r w:rsidRPr="0015613E">
              <w:rPr>
                <w:color w:val="000000" w:themeColor="text1"/>
              </w:rPr>
              <w:t xml:space="preserve"> I.3 </w:t>
            </w:r>
          </w:p>
          <w:p w:rsidR="0015613E" w:rsidRPr="0015613E" w:rsidRDefault="0015613E" w:rsidP="0015613E">
            <w:pPr>
              <w:spacing w:after="0" w:line="240" w:lineRule="auto"/>
              <w:jc w:val="center"/>
            </w:pPr>
            <w:r w:rsidRPr="0015613E">
              <w:rPr>
                <w:color w:val="000000" w:themeColor="text1"/>
              </w:rPr>
              <w:t>Rozwój gminy poprzez wsparcie rolnictwa i przetwórstwa miejscowych surowców rolnych oraz dostosowanie struktury ich produkcji do potrzeb rynku</w:t>
            </w:r>
          </w:p>
        </w:tc>
        <w:tc>
          <w:tcPr>
            <w:tcW w:w="324" w:type="pct"/>
            <w:vAlign w:val="center"/>
          </w:tcPr>
          <w:p w:rsidR="0015613E" w:rsidRPr="008C4C7B" w:rsidRDefault="0015613E" w:rsidP="0015613E">
            <w:pPr>
              <w:pStyle w:val="Bezodstpw"/>
              <w:spacing w:line="276" w:lineRule="auto"/>
              <w:jc w:val="center"/>
              <w:rPr>
                <w:b/>
              </w:rPr>
            </w:pPr>
          </w:p>
        </w:tc>
        <w:tc>
          <w:tcPr>
            <w:tcW w:w="323"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F80E53" w:rsidP="0015613E">
            <w:pPr>
              <w:pStyle w:val="Bezodstpw"/>
              <w:spacing w:line="276" w:lineRule="auto"/>
              <w:jc w:val="center"/>
              <w:rPr>
                <w:b/>
              </w:rPr>
            </w:pPr>
            <w:r>
              <w:rPr>
                <w:b/>
              </w:rPr>
              <w:t>X</w:t>
            </w: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8A0CF3" w:rsidP="0015613E">
            <w:pPr>
              <w:pStyle w:val="Bezodstpw"/>
              <w:spacing w:line="276" w:lineRule="auto"/>
              <w:jc w:val="center"/>
              <w:rPr>
                <w:b/>
              </w:rPr>
            </w:pPr>
            <w:r>
              <w:rPr>
                <w:b/>
              </w:rPr>
              <w:t>X</w:t>
            </w: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6D5284" w:rsidP="0015613E">
            <w:pPr>
              <w:pStyle w:val="Bezodstpw"/>
              <w:spacing w:line="276" w:lineRule="auto"/>
              <w:jc w:val="center"/>
              <w:rPr>
                <w:b/>
              </w:rPr>
            </w:pPr>
            <w:r>
              <w:rPr>
                <w:b/>
              </w:rPr>
              <w:t>X</w:t>
            </w: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15" w:type="pct"/>
            <w:vAlign w:val="center"/>
          </w:tcPr>
          <w:p w:rsidR="0015613E" w:rsidRPr="008C4C7B" w:rsidRDefault="005E6100" w:rsidP="0015613E">
            <w:pPr>
              <w:pStyle w:val="Bezodstpw"/>
              <w:spacing w:line="276" w:lineRule="auto"/>
              <w:jc w:val="center"/>
              <w:rPr>
                <w:b/>
              </w:rPr>
            </w:pPr>
            <w:r>
              <w:rPr>
                <w:b/>
              </w:rPr>
              <w:t>X</w:t>
            </w:r>
          </w:p>
        </w:tc>
      </w:tr>
      <w:tr w:rsidR="0015613E" w:rsidRPr="008C4C7B" w:rsidTr="00D2428A">
        <w:trPr>
          <w:jc w:val="center"/>
        </w:trPr>
        <w:tc>
          <w:tcPr>
            <w:tcW w:w="788" w:type="pct"/>
            <w:shd w:val="clear" w:color="auto" w:fill="auto"/>
          </w:tcPr>
          <w:p w:rsidR="0015613E" w:rsidRPr="0015613E" w:rsidRDefault="0015613E" w:rsidP="0015613E">
            <w:pPr>
              <w:spacing w:after="0" w:line="240" w:lineRule="auto"/>
              <w:jc w:val="center"/>
              <w:rPr>
                <w:color w:val="000000" w:themeColor="text1"/>
              </w:rPr>
            </w:pPr>
            <w:r w:rsidRPr="0015613E">
              <w:lastRenderedPageBreak/>
              <w:t xml:space="preserve">Cel operacyjny </w:t>
            </w:r>
            <w:r w:rsidRPr="0015613E">
              <w:rPr>
                <w:color w:val="000000" w:themeColor="text1"/>
              </w:rPr>
              <w:t xml:space="preserve">I.4 </w:t>
            </w:r>
          </w:p>
          <w:p w:rsidR="0015613E" w:rsidRPr="0015613E" w:rsidRDefault="0015613E" w:rsidP="0015613E">
            <w:pPr>
              <w:spacing w:after="0" w:line="240" w:lineRule="auto"/>
              <w:jc w:val="center"/>
            </w:pPr>
            <w:r w:rsidRPr="0015613E">
              <w:rPr>
                <w:color w:val="000000" w:themeColor="text1"/>
              </w:rPr>
              <w:t>Wsparcie oraz promocja przedsiębiorczości lokalnej i samozatrudnienia</w:t>
            </w:r>
          </w:p>
        </w:tc>
        <w:tc>
          <w:tcPr>
            <w:tcW w:w="324" w:type="pct"/>
            <w:vAlign w:val="center"/>
          </w:tcPr>
          <w:p w:rsidR="0015613E" w:rsidRPr="008C4C7B" w:rsidRDefault="0015613E" w:rsidP="0015613E">
            <w:pPr>
              <w:pStyle w:val="Bezodstpw"/>
              <w:spacing w:line="276" w:lineRule="auto"/>
              <w:jc w:val="center"/>
              <w:rPr>
                <w:b/>
              </w:rPr>
            </w:pPr>
          </w:p>
        </w:tc>
        <w:tc>
          <w:tcPr>
            <w:tcW w:w="323"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8A0CF3" w:rsidP="0015613E">
            <w:pPr>
              <w:pStyle w:val="Bezodstpw"/>
              <w:spacing w:line="276" w:lineRule="auto"/>
              <w:jc w:val="center"/>
              <w:rPr>
                <w:b/>
              </w:rPr>
            </w:pPr>
            <w:r>
              <w:rPr>
                <w:b/>
              </w:rPr>
              <w:t>X</w:t>
            </w:r>
          </w:p>
        </w:tc>
        <w:tc>
          <w:tcPr>
            <w:tcW w:w="325" w:type="pct"/>
            <w:vAlign w:val="center"/>
          </w:tcPr>
          <w:p w:rsidR="0015613E" w:rsidRPr="008C4C7B" w:rsidRDefault="00022314" w:rsidP="0015613E">
            <w:pPr>
              <w:pStyle w:val="Bezodstpw"/>
              <w:spacing w:line="276" w:lineRule="auto"/>
              <w:jc w:val="center"/>
              <w:rPr>
                <w:b/>
              </w:rPr>
            </w:pPr>
            <w:r>
              <w:rPr>
                <w:b/>
              </w:rPr>
              <w:t>X</w:t>
            </w: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25" w:type="pct"/>
            <w:vAlign w:val="center"/>
          </w:tcPr>
          <w:p w:rsidR="0015613E" w:rsidRPr="008C4C7B" w:rsidRDefault="0015613E" w:rsidP="0015613E">
            <w:pPr>
              <w:pStyle w:val="Bezodstpw"/>
              <w:spacing w:line="276" w:lineRule="auto"/>
              <w:jc w:val="center"/>
              <w:rPr>
                <w:b/>
              </w:rPr>
            </w:pPr>
          </w:p>
        </w:tc>
        <w:tc>
          <w:tcPr>
            <w:tcW w:w="315" w:type="pct"/>
            <w:vAlign w:val="center"/>
          </w:tcPr>
          <w:p w:rsidR="0015613E" w:rsidRPr="008C4C7B" w:rsidRDefault="0015613E" w:rsidP="0015613E">
            <w:pPr>
              <w:pStyle w:val="Bezodstpw"/>
              <w:spacing w:line="276" w:lineRule="auto"/>
              <w:jc w:val="center"/>
              <w:rPr>
                <w:b/>
              </w:rPr>
            </w:pPr>
          </w:p>
        </w:tc>
      </w:tr>
      <w:tr w:rsidR="001E4067" w:rsidRPr="004530F9" w:rsidTr="00D2428A">
        <w:trPr>
          <w:jc w:val="center"/>
        </w:trPr>
        <w:tc>
          <w:tcPr>
            <w:tcW w:w="5000" w:type="pct"/>
            <w:gridSpan w:val="14"/>
            <w:shd w:val="clear" w:color="auto" w:fill="595959" w:themeFill="text1" w:themeFillTint="A6"/>
            <w:vAlign w:val="center"/>
          </w:tcPr>
          <w:p w:rsidR="001E4067" w:rsidRPr="008C4C7B" w:rsidRDefault="001E4067" w:rsidP="00022314">
            <w:pPr>
              <w:pStyle w:val="Bezodstpw"/>
              <w:jc w:val="center"/>
              <w:rPr>
                <w:b/>
                <w:color w:val="FFFFFF"/>
              </w:rPr>
            </w:pPr>
            <w:r w:rsidRPr="008C4C7B">
              <w:rPr>
                <w:b/>
                <w:color w:val="FFFFFF"/>
              </w:rPr>
              <w:t>OBSZAR</w:t>
            </w:r>
            <w:r w:rsidR="0015613E">
              <w:rPr>
                <w:b/>
                <w:color w:val="FFFFFF"/>
              </w:rPr>
              <w:t xml:space="preserve"> STRATEGICZNY</w:t>
            </w:r>
            <w:r w:rsidRPr="008C4C7B">
              <w:rPr>
                <w:b/>
                <w:color w:val="FFFFFF"/>
              </w:rPr>
              <w:t xml:space="preserve"> </w:t>
            </w:r>
            <w:r w:rsidR="0015613E">
              <w:rPr>
                <w:b/>
                <w:color w:val="FFFFFF"/>
              </w:rPr>
              <w:t>II</w:t>
            </w:r>
            <w:r w:rsidRPr="008C4C7B">
              <w:rPr>
                <w:b/>
                <w:color w:val="FFFFFF"/>
              </w:rPr>
              <w:t xml:space="preserve">: </w:t>
            </w:r>
            <w:r w:rsidR="0015613E" w:rsidRPr="0015613E">
              <w:rPr>
                <w:b/>
                <w:color w:val="FFFFFF"/>
              </w:rPr>
              <w:t>TURYSTYKA I REKREACJA</w:t>
            </w:r>
          </w:p>
          <w:p w:rsidR="001E4067" w:rsidRPr="008C4C7B" w:rsidRDefault="0015613E" w:rsidP="00022314">
            <w:pPr>
              <w:pStyle w:val="Bezodstpw"/>
              <w:jc w:val="center"/>
              <w:rPr>
                <w:b/>
                <w:color w:val="FFFFFF"/>
              </w:rPr>
            </w:pPr>
            <w:r>
              <w:rPr>
                <w:b/>
                <w:color w:val="FFFFFF"/>
              </w:rPr>
              <w:t>Cel strategiczny II</w:t>
            </w:r>
            <w:r w:rsidR="001E4067" w:rsidRPr="008C4C7B">
              <w:rPr>
                <w:b/>
                <w:color w:val="FFFFFF"/>
              </w:rPr>
              <w:t>:</w:t>
            </w:r>
            <w:r w:rsidRPr="004530F9">
              <w:rPr>
                <w:b/>
                <w:color w:val="FFFFFF"/>
              </w:rPr>
              <w:t xml:space="preserve"> Wzrost konkurencyjności  Miasta i Gminy Kańczuga w oparciu o lokalne dziedzictwo kulturowe i potencjał przyrodniczo-turystyczny</w:t>
            </w:r>
          </w:p>
        </w:tc>
      </w:tr>
      <w:tr w:rsidR="0015613E" w:rsidRPr="008C4C7B" w:rsidTr="00D2428A">
        <w:trPr>
          <w:jc w:val="center"/>
        </w:trPr>
        <w:tc>
          <w:tcPr>
            <w:tcW w:w="788" w:type="pct"/>
            <w:shd w:val="clear" w:color="auto" w:fill="auto"/>
            <w:vAlign w:val="center"/>
          </w:tcPr>
          <w:p w:rsidR="0015613E" w:rsidRPr="0015613E" w:rsidRDefault="0015613E" w:rsidP="0015613E">
            <w:pPr>
              <w:spacing w:after="0" w:line="240" w:lineRule="auto"/>
              <w:jc w:val="center"/>
              <w:rPr>
                <w:color w:val="000000" w:themeColor="text1"/>
              </w:rPr>
            </w:pPr>
            <w:r w:rsidRPr="0015613E">
              <w:rPr>
                <w:color w:val="000000" w:themeColor="text1"/>
              </w:rPr>
              <w:t xml:space="preserve">Cel operacyjny II.1 </w:t>
            </w:r>
          </w:p>
          <w:p w:rsidR="0015613E" w:rsidRPr="0015613E" w:rsidRDefault="0015613E" w:rsidP="0015613E">
            <w:pPr>
              <w:spacing w:after="0" w:line="240" w:lineRule="auto"/>
              <w:jc w:val="center"/>
            </w:pPr>
            <w:r w:rsidRPr="0015613E">
              <w:t>Rozwój oferty turystycznej</w:t>
            </w:r>
          </w:p>
          <w:p w:rsidR="0015613E" w:rsidRPr="0015613E" w:rsidRDefault="0015613E" w:rsidP="0015613E">
            <w:pPr>
              <w:spacing w:after="0" w:line="240" w:lineRule="auto"/>
              <w:jc w:val="center"/>
              <w:rPr>
                <w:color w:val="000000" w:themeColor="text1"/>
              </w:rPr>
            </w:pPr>
            <w:r w:rsidRPr="0015613E">
              <w:t>dla mieszkańców i turystów</w:t>
            </w:r>
          </w:p>
        </w:tc>
        <w:tc>
          <w:tcPr>
            <w:tcW w:w="324" w:type="pct"/>
            <w:vAlign w:val="center"/>
          </w:tcPr>
          <w:p w:rsidR="0015613E" w:rsidRPr="008C4C7B" w:rsidRDefault="0015613E" w:rsidP="0015613E">
            <w:pPr>
              <w:pStyle w:val="Bezodstpw"/>
              <w:jc w:val="center"/>
              <w:rPr>
                <w:b/>
              </w:rPr>
            </w:pPr>
          </w:p>
        </w:tc>
        <w:tc>
          <w:tcPr>
            <w:tcW w:w="323"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15" w:type="pct"/>
            <w:vAlign w:val="center"/>
          </w:tcPr>
          <w:p w:rsidR="0015613E" w:rsidRPr="008C4C7B" w:rsidRDefault="005E6100" w:rsidP="0015613E">
            <w:pPr>
              <w:pStyle w:val="Bezodstpw"/>
              <w:jc w:val="center"/>
              <w:rPr>
                <w:b/>
              </w:rPr>
            </w:pPr>
            <w:r>
              <w:rPr>
                <w:b/>
              </w:rPr>
              <w:t>X</w:t>
            </w:r>
          </w:p>
        </w:tc>
      </w:tr>
      <w:tr w:rsidR="0015613E" w:rsidRPr="008C4C7B" w:rsidTr="00D2428A">
        <w:trPr>
          <w:jc w:val="center"/>
        </w:trPr>
        <w:tc>
          <w:tcPr>
            <w:tcW w:w="788" w:type="pct"/>
            <w:shd w:val="clear" w:color="auto" w:fill="auto"/>
          </w:tcPr>
          <w:p w:rsidR="0015613E" w:rsidRPr="0015613E" w:rsidRDefault="0015613E" w:rsidP="0015613E">
            <w:pPr>
              <w:spacing w:after="0" w:line="240" w:lineRule="auto"/>
              <w:jc w:val="center"/>
              <w:rPr>
                <w:color w:val="000000" w:themeColor="text1"/>
              </w:rPr>
            </w:pPr>
            <w:r w:rsidRPr="0015613E">
              <w:rPr>
                <w:color w:val="000000" w:themeColor="text1"/>
              </w:rPr>
              <w:t xml:space="preserve">Cel operacyjny II.2 </w:t>
            </w:r>
          </w:p>
          <w:p w:rsidR="0015613E" w:rsidRPr="0015613E" w:rsidRDefault="0015613E" w:rsidP="0015613E">
            <w:pPr>
              <w:spacing w:after="0" w:line="240" w:lineRule="auto"/>
              <w:jc w:val="center"/>
              <w:rPr>
                <w:color w:val="000000" w:themeColor="text1"/>
              </w:rPr>
            </w:pPr>
            <w:r w:rsidRPr="0015613E">
              <w:t>Rozbudowa infrastruktury rekreacyjno-turystycznej</w:t>
            </w:r>
          </w:p>
        </w:tc>
        <w:tc>
          <w:tcPr>
            <w:tcW w:w="324" w:type="pct"/>
            <w:vAlign w:val="center"/>
          </w:tcPr>
          <w:p w:rsidR="0015613E" w:rsidRPr="008C4C7B" w:rsidRDefault="0015613E" w:rsidP="0015613E">
            <w:pPr>
              <w:pStyle w:val="Bezodstpw"/>
              <w:jc w:val="center"/>
              <w:rPr>
                <w:b/>
              </w:rPr>
            </w:pPr>
          </w:p>
        </w:tc>
        <w:tc>
          <w:tcPr>
            <w:tcW w:w="323" w:type="pct"/>
            <w:vAlign w:val="center"/>
          </w:tcPr>
          <w:p w:rsidR="0015613E" w:rsidRPr="008C4C7B" w:rsidRDefault="0015613E" w:rsidP="0015613E">
            <w:pPr>
              <w:pStyle w:val="Bezodstpw"/>
              <w:jc w:val="center"/>
              <w:rPr>
                <w:b/>
              </w:rPr>
            </w:pPr>
          </w:p>
        </w:tc>
        <w:tc>
          <w:tcPr>
            <w:tcW w:w="325" w:type="pct"/>
            <w:vAlign w:val="center"/>
          </w:tcPr>
          <w:p w:rsidR="0015613E" w:rsidRPr="008C4C7B" w:rsidRDefault="00F80E53" w:rsidP="0015613E">
            <w:pPr>
              <w:pStyle w:val="Bezodstpw"/>
              <w:jc w:val="center"/>
              <w:rPr>
                <w:b/>
              </w:rPr>
            </w:pPr>
            <w:r>
              <w:rPr>
                <w:b/>
              </w:rPr>
              <w:t>X</w:t>
            </w: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15" w:type="pct"/>
            <w:vAlign w:val="center"/>
          </w:tcPr>
          <w:p w:rsidR="0015613E" w:rsidRPr="008C4C7B" w:rsidRDefault="005E6100" w:rsidP="0015613E">
            <w:pPr>
              <w:pStyle w:val="Bezodstpw"/>
              <w:jc w:val="center"/>
              <w:rPr>
                <w:b/>
              </w:rPr>
            </w:pPr>
            <w:r>
              <w:rPr>
                <w:b/>
              </w:rPr>
              <w:t>X</w:t>
            </w:r>
          </w:p>
        </w:tc>
      </w:tr>
      <w:tr w:rsidR="0015613E" w:rsidRPr="008C4C7B" w:rsidTr="00D2428A">
        <w:trPr>
          <w:jc w:val="center"/>
        </w:trPr>
        <w:tc>
          <w:tcPr>
            <w:tcW w:w="788" w:type="pct"/>
            <w:shd w:val="clear" w:color="auto" w:fill="auto"/>
          </w:tcPr>
          <w:p w:rsidR="0015613E" w:rsidRPr="0015613E" w:rsidRDefault="0015613E" w:rsidP="0015613E">
            <w:pPr>
              <w:spacing w:after="0" w:line="240" w:lineRule="auto"/>
              <w:jc w:val="center"/>
              <w:rPr>
                <w:color w:val="000000" w:themeColor="text1"/>
              </w:rPr>
            </w:pPr>
            <w:r w:rsidRPr="0015613E">
              <w:t>Cel operacyjny</w:t>
            </w:r>
            <w:r w:rsidRPr="0015613E">
              <w:rPr>
                <w:color w:val="000000" w:themeColor="text1"/>
              </w:rPr>
              <w:t xml:space="preserve"> II.3 </w:t>
            </w:r>
          </w:p>
          <w:p w:rsidR="0015613E" w:rsidRPr="0015613E" w:rsidRDefault="0015613E" w:rsidP="0015613E">
            <w:pPr>
              <w:spacing w:after="0" w:line="240" w:lineRule="auto"/>
              <w:jc w:val="center"/>
            </w:pPr>
            <w:r w:rsidRPr="0015613E">
              <w:t>Promocja i rozwój atrakcji turystycznych gminy</w:t>
            </w:r>
          </w:p>
        </w:tc>
        <w:tc>
          <w:tcPr>
            <w:tcW w:w="324" w:type="pct"/>
            <w:vAlign w:val="center"/>
          </w:tcPr>
          <w:p w:rsidR="0015613E" w:rsidRPr="008C4C7B" w:rsidRDefault="0015613E" w:rsidP="0015613E">
            <w:pPr>
              <w:pStyle w:val="Bezodstpw"/>
              <w:jc w:val="center"/>
              <w:rPr>
                <w:b/>
              </w:rPr>
            </w:pPr>
          </w:p>
        </w:tc>
        <w:tc>
          <w:tcPr>
            <w:tcW w:w="323"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25" w:type="pct"/>
            <w:vAlign w:val="center"/>
          </w:tcPr>
          <w:p w:rsidR="0015613E" w:rsidRPr="008C4C7B" w:rsidRDefault="0015613E" w:rsidP="0015613E">
            <w:pPr>
              <w:pStyle w:val="Bezodstpw"/>
              <w:jc w:val="center"/>
              <w:rPr>
                <w:b/>
              </w:rPr>
            </w:pPr>
          </w:p>
        </w:tc>
        <w:tc>
          <w:tcPr>
            <w:tcW w:w="315" w:type="pct"/>
            <w:vAlign w:val="center"/>
          </w:tcPr>
          <w:p w:rsidR="0015613E" w:rsidRPr="008C4C7B" w:rsidRDefault="005E6100" w:rsidP="0015613E">
            <w:pPr>
              <w:pStyle w:val="Bezodstpw"/>
              <w:jc w:val="center"/>
              <w:rPr>
                <w:b/>
              </w:rPr>
            </w:pPr>
            <w:r>
              <w:rPr>
                <w:b/>
              </w:rPr>
              <w:t>X</w:t>
            </w:r>
          </w:p>
        </w:tc>
      </w:tr>
      <w:tr w:rsidR="001E4067" w:rsidRPr="004530F9" w:rsidTr="00D2428A">
        <w:trPr>
          <w:jc w:val="center"/>
        </w:trPr>
        <w:tc>
          <w:tcPr>
            <w:tcW w:w="5000" w:type="pct"/>
            <w:gridSpan w:val="14"/>
            <w:shd w:val="clear" w:color="auto" w:fill="595959" w:themeFill="text1" w:themeFillTint="A6"/>
            <w:vAlign w:val="center"/>
          </w:tcPr>
          <w:p w:rsidR="001E4067" w:rsidRPr="008C4C7B" w:rsidRDefault="001E4067" w:rsidP="00022314">
            <w:pPr>
              <w:pStyle w:val="Bezodstpw"/>
              <w:jc w:val="center"/>
              <w:rPr>
                <w:b/>
                <w:color w:val="FFFFFF"/>
              </w:rPr>
            </w:pPr>
            <w:r w:rsidRPr="008C4C7B">
              <w:rPr>
                <w:b/>
                <w:color w:val="FFFFFF"/>
              </w:rPr>
              <w:t xml:space="preserve">OBSZAR </w:t>
            </w:r>
            <w:r w:rsidR="0015613E">
              <w:rPr>
                <w:b/>
                <w:color w:val="FFFFFF"/>
              </w:rPr>
              <w:t>STRATEGICZNY III</w:t>
            </w:r>
            <w:r w:rsidRPr="008C4C7B">
              <w:rPr>
                <w:b/>
                <w:color w:val="FFFFFF"/>
              </w:rPr>
              <w:t xml:space="preserve">:  </w:t>
            </w:r>
            <w:r w:rsidR="0015613E" w:rsidRPr="004530F9">
              <w:rPr>
                <w:b/>
                <w:color w:val="FFFFFF"/>
              </w:rPr>
              <w:t>INFRASTRUKTURA TECHNICZNA</w:t>
            </w:r>
          </w:p>
          <w:p w:rsidR="001E4067" w:rsidRPr="004530F9" w:rsidRDefault="001E4067" w:rsidP="004530F9">
            <w:pPr>
              <w:pStyle w:val="Bezodstpw"/>
              <w:jc w:val="center"/>
              <w:rPr>
                <w:b/>
                <w:color w:val="FFFFFF"/>
              </w:rPr>
            </w:pPr>
            <w:r w:rsidRPr="008C4C7B">
              <w:rPr>
                <w:b/>
                <w:color w:val="FFFFFF"/>
              </w:rPr>
              <w:t xml:space="preserve">Cel strategiczny </w:t>
            </w:r>
            <w:r w:rsidR="0015613E">
              <w:rPr>
                <w:b/>
                <w:color w:val="FFFFFF"/>
              </w:rPr>
              <w:t>III</w:t>
            </w:r>
            <w:r w:rsidRPr="008C4C7B">
              <w:rPr>
                <w:b/>
                <w:color w:val="FFFFFF"/>
              </w:rPr>
              <w:t xml:space="preserve">: </w:t>
            </w:r>
            <w:r w:rsidR="0015613E" w:rsidRPr="004530F9">
              <w:rPr>
                <w:b/>
                <w:color w:val="FFFFFF"/>
              </w:rPr>
              <w:t>Poprawa jakości życia mieszkańców Miasta i Gminy Kańczuga poprzez inwestycje w infrastrukturę techniczną</w:t>
            </w:r>
          </w:p>
        </w:tc>
      </w:tr>
      <w:tr w:rsidR="00915B88" w:rsidRPr="008C4C7B" w:rsidTr="00D2428A">
        <w:trPr>
          <w:jc w:val="center"/>
        </w:trPr>
        <w:tc>
          <w:tcPr>
            <w:tcW w:w="788" w:type="pct"/>
            <w:vAlign w:val="center"/>
          </w:tcPr>
          <w:p w:rsidR="00915B88" w:rsidRPr="00915B88" w:rsidRDefault="00915B88" w:rsidP="00915B88">
            <w:pPr>
              <w:spacing w:after="0" w:line="240" w:lineRule="auto"/>
              <w:jc w:val="center"/>
            </w:pPr>
            <w:r w:rsidRPr="00915B88">
              <w:t xml:space="preserve">Cel operacyjny III.1 </w:t>
            </w:r>
          </w:p>
          <w:p w:rsidR="00915B88" w:rsidRPr="00915B88" w:rsidRDefault="00915B88" w:rsidP="00915B88">
            <w:pPr>
              <w:spacing w:after="0" w:line="240" w:lineRule="auto"/>
              <w:jc w:val="center"/>
            </w:pPr>
            <w:r w:rsidRPr="00915B88">
              <w:t xml:space="preserve">Modernizacja gminnej </w:t>
            </w:r>
          </w:p>
          <w:p w:rsidR="00915B88" w:rsidRPr="00915B88" w:rsidRDefault="00915B88" w:rsidP="00915B88">
            <w:pPr>
              <w:spacing w:after="0" w:line="240" w:lineRule="auto"/>
              <w:jc w:val="center"/>
            </w:pPr>
            <w:r w:rsidRPr="00915B88">
              <w:t>infrastruktury technicznej</w:t>
            </w:r>
          </w:p>
        </w:tc>
        <w:tc>
          <w:tcPr>
            <w:tcW w:w="324" w:type="pct"/>
            <w:vAlign w:val="center"/>
          </w:tcPr>
          <w:p w:rsidR="00915B88" w:rsidRPr="008C4C7B" w:rsidRDefault="00915B88" w:rsidP="00915B88">
            <w:pPr>
              <w:pStyle w:val="Bezodstpw"/>
              <w:rPr>
                <w:b/>
              </w:rPr>
            </w:pPr>
          </w:p>
        </w:tc>
        <w:tc>
          <w:tcPr>
            <w:tcW w:w="323"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6D5284" w:rsidP="00915B88">
            <w:pPr>
              <w:pStyle w:val="Bezodstpw"/>
              <w:jc w:val="center"/>
              <w:rPr>
                <w:b/>
              </w:rPr>
            </w:pPr>
            <w:r>
              <w:rPr>
                <w:b/>
              </w:rPr>
              <w:t>X</w:t>
            </w: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15" w:type="pct"/>
            <w:vAlign w:val="center"/>
          </w:tcPr>
          <w:p w:rsidR="00915B88" w:rsidRPr="008C4C7B" w:rsidRDefault="00915B88" w:rsidP="00915B88">
            <w:pPr>
              <w:pStyle w:val="Bezodstpw"/>
              <w:jc w:val="center"/>
              <w:rPr>
                <w:b/>
              </w:rPr>
            </w:pPr>
          </w:p>
        </w:tc>
      </w:tr>
      <w:tr w:rsidR="00915B88" w:rsidRPr="008C4C7B" w:rsidTr="00D2428A">
        <w:trPr>
          <w:jc w:val="center"/>
        </w:trPr>
        <w:tc>
          <w:tcPr>
            <w:tcW w:w="788" w:type="pct"/>
          </w:tcPr>
          <w:p w:rsidR="00915B88" w:rsidRPr="00915B88" w:rsidRDefault="00915B88" w:rsidP="00915B88">
            <w:pPr>
              <w:spacing w:after="0" w:line="240" w:lineRule="auto"/>
              <w:jc w:val="center"/>
            </w:pPr>
            <w:r w:rsidRPr="00915B88">
              <w:t xml:space="preserve">Cel operacyjny III.2 </w:t>
            </w:r>
          </w:p>
          <w:p w:rsidR="00915B88" w:rsidRPr="00915B88" w:rsidRDefault="00915B88" w:rsidP="00915B88">
            <w:pPr>
              <w:spacing w:after="0" w:line="240" w:lineRule="auto"/>
              <w:jc w:val="center"/>
            </w:pPr>
            <w:r w:rsidRPr="00915B88">
              <w:t xml:space="preserve">Rozbudowa gminnej infrastruktury transportowej usprawniającej </w:t>
            </w:r>
            <w:r w:rsidRPr="00915B88">
              <w:lastRenderedPageBreak/>
              <w:t>poruszanie się i parkowanie</w:t>
            </w:r>
          </w:p>
        </w:tc>
        <w:tc>
          <w:tcPr>
            <w:tcW w:w="324" w:type="pct"/>
            <w:vAlign w:val="center"/>
          </w:tcPr>
          <w:p w:rsidR="00915B88" w:rsidRPr="008C4C7B" w:rsidRDefault="00915B88" w:rsidP="00915B88">
            <w:pPr>
              <w:pStyle w:val="Bezodstpw"/>
              <w:rPr>
                <w:b/>
              </w:rPr>
            </w:pPr>
          </w:p>
        </w:tc>
        <w:tc>
          <w:tcPr>
            <w:tcW w:w="323"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6D5284" w:rsidP="00915B88">
            <w:pPr>
              <w:pStyle w:val="Bezodstpw"/>
              <w:jc w:val="center"/>
              <w:rPr>
                <w:b/>
              </w:rPr>
            </w:pPr>
            <w:r>
              <w:rPr>
                <w:b/>
              </w:rPr>
              <w:t>X</w:t>
            </w:r>
          </w:p>
        </w:tc>
        <w:tc>
          <w:tcPr>
            <w:tcW w:w="325" w:type="pct"/>
            <w:vAlign w:val="center"/>
          </w:tcPr>
          <w:p w:rsidR="00915B88" w:rsidRPr="008C4C7B" w:rsidRDefault="006D5284" w:rsidP="00915B88">
            <w:pPr>
              <w:pStyle w:val="Bezodstpw"/>
              <w:jc w:val="center"/>
              <w:rPr>
                <w:b/>
              </w:rPr>
            </w:pPr>
            <w:r>
              <w:rPr>
                <w:b/>
              </w:rPr>
              <w:t>X</w:t>
            </w:r>
          </w:p>
        </w:tc>
        <w:tc>
          <w:tcPr>
            <w:tcW w:w="325" w:type="pct"/>
            <w:vAlign w:val="center"/>
          </w:tcPr>
          <w:p w:rsidR="00915B88" w:rsidRPr="008C4C7B" w:rsidRDefault="00915B88" w:rsidP="00915B88">
            <w:pPr>
              <w:pStyle w:val="Bezodstpw"/>
              <w:jc w:val="center"/>
              <w:rPr>
                <w:b/>
              </w:rPr>
            </w:pPr>
          </w:p>
        </w:tc>
        <w:tc>
          <w:tcPr>
            <w:tcW w:w="325" w:type="pct"/>
            <w:vAlign w:val="center"/>
          </w:tcPr>
          <w:p w:rsidR="00915B88" w:rsidRPr="008C4C7B" w:rsidRDefault="00915B88" w:rsidP="00915B88">
            <w:pPr>
              <w:pStyle w:val="Bezodstpw"/>
              <w:jc w:val="center"/>
              <w:rPr>
                <w:b/>
              </w:rPr>
            </w:pPr>
          </w:p>
        </w:tc>
        <w:tc>
          <w:tcPr>
            <w:tcW w:w="315" w:type="pct"/>
            <w:vAlign w:val="center"/>
          </w:tcPr>
          <w:p w:rsidR="00915B88" w:rsidRPr="008C4C7B" w:rsidRDefault="005E6100" w:rsidP="00915B88">
            <w:pPr>
              <w:pStyle w:val="Bezodstpw"/>
              <w:jc w:val="center"/>
              <w:rPr>
                <w:b/>
              </w:rPr>
            </w:pPr>
            <w:r>
              <w:rPr>
                <w:b/>
              </w:rPr>
              <w:t>X</w:t>
            </w:r>
          </w:p>
        </w:tc>
      </w:tr>
      <w:tr w:rsidR="00915B88" w:rsidRPr="008C4C7B" w:rsidTr="00D2428A">
        <w:trPr>
          <w:jc w:val="center"/>
        </w:trPr>
        <w:tc>
          <w:tcPr>
            <w:tcW w:w="788" w:type="pct"/>
          </w:tcPr>
          <w:p w:rsidR="00915B88" w:rsidRPr="00915B88" w:rsidRDefault="00915B88" w:rsidP="00915B88">
            <w:pPr>
              <w:spacing w:after="0" w:line="240" w:lineRule="auto"/>
              <w:jc w:val="center"/>
            </w:pPr>
            <w:r w:rsidRPr="00915B88">
              <w:t xml:space="preserve">Cel operacyjny III.3 </w:t>
            </w:r>
          </w:p>
          <w:p w:rsidR="00915B88" w:rsidRPr="00915B88" w:rsidRDefault="00915B88" w:rsidP="00915B88">
            <w:pPr>
              <w:spacing w:after="0" w:line="240" w:lineRule="auto"/>
              <w:jc w:val="center"/>
            </w:pPr>
            <w:r w:rsidRPr="00915B88">
              <w:t>Zwiększenie zasobów lokalowych dostosowanych do potrzeb mieszkańców gminy</w:t>
            </w:r>
          </w:p>
        </w:tc>
        <w:tc>
          <w:tcPr>
            <w:tcW w:w="324" w:type="pct"/>
            <w:vAlign w:val="center"/>
          </w:tcPr>
          <w:p w:rsidR="00915B88" w:rsidRPr="008C4C7B" w:rsidRDefault="00915B88" w:rsidP="00915B88">
            <w:pPr>
              <w:pStyle w:val="Bezodstpw"/>
              <w:rPr>
                <w:b/>
              </w:rPr>
            </w:pPr>
          </w:p>
        </w:tc>
        <w:tc>
          <w:tcPr>
            <w:tcW w:w="323"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6D5284">
            <w:pPr>
              <w:pStyle w:val="Bezodstpw"/>
              <w:jc w:val="center"/>
              <w:rPr>
                <w:b/>
              </w:rPr>
            </w:pPr>
          </w:p>
        </w:tc>
        <w:tc>
          <w:tcPr>
            <w:tcW w:w="325" w:type="pct"/>
            <w:vAlign w:val="center"/>
          </w:tcPr>
          <w:p w:rsidR="00915B88" w:rsidRPr="008C4C7B" w:rsidRDefault="00915B88" w:rsidP="006D5284">
            <w:pPr>
              <w:pStyle w:val="Bezodstpw"/>
              <w:jc w:val="center"/>
              <w:rPr>
                <w:b/>
              </w:rPr>
            </w:pPr>
          </w:p>
        </w:tc>
        <w:tc>
          <w:tcPr>
            <w:tcW w:w="325" w:type="pct"/>
            <w:vAlign w:val="center"/>
          </w:tcPr>
          <w:p w:rsidR="00915B88" w:rsidRPr="008C4C7B" w:rsidRDefault="006D5284" w:rsidP="006D5284">
            <w:pPr>
              <w:pStyle w:val="Bezodstpw"/>
              <w:jc w:val="center"/>
              <w:rPr>
                <w:b/>
              </w:rPr>
            </w:pPr>
            <w:r>
              <w:rPr>
                <w:b/>
              </w:rPr>
              <w:t>X</w:t>
            </w:r>
          </w:p>
        </w:tc>
        <w:tc>
          <w:tcPr>
            <w:tcW w:w="325" w:type="pct"/>
            <w:vAlign w:val="center"/>
          </w:tcPr>
          <w:p w:rsidR="00915B88" w:rsidRPr="008C4C7B" w:rsidRDefault="00915B88" w:rsidP="00915B88">
            <w:pPr>
              <w:pStyle w:val="Bezodstpw"/>
              <w:rPr>
                <w:b/>
              </w:rPr>
            </w:pPr>
          </w:p>
        </w:tc>
        <w:tc>
          <w:tcPr>
            <w:tcW w:w="315" w:type="pct"/>
            <w:vAlign w:val="center"/>
          </w:tcPr>
          <w:p w:rsidR="00915B88" w:rsidRPr="008C4C7B" w:rsidRDefault="00915B88" w:rsidP="00915B88">
            <w:pPr>
              <w:pStyle w:val="Bezodstpw"/>
              <w:rPr>
                <w:b/>
              </w:rPr>
            </w:pPr>
          </w:p>
        </w:tc>
      </w:tr>
      <w:tr w:rsidR="00915B88" w:rsidRPr="008C4C7B" w:rsidTr="00D2428A">
        <w:trPr>
          <w:jc w:val="center"/>
        </w:trPr>
        <w:tc>
          <w:tcPr>
            <w:tcW w:w="788" w:type="pct"/>
          </w:tcPr>
          <w:p w:rsidR="00915B88" w:rsidRPr="00915B88" w:rsidRDefault="00915B88" w:rsidP="00915B88">
            <w:pPr>
              <w:spacing w:after="0" w:line="240" w:lineRule="auto"/>
              <w:jc w:val="center"/>
            </w:pPr>
            <w:r w:rsidRPr="00915B88">
              <w:t>Cel operacyjny III.4</w:t>
            </w:r>
          </w:p>
          <w:p w:rsidR="00915B88" w:rsidRPr="00915B88" w:rsidRDefault="00915B88" w:rsidP="00915B88">
            <w:pPr>
              <w:spacing w:after="0" w:line="240" w:lineRule="auto"/>
              <w:jc w:val="center"/>
            </w:pPr>
            <w:r w:rsidRPr="00915B88">
              <w:t xml:space="preserve">Rozwój infrastruktury </w:t>
            </w:r>
          </w:p>
          <w:p w:rsidR="00915B88" w:rsidRPr="00915B88" w:rsidRDefault="00915B88" w:rsidP="00915B88">
            <w:pPr>
              <w:spacing w:after="0" w:line="240" w:lineRule="auto"/>
              <w:jc w:val="center"/>
            </w:pPr>
            <w:r w:rsidRPr="00915B88">
              <w:t xml:space="preserve">edukacyjno – kulturalnej </w:t>
            </w:r>
          </w:p>
        </w:tc>
        <w:tc>
          <w:tcPr>
            <w:tcW w:w="324" w:type="pct"/>
            <w:vAlign w:val="center"/>
          </w:tcPr>
          <w:p w:rsidR="00915B88" w:rsidRPr="008C4C7B" w:rsidRDefault="00915B88" w:rsidP="00915B88">
            <w:pPr>
              <w:pStyle w:val="Bezodstpw"/>
              <w:rPr>
                <w:b/>
              </w:rPr>
            </w:pPr>
          </w:p>
        </w:tc>
        <w:tc>
          <w:tcPr>
            <w:tcW w:w="323"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022314" w:rsidP="00022314">
            <w:pPr>
              <w:pStyle w:val="Bezodstpw"/>
              <w:jc w:val="center"/>
              <w:rPr>
                <w:b/>
              </w:rPr>
            </w:pPr>
            <w:r>
              <w:rPr>
                <w:b/>
              </w:rPr>
              <w:t>X</w:t>
            </w: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25" w:type="pct"/>
            <w:vAlign w:val="center"/>
          </w:tcPr>
          <w:p w:rsidR="00915B88" w:rsidRPr="008C4C7B" w:rsidRDefault="00915B88" w:rsidP="00915B88">
            <w:pPr>
              <w:pStyle w:val="Bezodstpw"/>
              <w:rPr>
                <w:b/>
              </w:rPr>
            </w:pPr>
          </w:p>
        </w:tc>
        <w:tc>
          <w:tcPr>
            <w:tcW w:w="315" w:type="pct"/>
            <w:vAlign w:val="center"/>
          </w:tcPr>
          <w:p w:rsidR="00915B88" w:rsidRPr="008C4C7B" w:rsidRDefault="00915B88" w:rsidP="00915B88">
            <w:pPr>
              <w:pStyle w:val="Bezodstpw"/>
              <w:rPr>
                <w:b/>
              </w:rPr>
            </w:pPr>
          </w:p>
        </w:tc>
      </w:tr>
      <w:tr w:rsidR="004530F9" w:rsidRPr="004530F9" w:rsidTr="00D2428A">
        <w:trPr>
          <w:jc w:val="center"/>
        </w:trPr>
        <w:tc>
          <w:tcPr>
            <w:tcW w:w="5000" w:type="pct"/>
            <w:gridSpan w:val="14"/>
            <w:shd w:val="clear" w:color="auto" w:fill="595959" w:themeFill="text1" w:themeFillTint="A6"/>
            <w:vAlign w:val="center"/>
          </w:tcPr>
          <w:p w:rsidR="001E4067" w:rsidRPr="004530F9" w:rsidRDefault="001E4067" w:rsidP="00022314">
            <w:pPr>
              <w:pStyle w:val="Bezodstpw"/>
              <w:jc w:val="center"/>
              <w:rPr>
                <w:b/>
                <w:color w:val="FFFFFF" w:themeColor="background1"/>
              </w:rPr>
            </w:pPr>
            <w:r w:rsidRPr="004530F9">
              <w:rPr>
                <w:b/>
                <w:color w:val="FFFFFF" w:themeColor="background1"/>
              </w:rPr>
              <w:t>OBSZAR STRATEGICZNY</w:t>
            </w:r>
            <w:r w:rsidR="0015613E" w:rsidRPr="004530F9">
              <w:rPr>
                <w:b/>
                <w:color w:val="FFFFFF" w:themeColor="background1"/>
              </w:rPr>
              <w:t xml:space="preserve"> IV</w:t>
            </w:r>
            <w:r w:rsidRPr="004530F9">
              <w:rPr>
                <w:b/>
                <w:color w:val="FFFFFF" w:themeColor="background1"/>
              </w:rPr>
              <w:t>:  KAPITAŁ SPOŁECZNY</w:t>
            </w:r>
          </w:p>
          <w:p w:rsidR="001E4067" w:rsidRPr="004530F9" w:rsidRDefault="001E4067" w:rsidP="0015613E">
            <w:pPr>
              <w:spacing w:after="0" w:line="240" w:lineRule="auto"/>
              <w:jc w:val="center"/>
              <w:rPr>
                <w:color w:val="FFFFFF" w:themeColor="background1"/>
              </w:rPr>
            </w:pPr>
            <w:r w:rsidRPr="004530F9">
              <w:rPr>
                <w:b/>
                <w:color w:val="FFFFFF" w:themeColor="background1"/>
              </w:rPr>
              <w:t xml:space="preserve">Cel strategiczny </w:t>
            </w:r>
            <w:r w:rsidR="0015613E" w:rsidRPr="004530F9">
              <w:rPr>
                <w:b/>
                <w:color w:val="FFFFFF" w:themeColor="background1"/>
              </w:rPr>
              <w:t>IV</w:t>
            </w:r>
            <w:r w:rsidRPr="004530F9">
              <w:rPr>
                <w:b/>
                <w:color w:val="FFFFFF" w:themeColor="background1"/>
              </w:rPr>
              <w:t xml:space="preserve">: </w:t>
            </w:r>
            <w:r w:rsidR="0015613E" w:rsidRPr="004530F9">
              <w:rPr>
                <w:b/>
                <w:color w:val="FFFFFF" w:themeColor="background1"/>
              </w:rPr>
              <w:t>Kompleksowy rozwój kapitału społecznego umożliwiający pełne wykorzystanie potencjału mieszkańców</w:t>
            </w:r>
          </w:p>
        </w:tc>
      </w:tr>
      <w:tr w:rsidR="00915B88" w:rsidRPr="008C4C7B" w:rsidTr="00D2428A">
        <w:trPr>
          <w:jc w:val="center"/>
        </w:trPr>
        <w:tc>
          <w:tcPr>
            <w:tcW w:w="788" w:type="pct"/>
            <w:vAlign w:val="center"/>
          </w:tcPr>
          <w:p w:rsidR="00915B88" w:rsidRPr="00915B88" w:rsidRDefault="00915B88" w:rsidP="00915B88">
            <w:pPr>
              <w:spacing w:after="0" w:line="240" w:lineRule="auto"/>
              <w:jc w:val="center"/>
              <w:rPr>
                <w:color w:val="000000" w:themeColor="text1"/>
              </w:rPr>
            </w:pPr>
            <w:r w:rsidRPr="00915B88">
              <w:rPr>
                <w:color w:val="000000" w:themeColor="text1"/>
              </w:rPr>
              <w:t xml:space="preserve">Cel operacyjny IV.1 </w:t>
            </w:r>
          </w:p>
          <w:p w:rsidR="00915B88" w:rsidRPr="00915B88" w:rsidRDefault="00915B88" w:rsidP="00915B88">
            <w:pPr>
              <w:spacing w:after="0" w:line="240" w:lineRule="auto"/>
              <w:jc w:val="center"/>
              <w:rPr>
                <w:color w:val="000000" w:themeColor="text1"/>
              </w:rPr>
            </w:pPr>
            <w:r w:rsidRPr="00915B88">
              <w:t>Wszechstronny rozwój kapitału społecznego</w:t>
            </w:r>
          </w:p>
        </w:tc>
        <w:tc>
          <w:tcPr>
            <w:tcW w:w="324" w:type="pct"/>
            <w:vAlign w:val="center"/>
          </w:tcPr>
          <w:p w:rsidR="00915B88" w:rsidRPr="008C4C7B" w:rsidRDefault="00915B88" w:rsidP="00915B88">
            <w:pPr>
              <w:pStyle w:val="Bezodstpw"/>
              <w:jc w:val="center"/>
            </w:pPr>
          </w:p>
        </w:tc>
        <w:tc>
          <w:tcPr>
            <w:tcW w:w="323" w:type="pct"/>
            <w:vAlign w:val="center"/>
          </w:tcPr>
          <w:p w:rsidR="00915B88" w:rsidRPr="008C4C7B" w:rsidRDefault="00915B88" w:rsidP="00915B88">
            <w:pPr>
              <w:pStyle w:val="Bezodstpw"/>
              <w:jc w:val="center"/>
            </w:pPr>
          </w:p>
        </w:tc>
        <w:tc>
          <w:tcPr>
            <w:tcW w:w="325" w:type="pct"/>
            <w:vAlign w:val="center"/>
          </w:tcPr>
          <w:p w:rsidR="00915B88" w:rsidRPr="00F80E53" w:rsidRDefault="00F80E53" w:rsidP="00915B88">
            <w:pPr>
              <w:pStyle w:val="Bezodstpw"/>
              <w:jc w:val="center"/>
              <w:rPr>
                <w:b/>
              </w:rPr>
            </w:pPr>
            <w:r w:rsidRPr="00F80E53">
              <w:rPr>
                <w:b/>
              </w:rPr>
              <w:t>X</w:t>
            </w: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022314" w:rsidRDefault="00022314" w:rsidP="00915B88">
            <w:pPr>
              <w:pStyle w:val="Bezodstpw"/>
              <w:jc w:val="center"/>
              <w:rPr>
                <w:b/>
              </w:rPr>
            </w:pPr>
            <w:r w:rsidRPr="00022314">
              <w:rPr>
                <w:b/>
              </w:rPr>
              <w:t>X</w:t>
            </w: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6D5284" w:rsidRDefault="00915B88" w:rsidP="00915B88">
            <w:pPr>
              <w:pStyle w:val="Bezodstpw"/>
              <w:jc w:val="center"/>
              <w:rPr>
                <w:b/>
              </w:rPr>
            </w:pPr>
          </w:p>
        </w:tc>
        <w:tc>
          <w:tcPr>
            <w:tcW w:w="325" w:type="pct"/>
            <w:vAlign w:val="center"/>
          </w:tcPr>
          <w:p w:rsidR="00915B88" w:rsidRPr="008C4C7B" w:rsidRDefault="006D5284" w:rsidP="00915B88">
            <w:pPr>
              <w:pStyle w:val="Bezodstpw"/>
              <w:jc w:val="center"/>
            </w:pPr>
            <w:r w:rsidRPr="006D5284">
              <w:rPr>
                <w:b/>
              </w:rPr>
              <w:t>X</w:t>
            </w:r>
          </w:p>
        </w:tc>
        <w:tc>
          <w:tcPr>
            <w:tcW w:w="325" w:type="pct"/>
            <w:vAlign w:val="center"/>
          </w:tcPr>
          <w:p w:rsidR="00915B88" w:rsidRPr="008C4C7B" w:rsidRDefault="00915B88" w:rsidP="00915B88">
            <w:pPr>
              <w:pStyle w:val="Bezodstpw"/>
              <w:jc w:val="center"/>
            </w:pPr>
          </w:p>
        </w:tc>
        <w:tc>
          <w:tcPr>
            <w:tcW w:w="315" w:type="pct"/>
            <w:vAlign w:val="center"/>
          </w:tcPr>
          <w:p w:rsidR="00915B88" w:rsidRPr="008C4C7B" w:rsidRDefault="00915B88" w:rsidP="00915B88">
            <w:pPr>
              <w:pStyle w:val="Bezodstpw"/>
              <w:jc w:val="center"/>
            </w:pPr>
          </w:p>
        </w:tc>
      </w:tr>
      <w:tr w:rsidR="00915B88" w:rsidRPr="008C4C7B" w:rsidTr="00D2428A">
        <w:trPr>
          <w:jc w:val="center"/>
        </w:trPr>
        <w:tc>
          <w:tcPr>
            <w:tcW w:w="788" w:type="pct"/>
          </w:tcPr>
          <w:p w:rsidR="00915B88" w:rsidRPr="00915B88" w:rsidRDefault="00915B88" w:rsidP="00915B88">
            <w:pPr>
              <w:spacing w:after="0" w:line="240" w:lineRule="auto"/>
              <w:jc w:val="center"/>
              <w:rPr>
                <w:color w:val="000000" w:themeColor="text1"/>
              </w:rPr>
            </w:pPr>
            <w:r w:rsidRPr="00915B88">
              <w:rPr>
                <w:color w:val="000000" w:themeColor="text1"/>
              </w:rPr>
              <w:t xml:space="preserve">Cel operacyjny IV.2 </w:t>
            </w:r>
          </w:p>
          <w:p w:rsidR="00915B88" w:rsidRPr="00915B88" w:rsidRDefault="00915B88" w:rsidP="00915B88">
            <w:pPr>
              <w:spacing w:after="0" w:line="240" w:lineRule="auto"/>
              <w:jc w:val="center"/>
              <w:rPr>
                <w:color w:val="000000" w:themeColor="text1"/>
              </w:rPr>
            </w:pPr>
            <w:r w:rsidRPr="00915B88">
              <w:rPr>
                <w:color w:val="000000" w:themeColor="text1"/>
              </w:rPr>
              <w:t>Wsparcie osób zagrożonych wykluczeniem społecznym i ich rodzin w Gminie</w:t>
            </w:r>
          </w:p>
        </w:tc>
        <w:tc>
          <w:tcPr>
            <w:tcW w:w="324" w:type="pct"/>
            <w:vAlign w:val="center"/>
          </w:tcPr>
          <w:p w:rsidR="00915B88" w:rsidRPr="008C4C7B" w:rsidRDefault="00915B88" w:rsidP="00915B88">
            <w:pPr>
              <w:pStyle w:val="Bezodstpw"/>
              <w:jc w:val="center"/>
            </w:pPr>
          </w:p>
        </w:tc>
        <w:tc>
          <w:tcPr>
            <w:tcW w:w="323"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022314" w:rsidRDefault="00022314" w:rsidP="00915B88">
            <w:pPr>
              <w:pStyle w:val="Bezodstpw"/>
              <w:jc w:val="center"/>
              <w:rPr>
                <w:b/>
              </w:rPr>
            </w:pPr>
            <w:r>
              <w:rPr>
                <w:b/>
              </w:rPr>
              <w:t>X</w:t>
            </w: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6D5284" w:rsidRDefault="00915B88" w:rsidP="00915B88">
            <w:pPr>
              <w:pStyle w:val="Bezodstpw"/>
              <w:jc w:val="center"/>
              <w:rPr>
                <w:b/>
              </w:rPr>
            </w:pPr>
          </w:p>
        </w:tc>
        <w:tc>
          <w:tcPr>
            <w:tcW w:w="325" w:type="pct"/>
            <w:vAlign w:val="center"/>
          </w:tcPr>
          <w:p w:rsidR="00915B88" w:rsidRPr="008C4C7B" w:rsidRDefault="006D5284" w:rsidP="00915B88">
            <w:pPr>
              <w:pStyle w:val="Bezodstpw"/>
              <w:jc w:val="center"/>
            </w:pPr>
            <w:r w:rsidRPr="006D5284">
              <w:rPr>
                <w:b/>
              </w:rPr>
              <w:t>X</w:t>
            </w:r>
          </w:p>
        </w:tc>
        <w:tc>
          <w:tcPr>
            <w:tcW w:w="325" w:type="pct"/>
            <w:vAlign w:val="center"/>
          </w:tcPr>
          <w:p w:rsidR="00915B88" w:rsidRPr="008C4C7B" w:rsidRDefault="00915B88" w:rsidP="00915B88">
            <w:pPr>
              <w:pStyle w:val="Bezodstpw"/>
              <w:jc w:val="center"/>
            </w:pPr>
          </w:p>
        </w:tc>
        <w:tc>
          <w:tcPr>
            <w:tcW w:w="315" w:type="pct"/>
            <w:vAlign w:val="center"/>
          </w:tcPr>
          <w:p w:rsidR="00915B88" w:rsidRPr="008C4C7B" w:rsidRDefault="00915B88" w:rsidP="00915B88">
            <w:pPr>
              <w:pStyle w:val="Bezodstpw"/>
              <w:jc w:val="center"/>
            </w:pPr>
          </w:p>
        </w:tc>
      </w:tr>
      <w:tr w:rsidR="00915B88" w:rsidRPr="008C4C7B" w:rsidTr="00D2428A">
        <w:trPr>
          <w:jc w:val="center"/>
        </w:trPr>
        <w:tc>
          <w:tcPr>
            <w:tcW w:w="788" w:type="pct"/>
          </w:tcPr>
          <w:p w:rsidR="00915B88" w:rsidRPr="00915B88" w:rsidRDefault="00915B88" w:rsidP="00915B88">
            <w:pPr>
              <w:spacing w:after="0" w:line="240" w:lineRule="auto"/>
              <w:jc w:val="center"/>
              <w:rPr>
                <w:color w:val="000000" w:themeColor="text1"/>
              </w:rPr>
            </w:pPr>
            <w:r w:rsidRPr="00915B88">
              <w:t>Cel operacyjny</w:t>
            </w:r>
            <w:r w:rsidRPr="00915B88">
              <w:rPr>
                <w:color w:val="000000" w:themeColor="text1"/>
              </w:rPr>
              <w:t xml:space="preserve"> IV.3 </w:t>
            </w:r>
          </w:p>
          <w:p w:rsidR="00915B88" w:rsidRPr="00915B88" w:rsidRDefault="00915B88" w:rsidP="00915B88">
            <w:pPr>
              <w:spacing w:after="0" w:line="240" w:lineRule="auto"/>
              <w:jc w:val="center"/>
            </w:pPr>
            <w:r w:rsidRPr="00915B88">
              <w:t>Rozwój społeczeństwa informacyjnego</w:t>
            </w:r>
          </w:p>
        </w:tc>
        <w:tc>
          <w:tcPr>
            <w:tcW w:w="324" w:type="pct"/>
            <w:vAlign w:val="center"/>
          </w:tcPr>
          <w:p w:rsidR="00915B88" w:rsidRPr="008C4C7B" w:rsidRDefault="00915B88" w:rsidP="00915B88">
            <w:pPr>
              <w:pStyle w:val="Bezodstpw"/>
              <w:jc w:val="center"/>
            </w:pPr>
          </w:p>
        </w:tc>
        <w:tc>
          <w:tcPr>
            <w:tcW w:w="323"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022314" w:rsidRDefault="00022314" w:rsidP="00915B88">
            <w:pPr>
              <w:pStyle w:val="Bezodstpw"/>
              <w:jc w:val="center"/>
              <w:rPr>
                <w:b/>
              </w:rPr>
            </w:pPr>
            <w:r w:rsidRPr="00022314">
              <w:rPr>
                <w:b/>
              </w:rPr>
              <w:t>X</w:t>
            </w:r>
          </w:p>
        </w:tc>
        <w:tc>
          <w:tcPr>
            <w:tcW w:w="325" w:type="pct"/>
            <w:vAlign w:val="center"/>
          </w:tcPr>
          <w:p w:rsidR="00915B88" w:rsidRPr="00022314" w:rsidRDefault="00022314" w:rsidP="00915B88">
            <w:pPr>
              <w:pStyle w:val="Bezodstpw"/>
              <w:jc w:val="center"/>
              <w:rPr>
                <w:b/>
              </w:rPr>
            </w:pPr>
            <w:r w:rsidRPr="00022314">
              <w:rPr>
                <w:b/>
              </w:rPr>
              <w:t>X</w:t>
            </w: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6D5284" w:rsidRDefault="006D5284" w:rsidP="00915B88">
            <w:pPr>
              <w:pStyle w:val="Bezodstpw"/>
              <w:jc w:val="center"/>
              <w:rPr>
                <w:b/>
              </w:rPr>
            </w:pPr>
            <w:r w:rsidRPr="006D5284">
              <w:rPr>
                <w:b/>
              </w:rPr>
              <w:t>X</w:t>
            </w:r>
          </w:p>
        </w:tc>
        <w:tc>
          <w:tcPr>
            <w:tcW w:w="315" w:type="pct"/>
            <w:vAlign w:val="center"/>
          </w:tcPr>
          <w:p w:rsidR="00915B88" w:rsidRPr="008C4C7B" w:rsidRDefault="00915B88" w:rsidP="00915B88">
            <w:pPr>
              <w:pStyle w:val="Bezodstpw"/>
              <w:jc w:val="center"/>
            </w:pPr>
          </w:p>
        </w:tc>
      </w:tr>
      <w:tr w:rsidR="00915B88" w:rsidRPr="008C4C7B" w:rsidTr="00D2428A">
        <w:trPr>
          <w:jc w:val="center"/>
        </w:trPr>
        <w:tc>
          <w:tcPr>
            <w:tcW w:w="788" w:type="pct"/>
          </w:tcPr>
          <w:p w:rsidR="00915B88" w:rsidRPr="00915B88" w:rsidRDefault="00915B88" w:rsidP="00915B88">
            <w:pPr>
              <w:spacing w:after="0" w:line="240" w:lineRule="auto"/>
              <w:jc w:val="center"/>
              <w:rPr>
                <w:color w:val="000000" w:themeColor="text1"/>
              </w:rPr>
            </w:pPr>
            <w:r w:rsidRPr="00915B88">
              <w:t xml:space="preserve">Cel operacyjny </w:t>
            </w:r>
            <w:r w:rsidRPr="00915B88">
              <w:rPr>
                <w:color w:val="000000" w:themeColor="text1"/>
              </w:rPr>
              <w:t xml:space="preserve">IV.4 </w:t>
            </w:r>
          </w:p>
          <w:p w:rsidR="00915B88" w:rsidRPr="00915B88" w:rsidRDefault="00915B88" w:rsidP="00915B88">
            <w:pPr>
              <w:spacing w:after="0" w:line="240" w:lineRule="auto"/>
              <w:jc w:val="center"/>
            </w:pPr>
            <w:r w:rsidRPr="00915B88">
              <w:t>Poprawa dostępności i jakości usług medycznych</w:t>
            </w:r>
          </w:p>
        </w:tc>
        <w:tc>
          <w:tcPr>
            <w:tcW w:w="324" w:type="pct"/>
            <w:vAlign w:val="center"/>
          </w:tcPr>
          <w:p w:rsidR="00915B88" w:rsidRPr="008C4C7B" w:rsidRDefault="00915B88" w:rsidP="00915B88">
            <w:pPr>
              <w:pStyle w:val="Bezodstpw"/>
              <w:jc w:val="center"/>
            </w:pPr>
          </w:p>
        </w:tc>
        <w:tc>
          <w:tcPr>
            <w:tcW w:w="323" w:type="pct"/>
            <w:vAlign w:val="center"/>
          </w:tcPr>
          <w:p w:rsidR="00915B88" w:rsidRPr="008C4C7B" w:rsidRDefault="00915B88" w:rsidP="00915B88">
            <w:pPr>
              <w:pStyle w:val="Bezodstpw"/>
              <w:jc w:val="center"/>
            </w:pPr>
          </w:p>
        </w:tc>
        <w:tc>
          <w:tcPr>
            <w:tcW w:w="325" w:type="pct"/>
            <w:vAlign w:val="center"/>
          </w:tcPr>
          <w:p w:rsidR="00915B88" w:rsidRPr="00F80E53" w:rsidRDefault="008A0CF3" w:rsidP="00915B88">
            <w:pPr>
              <w:pStyle w:val="Bezodstpw"/>
              <w:jc w:val="center"/>
              <w:rPr>
                <w:b/>
              </w:rPr>
            </w:pPr>
            <w:r w:rsidRPr="00F80E53">
              <w:rPr>
                <w:b/>
              </w:rPr>
              <w:t>X</w:t>
            </w: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8C4C7B" w:rsidRDefault="00915B88" w:rsidP="00915B88">
            <w:pPr>
              <w:pStyle w:val="Bezodstpw"/>
              <w:jc w:val="center"/>
            </w:pPr>
          </w:p>
        </w:tc>
        <w:tc>
          <w:tcPr>
            <w:tcW w:w="325" w:type="pct"/>
            <w:vAlign w:val="center"/>
          </w:tcPr>
          <w:p w:rsidR="00915B88" w:rsidRPr="006D5284" w:rsidRDefault="00915B88" w:rsidP="00915B88">
            <w:pPr>
              <w:pStyle w:val="Bezodstpw"/>
              <w:jc w:val="center"/>
              <w:rPr>
                <w:b/>
              </w:rPr>
            </w:pPr>
          </w:p>
        </w:tc>
        <w:tc>
          <w:tcPr>
            <w:tcW w:w="325" w:type="pct"/>
            <w:vAlign w:val="center"/>
          </w:tcPr>
          <w:p w:rsidR="00915B88" w:rsidRPr="008C4C7B" w:rsidRDefault="006D5284" w:rsidP="00915B88">
            <w:pPr>
              <w:pStyle w:val="Bezodstpw"/>
              <w:jc w:val="center"/>
            </w:pPr>
            <w:r w:rsidRPr="006D5284">
              <w:rPr>
                <w:b/>
              </w:rPr>
              <w:t>X</w:t>
            </w:r>
          </w:p>
        </w:tc>
        <w:tc>
          <w:tcPr>
            <w:tcW w:w="325" w:type="pct"/>
            <w:vAlign w:val="center"/>
          </w:tcPr>
          <w:p w:rsidR="00915B88" w:rsidRPr="008C4C7B" w:rsidRDefault="00915B88" w:rsidP="00915B88">
            <w:pPr>
              <w:pStyle w:val="Bezodstpw"/>
              <w:jc w:val="center"/>
            </w:pPr>
          </w:p>
        </w:tc>
        <w:tc>
          <w:tcPr>
            <w:tcW w:w="315" w:type="pct"/>
            <w:vAlign w:val="center"/>
          </w:tcPr>
          <w:p w:rsidR="00915B88" w:rsidRPr="008C4C7B" w:rsidRDefault="00915B88" w:rsidP="00915B88">
            <w:pPr>
              <w:pStyle w:val="Bezodstpw"/>
              <w:jc w:val="center"/>
            </w:pPr>
          </w:p>
        </w:tc>
      </w:tr>
    </w:tbl>
    <w:p w:rsidR="00D2428A" w:rsidRPr="00D2428A" w:rsidRDefault="00D2428A" w:rsidP="00D2428A">
      <w:pPr>
        <w:pStyle w:val="Bezodstpw"/>
        <w:spacing w:line="276" w:lineRule="auto"/>
        <w:jc w:val="center"/>
        <w:rPr>
          <w:sz w:val="8"/>
          <w:szCs w:val="8"/>
        </w:rPr>
      </w:pPr>
    </w:p>
    <w:p w:rsidR="001E4067" w:rsidRPr="00D2428A" w:rsidRDefault="00D2428A" w:rsidP="00D2428A">
      <w:pPr>
        <w:pStyle w:val="Bezodstpw"/>
        <w:spacing w:line="276" w:lineRule="auto"/>
        <w:jc w:val="center"/>
        <w:rPr>
          <w:sz w:val="20"/>
          <w:szCs w:val="20"/>
        </w:rPr>
        <w:sectPr w:rsidR="001E4067" w:rsidRPr="00D2428A" w:rsidSect="004D28C9">
          <w:pgSz w:w="16838" w:h="11906" w:orient="landscape"/>
          <w:pgMar w:top="1418" w:right="1418" w:bottom="1418" w:left="1418" w:header="708" w:footer="708"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r w:rsidRPr="00D2428A">
        <w:rPr>
          <w:sz w:val="20"/>
          <w:szCs w:val="20"/>
        </w:rPr>
        <w:t xml:space="preserve">Źródło: Opracowanie własne </w:t>
      </w:r>
    </w:p>
    <w:p w:rsidR="00064130" w:rsidRPr="00064130" w:rsidRDefault="00064130" w:rsidP="00064130">
      <w:pPr>
        <w:pStyle w:val="Nagwek1"/>
        <w:spacing w:before="100" w:beforeAutospacing="1" w:after="100" w:afterAutospacing="1" w:line="360" w:lineRule="auto"/>
        <w:jc w:val="both"/>
        <w:rPr>
          <w:b/>
          <w:color w:val="auto"/>
          <w:sz w:val="28"/>
          <w:szCs w:val="28"/>
        </w:rPr>
      </w:pPr>
      <w:bookmarkStart w:id="227" w:name="_Toc446053573"/>
      <w:r>
        <w:rPr>
          <w:b/>
          <w:color w:val="auto"/>
          <w:sz w:val="28"/>
          <w:szCs w:val="28"/>
        </w:rPr>
        <w:lastRenderedPageBreak/>
        <w:t xml:space="preserve">VII. </w:t>
      </w:r>
      <w:r w:rsidRPr="00064130">
        <w:rPr>
          <w:b/>
          <w:color w:val="auto"/>
          <w:sz w:val="28"/>
          <w:szCs w:val="28"/>
        </w:rPr>
        <w:t>MOŻLIWOŚCI ZEWNĘTRZNEGO FINASOWANIA WYZNACZONYCH CELÓW STRATEGICZNYCH</w:t>
      </w:r>
      <w:bookmarkEnd w:id="227"/>
      <w:r w:rsidRPr="00064130">
        <w:rPr>
          <w:b/>
          <w:color w:val="auto"/>
          <w:sz w:val="28"/>
          <w:szCs w:val="28"/>
        </w:rPr>
        <w:t xml:space="preserve"> </w:t>
      </w:r>
    </w:p>
    <w:p w:rsidR="00064130" w:rsidRPr="008E5F76" w:rsidRDefault="00064130" w:rsidP="00FE382A">
      <w:pPr>
        <w:pStyle w:val="Bezodstpw"/>
        <w:spacing w:line="360" w:lineRule="auto"/>
        <w:ind w:firstLine="708"/>
        <w:jc w:val="both"/>
      </w:pPr>
      <w:r w:rsidRPr="008E5F76">
        <w:t xml:space="preserve">Podstawowym źródłem finansowania części działań zaplanowanych w Strategii są środki pochodzące z budżetu </w:t>
      </w:r>
      <w:r>
        <w:t xml:space="preserve">Miasta i Gminy </w:t>
      </w:r>
      <w:r w:rsidR="00454322">
        <w:t>Kańczuga</w:t>
      </w:r>
      <w:r>
        <w:t>. Dodatkowo Gmina może ubiegać się</w:t>
      </w:r>
      <w:r w:rsidR="00FE382A">
        <w:t xml:space="preserve">  o </w:t>
      </w:r>
      <w:r w:rsidRPr="008E5F76">
        <w:t>dofinansowanie realizowanych przedsięwzięć z zewnętrznych środków finansowych.</w:t>
      </w:r>
      <w:r>
        <w:t xml:space="preserve"> </w:t>
      </w:r>
      <w:r w:rsidRPr="008E5F76">
        <w:t xml:space="preserve"> Władze </w:t>
      </w:r>
      <w:r>
        <w:t>Gminy</w:t>
      </w:r>
      <w:r w:rsidRPr="008E5F76">
        <w:t xml:space="preserve"> przewidują pozyskanie środków finansowych z następujących źródeł:</w:t>
      </w:r>
    </w:p>
    <w:p w:rsidR="00064130" w:rsidRPr="008E5F76" w:rsidRDefault="00064130" w:rsidP="00FE382A">
      <w:pPr>
        <w:pStyle w:val="Bezodstpw"/>
        <w:numPr>
          <w:ilvl w:val="0"/>
          <w:numId w:val="88"/>
        </w:numPr>
        <w:spacing w:line="360" w:lineRule="auto"/>
      </w:pPr>
      <w:r>
        <w:t>budżet</w:t>
      </w:r>
      <w:r w:rsidRPr="008E5F76">
        <w:t xml:space="preserve"> państwa </w:t>
      </w:r>
    </w:p>
    <w:p w:rsidR="00064130" w:rsidRDefault="00064130" w:rsidP="00FE382A">
      <w:pPr>
        <w:pStyle w:val="Bezodstpw"/>
        <w:numPr>
          <w:ilvl w:val="0"/>
          <w:numId w:val="88"/>
        </w:numPr>
        <w:spacing w:line="360" w:lineRule="auto"/>
      </w:pPr>
      <w:r>
        <w:t>programy pomocowe</w:t>
      </w:r>
      <w:r w:rsidRPr="008E5F76">
        <w:t xml:space="preserve"> Unii Europejskiej </w:t>
      </w:r>
    </w:p>
    <w:p w:rsidR="00064130" w:rsidRDefault="00064130" w:rsidP="00FE382A">
      <w:pPr>
        <w:pStyle w:val="Bezodstpw"/>
        <w:numPr>
          <w:ilvl w:val="0"/>
          <w:numId w:val="88"/>
        </w:numPr>
        <w:spacing w:line="360" w:lineRule="auto"/>
      </w:pPr>
      <w:r>
        <w:t>programy</w:t>
      </w:r>
      <w:r w:rsidRPr="008E5F76">
        <w:t xml:space="preserve"> Rządu RP</w:t>
      </w:r>
    </w:p>
    <w:p w:rsidR="00064130" w:rsidRDefault="00064130" w:rsidP="00FE382A">
      <w:pPr>
        <w:pStyle w:val="Bezodstpw"/>
        <w:numPr>
          <w:ilvl w:val="0"/>
          <w:numId w:val="88"/>
        </w:numPr>
        <w:spacing w:line="360" w:lineRule="auto"/>
      </w:pPr>
      <w:r>
        <w:t>instytucje</w:t>
      </w:r>
      <w:r w:rsidRPr="008E5F76">
        <w:t xml:space="preserve"> finan</w:t>
      </w:r>
      <w:r>
        <w:t>sowe</w:t>
      </w:r>
    </w:p>
    <w:p w:rsidR="00064130" w:rsidRDefault="00064130" w:rsidP="00FE382A">
      <w:pPr>
        <w:pStyle w:val="Bezodstpw"/>
        <w:numPr>
          <w:ilvl w:val="0"/>
          <w:numId w:val="88"/>
        </w:numPr>
        <w:spacing w:line="360" w:lineRule="auto"/>
      </w:pPr>
      <w:r w:rsidRPr="008E5F76">
        <w:t>fundacje i organizacje</w:t>
      </w:r>
    </w:p>
    <w:p w:rsidR="00064130" w:rsidRDefault="00064130" w:rsidP="00FE382A">
      <w:pPr>
        <w:pStyle w:val="Bezodstpw"/>
        <w:numPr>
          <w:ilvl w:val="0"/>
          <w:numId w:val="88"/>
        </w:numPr>
        <w:spacing w:line="360" w:lineRule="auto"/>
      </w:pPr>
      <w:r w:rsidRPr="008E5F76">
        <w:t>rządowe programy wspierające integrację europejską</w:t>
      </w:r>
    </w:p>
    <w:p w:rsidR="00064130" w:rsidRDefault="00064130" w:rsidP="00FE382A">
      <w:pPr>
        <w:pStyle w:val="Bezodstpw"/>
        <w:numPr>
          <w:ilvl w:val="0"/>
          <w:numId w:val="88"/>
        </w:numPr>
        <w:spacing w:line="360" w:lineRule="auto"/>
      </w:pPr>
      <w:r w:rsidRPr="008E5F76">
        <w:t>inwestorzy lokalni, krajowi i zagraniczni</w:t>
      </w:r>
    </w:p>
    <w:p w:rsidR="00064130" w:rsidRDefault="00064130" w:rsidP="00FE382A">
      <w:pPr>
        <w:pStyle w:val="Bezodstpw"/>
        <w:numPr>
          <w:ilvl w:val="0"/>
          <w:numId w:val="88"/>
        </w:numPr>
        <w:spacing w:line="360" w:lineRule="auto"/>
      </w:pPr>
      <w:r>
        <w:t>wkład prywatny</w:t>
      </w:r>
    </w:p>
    <w:p w:rsidR="00064130" w:rsidRPr="008E5F76" w:rsidRDefault="00064130" w:rsidP="00FE382A">
      <w:pPr>
        <w:pStyle w:val="Bezodstpw"/>
        <w:numPr>
          <w:ilvl w:val="0"/>
          <w:numId w:val="88"/>
        </w:numPr>
        <w:spacing w:line="360" w:lineRule="auto"/>
      </w:pPr>
      <w:r>
        <w:t xml:space="preserve">inne </w:t>
      </w:r>
    </w:p>
    <w:p w:rsidR="00064130" w:rsidRPr="008E5F76" w:rsidRDefault="00064130" w:rsidP="00FE382A">
      <w:pPr>
        <w:pStyle w:val="Bezodstpw"/>
        <w:spacing w:line="360" w:lineRule="auto"/>
      </w:pPr>
    </w:p>
    <w:p w:rsidR="00064130" w:rsidRPr="008E5F76" w:rsidRDefault="00064130" w:rsidP="00FE382A">
      <w:pPr>
        <w:pStyle w:val="Bezodstpw"/>
        <w:spacing w:line="360" w:lineRule="auto"/>
        <w:jc w:val="both"/>
      </w:pPr>
      <w:r w:rsidRPr="008E5F76">
        <w:tab/>
        <w:t xml:space="preserve">Władze </w:t>
      </w:r>
      <w:r>
        <w:t>Gminy</w:t>
      </w:r>
      <w:r w:rsidRPr="008E5F76">
        <w:t xml:space="preserve"> będą ubiegać się o dofinansowanie zadań z zakresu rynku pracy, tu</w:t>
      </w:r>
      <w:r w:rsidR="000C179E">
        <w:t>rystyki</w:t>
      </w:r>
      <w:r w:rsidRPr="008E5F76">
        <w:t xml:space="preserve">, kultury, ochrony środowiska, infrastruktury technicznej i społecznej, </w:t>
      </w:r>
      <w:r w:rsidR="000C179E">
        <w:t xml:space="preserve">kultury, </w:t>
      </w:r>
      <w:r w:rsidRPr="008E5F76">
        <w:t>ponadto będą wspierać przedsiębiorców aplikujących o środki pomocowe na rozpoczęcie i roz</w:t>
      </w:r>
      <w:r w:rsidR="002F5FD0">
        <w:t xml:space="preserve">wój działalności gospodarczej. </w:t>
      </w:r>
      <w:r>
        <w:t xml:space="preserve">Olbrzymią rolę w rozwoju </w:t>
      </w:r>
      <w:r w:rsidRPr="008E5F76">
        <w:t xml:space="preserve"> społeczno-gospodarczy</w:t>
      </w:r>
      <w:r>
        <w:t>m</w:t>
      </w:r>
      <w:r w:rsidRPr="008E5F76">
        <w:t xml:space="preserve"> odegrają</w:t>
      </w:r>
      <w:r>
        <w:t xml:space="preserve"> pozyskane fundusze unijne, które są ogromną szansą</w:t>
      </w:r>
      <w:r w:rsidRPr="008E5F76">
        <w:t xml:space="preserve"> na rozwój mieszkańców, sektora małych i średnich przedsiębiorstw oraz infrastruktury zarówno społecznej jak i technicznej. </w:t>
      </w:r>
      <w:r>
        <w:t>Gmina</w:t>
      </w:r>
      <w:r w:rsidRPr="008E5F76">
        <w:t xml:space="preserve"> liczy również na pozyskanie inwestorów zewnętrznych, co z kolei jest szansą na jeszcze szybszy rozwój oraz zwiększenie dochodów z tytułu  podatków i opłat lokalnych.</w:t>
      </w:r>
    </w:p>
    <w:p w:rsidR="00064130" w:rsidRDefault="00064130" w:rsidP="00EE0947">
      <w:pPr>
        <w:pStyle w:val="Bezodstpw"/>
        <w:spacing w:line="360" w:lineRule="auto"/>
        <w:ind w:firstLine="708"/>
        <w:jc w:val="both"/>
      </w:pPr>
      <w:r w:rsidRPr="008E5F76">
        <w:t xml:space="preserve">Konsekwentna realizacja założeń Strategii, umiejętne wykorzystywanie lokalnych zasobów oraz wychwytywanie wszystkich pojawiających się w otoczeniu szans na pozyskanie środków finansowych z funduszy krajowych i zagranicznych na realizację zaplanowanych zadań z  pewnością przyśpieszy zarówno społeczny jak i gospodarczy rozwój </w:t>
      </w:r>
      <w:r w:rsidR="000C179E">
        <w:t>Miasta i Gminy Kańczuga</w:t>
      </w:r>
      <w:r w:rsidRPr="008E5F76">
        <w:t>. Podstawowym źródłem finansowania zadań w ramach Strategii będą fundusze strukturalne Unii Europejskiej na lata 2014-2020, podzielone na Programy Operacyjne.</w:t>
      </w:r>
      <w:r>
        <w:t xml:space="preserve"> Dodatkowo </w:t>
      </w:r>
      <w:r w:rsidR="000C179E">
        <w:t>„</w:t>
      </w:r>
      <w:r>
        <w:t xml:space="preserve">Strategia </w:t>
      </w:r>
      <w:r w:rsidR="000C179E">
        <w:t xml:space="preserve">Rozwoju Miasta i Gminy Kańczuga” </w:t>
      </w:r>
      <w:r>
        <w:t xml:space="preserve">wpisuje się w poniższe priorytety Programu Rozwoju Obszarów Wiejskich na lata 2014-2020, dając tym samym możliwość pozyskania środków finansowych. </w:t>
      </w:r>
      <w:r w:rsidRPr="00EF7219">
        <w:t xml:space="preserve">Strategia rozwoju </w:t>
      </w:r>
      <w:r w:rsidR="000C179E">
        <w:t xml:space="preserve">Miasta i Gminy </w:t>
      </w:r>
      <w:r w:rsidR="000C179E">
        <w:lastRenderedPageBreak/>
        <w:t>Kańczuga</w:t>
      </w:r>
      <w:r w:rsidRPr="00EF7219">
        <w:t xml:space="preserve"> jest spójna z celami priorytetowymi wskazanym</w:t>
      </w:r>
      <w:r w:rsidR="00FE382A">
        <w:t>i w PROW na lata 2014-2020, a w </w:t>
      </w:r>
      <w:r w:rsidRPr="00EF7219">
        <w:t>szczególności</w:t>
      </w:r>
      <w:r w:rsidR="00EE0947">
        <w:t>:</w:t>
      </w:r>
    </w:p>
    <w:p w:rsidR="00064130" w:rsidRDefault="00064130" w:rsidP="00FE382A">
      <w:pPr>
        <w:spacing w:after="0" w:line="360" w:lineRule="auto"/>
        <w:jc w:val="both"/>
      </w:pPr>
      <w:r w:rsidRPr="000105EE">
        <w:rPr>
          <w:b/>
        </w:rPr>
        <w:t>Priorytetem I:</w:t>
      </w:r>
      <w:r>
        <w:t xml:space="preserve"> Ułatwienie transferu wiedzy i innowacji w rolnictwie, leśnictwie i na obszarach wiejskich, w zakresach: </w:t>
      </w:r>
    </w:p>
    <w:p w:rsidR="000105EE" w:rsidRDefault="00A8684E" w:rsidP="00FE382A">
      <w:pPr>
        <w:pStyle w:val="Akapitzlist"/>
        <w:numPr>
          <w:ilvl w:val="0"/>
          <w:numId w:val="89"/>
        </w:numPr>
        <w:spacing w:after="0" w:line="360" w:lineRule="auto"/>
      </w:pPr>
      <w:r>
        <w:t>Wspieranie innowacyjności, współpracy i rozwoju baz</w:t>
      </w:r>
      <w:r w:rsidR="000105EE">
        <w:t>y wiedzy na obszarach wiejskich</w:t>
      </w:r>
      <w:r w:rsidR="00FE382A">
        <w:t>;</w:t>
      </w:r>
    </w:p>
    <w:p w:rsidR="000105EE" w:rsidRDefault="000105EE" w:rsidP="00FE382A">
      <w:pPr>
        <w:pStyle w:val="Akapitzlist"/>
        <w:numPr>
          <w:ilvl w:val="0"/>
          <w:numId w:val="89"/>
        </w:numPr>
        <w:spacing w:after="0" w:line="360" w:lineRule="auto"/>
        <w:jc w:val="both"/>
      </w:pPr>
      <w:r>
        <w:t>Wzmacnianie powiązań między rolnictwem, produkcją żywn</w:t>
      </w:r>
      <w:r w:rsidR="00FE382A">
        <w:t>ości i leśnictwem a badaniami i </w:t>
      </w:r>
      <w:r>
        <w:t>innowacją, w tym do celów ulepszonego zarządzania środowiskiem i lepszych wyników</w:t>
      </w:r>
      <w:r w:rsidR="00FE382A">
        <w:t>;</w:t>
      </w:r>
    </w:p>
    <w:p w:rsidR="000105EE" w:rsidRDefault="000105EE" w:rsidP="00FE382A">
      <w:pPr>
        <w:pStyle w:val="Akapitzlist"/>
        <w:numPr>
          <w:ilvl w:val="0"/>
          <w:numId w:val="89"/>
        </w:numPr>
        <w:spacing w:after="0" w:line="360" w:lineRule="auto"/>
        <w:jc w:val="both"/>
      </w:pPr>
      <w:r>
        <w:t>Wspieranie uczenia się przez całe życie oraz szkolenia zaw</w:t>
      </w:r>
      <w:r w:rsidR="00FE382A">
        <w:t>odowego w sektorach rolnictwa i </w:t>
      </w:r>
      <w:r>
        <w:t xml:space="preserve">leśnictwa </w:t>
      </w:r>
      <w:r w:rsidR="00FE382A">
        <w:t>.</w:t>
      </w:r>
      <w:r>
        <w:t xml:space="preserve"> </w:t>
      </w:r>
    </w:p>
    <w:p w:rsidR="00064130" w:rsidRDefault="00064130" w:rsidP="00FE382A">
      <w:pPr>
        <w:spacing w:after="0" w:line="360" w:lineRule="auto"/>
        <w:jc w:val="both"/>
      </w:pPr>
      <w:r w:rsidRPr="000105EE">
        <w:rPr>
          <w:b/>
        </w:rPr>
        <w:t>Priorytetem II:</w:t>
      </w:r>
      <w:r>
        <w:t xml:space="preserve"> </w:t>
      </w:r>
      <w:r w:rsidR="000105EE">
        <w:t>Zwiększenie rentowności gospodarstw i konkurencyjności wszystkich rodzajów rolnictwa we wszystkich regionach oraz promowanie innowacyjnych technologii w gospodarstwach i zrównoważonego zarzadzania lasami, w zakresach:</w:t>
      </w:r>
    </w:p>
    <w:p w:rsidR="000105EE" w:rsidRDefault="000105EE" w:rsidP="00FE382A">
      <w:pPr>
        <w:pStyle w:val="Akapitzlist"/>
        <w:numPr>
          <w:ilvl w:val="0"/>
          <w:numId w:val="90"/>
        </w:numPr>
        <w:spacing w:after="0" w:line="360" w:lineRule="auto"/>
        <w:jc w:val="both"/>
      </w:pPr>
      <w:r>
        <w:t>Poprawa wyników gospodarczych wszystkich gospodarstw ora</w:t>
      </w:r>
      <w:r w:rsidR="00FE382A">
        <w:t>z ułatwianie restrukturyzacji i </w:t>
      </w:r>
      <w:r>
        <w:t>modernizacji gospodarstw, szczególnie z myślą o zwi</w:t>
      </w:r>
      <w:r w:rsidR="00FE382A">
        <w:t>ększeniu uczestnictwa w rynku i </w:t>
      </w:r>
      <w:r>
        <w:t>zorientowania na rynek, a także zróżnicowania produkcji rolnej</w:t>
      </w:r>
      <w:r w:rsidR="00FE382A">
        <w:t>;</w:t>
      </w:r>
    </w:p>
    <w:p w:rsidR="000105EE" w:rsidRDefault="000105EE" w:rsidP="00FE382A">
      <w:pPr>
        <w:pStyle w:val="Akapitzlist"/>
        <w:numPr>
          <w:ilvl w:val="0"/>
          <w:numId w:val="90"/>
        </w:numPr>
        <w:spacing w:after="0" w:line="360" w:lineRule="auto"/>
        <w:jc w:val="both"/>
      </w:pPr>
      <w:r>
        <w:t>Ułatwianie wejścia rolników posiadających odpowiednie umiej</w:t>
      </w:r>
      <w:r w:rsidR="00FE382A">
        <w:t>ętności do sektora rolnictwa, a </w:t>
      </w:r>
      <w:r>
        <w:t>w szczególności wymiany pokoleń</w:t>
      </w:r>
      <w:r w:rsidR="00FE382A">
        <w:t>.</w:t>
      </w:r>
    </w:p>
    <w:p w:rsidR="00064130" w:rsidRDefault="00064130" w:rsidP="00FE382A">
      <w:pPr>
        <w:spacing w:after="0" w:line="360" w:lineRule="auto"/>
        <w:jc w:val="both"/>
      </w:pPr>
      <w:r w:rsidRPr="000105EE">
        <w:rPr>
          <w:b/>
        </w:rPr>
        <w:t>Priorytetem I</w:t>
      </w:r>
      <w:r w:rsidR="00A8684E" w:rsidRPr="000105EE">
        <w:rPr>
          <w:b/>
        </w:rPr>
        <w:t>I</w:t>
      </w:r>
      <w:r w:rsidRPr="000105EE">
        <w:rPr>
          <w:b/>
        </w:rPr>
        <w:t xml:space="preserve">I: </w:t>
      </w:r>
      <w:r w:rsidR="000105EE">
        <w:t>Wspieranie organizacji łańcucha żywno</w:t>
      </w:r>
      <w:r w:rsidR="00FE382A">
        <w:t>ściowego, w tym przetwarzania i </w:t>
      </w:r>
      <w:r w:rsidR="000105EE">
        <w:t>wprowadzania do obrotu produktów rolnych, dobrostanu zwier</w:t>
      </w:r>
      <w:r w:rsidR="00FE382A">
        <w:t>ząt oraz zarządzania ryzykiem w </w:t>
      </w:r>
      <w:r w:rsidR="000105EE">
        <w:t>rolnictwie, w zakresach:</w:t>
      </w:r>
    </w:p>
    <w:p w:rsidR="000105EE" w:rsidRPr="000105EE" w:rsidRDefault="000105EE" w:rsidP="00FE382A">
      <w:pPr>
        <w:pStyle w:val="Akapitzlist"/>
        <w:numPr>
          <w:ilvl w:val="0"/>
          <w:numId w:val="91"/>
        </w:numPr>
        <w:spacing w:after="0" w:line="360" w:lineRule="auto"/>
        <w:jc w:val="both"/>
        <w:rPr>
          <w:b/>
        </w:rPr>
      </w:pPr>
      <w:r>
        <w:t>Poprawa konkurencyjności producentów rolnych pop</w:t>
      </w:r>
      <w:r w:rsidR="00FE382A">
        <w:t>rzez lepsze ich zintegrowanie z </w:t>
      </w:r>
      <w:r>
        <w:t>łańcuchem rolno-spożywczym poprzez systemy jakości, dodawanie wartości do produktów rolnych, promocję na rynkach lokalnych i krótkie cykle dostaw, grupy producentów oraz organizacje międzybranżowe</w:t>
      </w:r>
      <w:r w:rsidR="00FE382A">
        <w:t>;</w:t>
      </w:r>
    </w:p>
    <w:p w:rsidR="000105EE" w:rsidRPr="000105EE" w:rsidRDefault="000105EE" w:rsidP="00FE382A">
      <w:pPr>
        <w:pStyle w:val="Akapitzlist"/>
        <w:numPr>
          <w:ilvl w:val="0"/>
          <w:numId w:val="91"/>
        </w:numPr>
        <w:spacing w:after="0" w:line="360" w:lineRule="auto"/>
        <w:jc w:val="both"/>
        <w:rPr>
          <w:b/>
        </w:rPr>
      </w:pPr>
      <w:r>
        <w:t>Wspieranie zapobiegania ryzyku i zarządzania ryzykiem w gospodarstwach</w:t>
      </w:r>
      <w:r w:rsidR="00FE382A">
        <w:t>.</w:t>
      </w:r>
    </w:p>
    <w:p w:rsidR="00064130" w:rsidRDefault="00064130" w:rsidP="00FE382A">
      <w:pPr>
        <w:spacing w:after="0" w:line="360" w:lineRule="auto"/>
        <w:jc w:val="both"/>
      </w:pPr>
      <w:r w:rsidRPr="000105EE">
        <w:rPr>
          <w:b/>
        </w:rPr>
        <w:t>Priorytetem IV:</w:t>
      </w:r>
      <w:r>
        <w:t xml:space="preserve"> </w:t>
      </w:r>
      <w:r w:rsidR="000105EE">
        <w:t>Odtwarzanie, ochrona i wzbogacanie ekosystemów związanych z rolnictwem i</w:t>
      </w:r>
      <w:r w:rsidR="00FE382A">
        <w:t> </w:t>
      </w:r>
      <w:r w:rsidR="000105EE">
        <w:t xml:space="preserve">leśnictwem, w zakresach: </w:t>
      </w:r>
    </w:p>
    <w:p w:rsidR="000105EE" w:rsidRDefault="000105EE" w:rsidP="00FE382A">
      <w:pPr>
        <w:pStyle w:val="Akapitzlist"/>
        <w:numPr>
          <w:ilvl w:val="0"/>
          <w:numId w:val="92"/>
        </w:numPr>
        <w:spacing w:after="0" w:line="360" w:lineRule="auto"/>
        <w:jc w:val="both"/>
      </w:pPr>
      <w:r>
        <w:t>Odtwarzanie, ochrona i wzbogacanie różnorodności biologicznej, w tym na obszarach Natura 2000 i obszarach z ograniczeniami naturalnymi lub innymi szczególnymi ograniczeniami, oraz rolnictwa o wysokiej wartości przyrodniczej, a także stanu europejskich krajobrazów</w:t>
      </w:r>
      <w:r w:rsidR="00FE382A">
        <w:t>;</w:t>
      </w:r>
    </w:p>
    <w:p w:rsidR="000105EE" w:rsidRDefault="000105EE" w:rsidP="00FE382A">
      <w:pPr>
        <w:pStyle w:val="Akapitzlist"/>
        <w:numPr>
          <w:ilvl w:val="0"/>
          <w:numId w:val="92"/>
        </w:numPr>
        <w:spacing w:after="0" w:line="360" w:lineRule="auto"/>
        <w:jc w:val="both"/>
      </w:pPr>
      <w:r>
        <w:t>Poprawa gospodarki wodnej, w tym nawożenia i stosowania pestycydów</w:t>
      </w:r>
      <w:r w:rsidR="00FE382A">
        <w:t>;</w:t>
      </w:r>
    </w:p>
    <w:p w:rsidR="000105EE" w:rsidRDefault="000105EE" w:rsidP="00FE382A">
      <w:pPr>
        <w:pStyle w:val="Akapitzlist"/>
        <w:numPr>
          <w:ilvl w:val="0"/>
          <w:numId w:val="92"/>
        </w:numPr>
        <w:spacing w:after="0" w:line="360" w:lineRule="auto"/>
        <w:jc w:val="both"/>
      </w:pPr>
      <w:r>
        <w:t>Zapobieganie erozji gleby i poprawa gospodarowania glebą</w:t>
      </w:r>
      <w:r w:rsidR="00FE382A">
        <w:t>.</w:t>
      </w:r>
    </w:p>
    <w:p w:rsidR="000105EE" w:rsidRDefault="000105EE" w:rsidP="00FE382A">
      <w:pPr>
        <w:spacing w:after="0" w:line="360" w:lineRule="auto"/>
        <w:jc w:val="both"/>
      </w:pPr>
      <w:r>
        <w:rPr>
          <w:b/>
        </w:rPr>
        <w:t xml:space="preserve">Priorytetem </w:t>
      </w:r>
      <w:r w:rsidRPr="000105EE">
        <w:rPr>
          <w:b/>
        </w:rPr>
        <w:t>V:</w:t>
      </w:r>
      <w:r>
        <w:rPr>
          <w:b/>
        </w:rPr>
        <w:t xml:space="preserve"> </w:t>
      </w:r>
      <w:r>
        <w:t>Promowanie efektywnego gospodarowania zasoba</w:t>
      </w:r>
      <w:r w:rsidR="00FE382A">
        <w:t>mi i wspieranie przechodzenia w </w:t>
      </w:r>
      <w:r>
        <w:t>sektorach rolnym, spożywczym i leśnym na gospodarkę niskoemisyjną i odporną na zmianę klimatu, w zakresach:</w:t>
      </w:r>
    </w:p>
    <w:p w:rsidR="000105EE" w:rsidRDefault="000105EE" w:rsidP="00FE382A">
      <w:pPr>
        <w:pStyle w:val="Akapitzlist"/>
        <w:numPr>
          <w:ilvl w:val="0"/>
          <w:numId w:val="93"/>
        </w:numPr>
        <w:spacing w:after="0" w:line="360" w:lineRule="auto"/>
        <w:jc w:val="both"/>
      </w:pPr>
      <w:r>
        <w:lastRenderedPageBreak/>
        <w:t>Poprawa efektywności korzystania z zasobów wodnych w rolnictwie</w:t>
      </w:r>
      <w:r w:rsidR="00FE382A">
        <w:t>;</w:t>
      </w:r>
    </w:p>
    <w:p w:rsidR="000105EE" w:rsidRDefault="000105EE" w:rsidP="00FE382A">
      <w:pPr>
        <w:pStyle w:val="Akapitzlist"/>
        <w:numPr>
          <w:ilvl w:val="0"/>
          <w:numId w:val="93"/>
        </w:numPr>
        <w:spacing w:after="0" w:line="360" w:lineRule="auto"/>
        <w:jc w:val="both"/>
      </w:pPr>
      <w:r>
        <w:t>Poprawa efektywności wykorzystania energii w rolnictwie i przetwórstwie spożywczym</w:t>
      </w:r>
      <w:r w:rsidR="00FE382A">
        <w:t>;</w:t>
      </w:r>
    </w:p>
    <w:p w:rsidR="000105EE" w:rsidRDefault="000105EE" w:rsidP="00FE382A">
      <w:pPr>
        <w:pStyle w:val="Akapitzlist"/>
        <w:numPr>
          <w:ilvl w:val="0"/>
          <w:numId w:val="93"/>
        </w:numPr>
        <w:spacing w:after="0" w:line="360" w:lineRule="auto"/>
        <w:jc w:val="both"/>
      </w:pPr>
      <w:r>
        <w:t>Ułatwianie dostaw i wykorzystywania odnawialnych źród</w:t>
      </w:r>
      <w:r w:rsidR="00FE382A">
        <w:t>eł energii, produktów ubocznych;</w:t>
      </w:r>
      <w:r>
        <w:t xml:space="preserve"> odpadów i pozostałości oraz innych surowców nieżywnościowych dla celów biogospodarki</w:t>
      </w:r>
      <w:r w:rsidR="00FE382A">
        <w:t>.</w:t>
      </w:r>
    </w:p>
    <w:p w:rsidR="00064130" w:rsidRDefault="00064130" w:rsidP="00FE382A">
      <w:pPr>
        <w:spacing w:after="0" w:line="360" w:lineRule="auto"/>
        <w:jc w:val="both"/>
      </w:pPr>
      <w:r w:rsidRPr="000105EE">
        <w:rPr>
          <w:b/>
        </w:rPr>
        <w:t>Priorytetem V</w:t>
      </w:r>
      <w:r w:rsidR="000105EE" w:rsidRPr="000105EE">
        <w:rPr>
          <w:b/>
        </w:rPr>
        <w:t>I</w:t>
      </w:r>
      <w:r w:rsidRPr="000105EE">
        <w:rPr>
          <w:b/>
        </w:rPr>
        <w:t>:</w:t>
      </w:r>
      <w:r w:rsidR="000105EE">
        <w:rPr>
          <w:b/>
        </w:rPr>
        <w:t xml:space="preserve"> </w:t>
      </w:r>
      <w:r w:rsidR="000105EE">
        <w:t>Promowanie włączenia społecznego, zmniejszania ubóstwa oraz rozwoju gospodarczego na obszarach wiejskich, w zakresach:</w:t>
      </w:r>
    </w:p>
    <w:p w:rsidR="000105EE" w:rsidRPr="000105EE" w:rsidRDefault="000105EE" w:rsidP="00FE382A">
      <w:pPr>
        <w:pStyle w:val="Akapitzlist"/>
        <w:numPr>
          <w:ilvl w:val="0"/>
          <w:numId w:val="94"/>
        </w:numPr>
        <w:spacing w:after="0" w:line="360" w:lineRule="auto"/>
        <w:jc w:val="both"/>
        <w:rPr>
          <w:b/>
        </w:rPr>
      </w:pPr>
      <w:r>
        <w:t>Ułatwianie różnicowania działalności, zakładania i rozwoju małych przedsiębiorstw, a także tworzenia miejsc pracy</w:t>
      </w:r>
      <w:r w:rsidR="00FE382A">
        <w:t>;</w:t>
      </w:r>
    </w:p>
    <w:p w:rsidR="000105EE" w:rsidRPr="000105EE" w:rsidRDefault="000105EE" w:rsidP="00FE382A">
      <w:pPr>
        <w:pStyle w:val="Akapitzlist"/>
        <w:numPr>
          <w:ilvl w:val="0"/>
          <w:numId w:val="94"/>
        </w:numPr>
        <w:spacing w:after="0" w:line="360" w:lineRule="auto"/>
        <w:jc w:val="both"/>
        <w:rPr>
          <w:b/>
        </w:rPr>
      </w:pPr>
      <w:r>
        <w:t>Wspieranie lokalnego rozwoju na obszarach wiejskich</w:t>
      </w:r>
      <w:r w:rsidR="00FE382A">
        <w:t>;</w:t>
      </w:r>
    </w:p>
    <w:p w:rsidR="006E2887" w:rsidRPr="006E2887" w:rsidRDefault="000105EE" w:rsidP="006E2887">
      <w:pPr>
        <w:pStyle w:val="Akapitzlist"/>
        <w:numPr>
          <w:ilvl w:val="0"/>
          <w:numId w:val="94"/>
        </w:numPr>
        <w:spacing w:after="0" w:line="360" w:lineRule="auto"/>
        <w:jc w:val="both"/>
        <w:rPr>
          <w:b/>
        </w:rPr>
      </w:pPr>
      <w:r>
        <w:t>Zwiększanie dostępności technologii informacyjno-komunikacyjnych (TIK) na obszarach wiejskich oraz podnoszenie poziomu korzystania z nich i poprawianie ich jakości</w:t>
      </w:r>
      <w:r w:rsidR="00FE382A">
        <w:t>.</w:t>
      </w: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6E2887" w:rsidRDefault="006E2887" w:rsidP="006E2887">
      <w:pPr>
        <w:spacing w:after="160" w:line="259" w:lineRule="auto"/>
        <w:jc w:val="both"/>
        <w:rPr>
          <w:rFonts w:asciiTheme="minorHAnsi" w:hAnsiTheme="minorHAnsi"/>
        </w:rPr>
      </w:pPr>
    </w:p>
    <w:p w:rsidR="004C5161" w:rsidRPr="006E2887" w:rsidRDefault="004C5161" w:rsidP="006E2887">
      <w:pPr>
        <w:spacing w:after="160" w:line="259" w:lineRule="auto"/>
        <w:jc w:val="both"/>
        <w:rPr>
          <w:b/>
          <w:color w:val="FFFFFF" w:themeColor="background1"/>
          <w:sz w:val="24"/>
          <w:szCs w:val="24"/>
        </w:rPr>
      </w:pPr>
      <w:r w:rsidRPr="006E2887">
        <w:rPr>
          <w:b/>
          <w:color w:val="FFFFFF" w:themeColor="background1"/>
          <w:sz w:val="24"/>
          <w:szCs w:val="24"/>
        </w:rPr>
        <w:br w:type="page"/>
      </w:r>
    </w:p>
    <w:p w:rsidR="004C5161" w:rsidRPr="006E2887" w:rsidRDefault="004C5161" w:rsidP="005D27A8">
      <w:pPr>
        <w:jc w:val="both"/>
        <w:rPr>
          <w:b/>
          <w:color w:val="FFFFFF" w:themeColor="background1"/>
          <w:sz w:val="24"/>
          <w:szCs w:val="24"/>
        </w:rPr>
        <w:sectPr w:rsidR="004C5161" w:rsidRPr="006E2887" w:rsidSect="004D28C9">
          <w:headerReference w:type="default" r:id="rId84"/>
          <w:footerReference w:type="default" r:id="rId85"/>
          <w:pgSz w:w="11906" w:h="16838"/>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titlePg/>
          <w:docGrid w:linePitch="360"/>
        </w:sectPr>
      </w:pPr>
    </w:p>
    <w:p w:rsidR="00912FBC" w:rsidRPr="00912FBC" w:rsidRDefault="00912FBC" w:rsidP="00912FBC">
      <w:pPr>
        <w:spacing w:after="0" w:line="240" w:lineRule="auto"/>
        <w:jc w:val="center"/>
      </w:pPr>
      <w:bookmarkStart w:id="228" w:name="_Toc446053444"/>
      <w:r w:rsidRPr="00912FBC">
        <w:lastRenderedPageBreak/>
        <w:t xml:space="preserve">Tabela </w:t>
      </w:r>
      <w:fldSimple w:instr=" SEQ Tabela \* ARABIC ">
        <w:r w:rsidR="004206BA">
          <w:rPr>
            <w:noProof/>
          </w:rPr>
          <w:t>84</w:t>
        </w:r>
      </w:fldSimple>
      <w:r w:rsidRPr="00912FBC">
        <w:t xml:space="preserve"> Matryca powiązań obszarów strategicznych określonych w Strategii Rozwoju Miasta i Gminy Kańczuga z Osiami Priorytetowymi i Działaniami Programów Operacyjnych na lata 2014 – 2020</w:t>
      </w:r>
      <w:bookmarkEnd w:id="228"/>
    </w:p>
    <w:tbl>
      <w:tblPr>
        <w:tblpPr w:leftFromText="141" w:rightFromText="141" w:vertAnchor="text" w:horzAnchor="margin" w:tblpXSpec="center" w:tblpY="9"/>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1E0" w:firstRow="1" w:lastRow="1" w:firstColumn="1" w:lastColumn="1" w:noHBand="0" w:noVBand="0"/>
      </w:tblPr>
      <w:tblGrid>
        <w:gridCol w:w="3567"/>
        <w:gridCol w:w="3566"/>
        <w:gridCol w:w="3566"/>
        <w:gridCol w:w="3566"/>
      </w:tblGrid>
      <w:tr w:rsidR="00EE0947" w:rsidRPr="00EE0947" w:rsidTr="00D2428A">
        <w:trPr>
          <w:trHeight w:val="80"/>
        </w:trPr>
        <w:tc>
          <w:tcPr>
            <w:tcW w:w="5000" w:type="pct"/>
            <w:gridSpan w:val="4"/>
            <w:tcBorders>
              <w:top w:val="nil"/>
              <w:left w:val="nil"/>
              <w:right w:val="nil"/>
            </w:tcBorders>
            <w:shd w:val="clear" w:color="auto" w:fill="auto"/>
            <w:vAlign w:val="center"/>
          </w:tcPr>
          <w:p w:rsidR="00EE0947" w:rsidRPr="00EE0947" w:rsidRDefault="00EE0947" w:rsidP="00912FBC">
            <w:pPr>
              <w:pStyle w:val="Bezodstpw"/>
            </w:pPr>
          </w:p>
        </w:tc>
      </w:tr>
      <w:tr w:rsidR="004C5161" w:rsidRPr="008C4C7B" w:rsidTr="00EE0947">
        <w:trPr>
          <w:trHeight w:val="839"/>
        </w:trPr>
        <w:tc>
          <w:tcPr>
            <w:tcW w:w="5000" w:type="pct"/>
            <w:gridSpan w:val="4"/>
            <w:shd w:val="clear" w:color="auto" w:fill="808080" w:themeFill="background1" w:themeFillShade="80"/>
            <w:vAlign w:val="center"/>
          </w:tcPr>
          <w:p w:rsidR="004C5161" w:rsidRPr="004C5161" w:rsidRDefault="004C5161" w:rsidP="004C5161">
            <w:pPr>
              <w:pStyle w:val="Bezodstpw"/>
              <w:spacing w:line="276" w:lineRule="auto"/>
              <w:jc w:val="center"/>
              <w:rPr>
                <w:b/>
                <w:sz w:val="24"/>
                <w:szCs w:val="24"/>
              </w:rPr>
            </w:pPr>
            <w:r w:rsidRPr="004C5161">
              <w:rPr>
                <w:b/>
                <w:color w:val="FFFFFF" w:themeColor="background1"/>
                <w:sz w:val="24"/>
                <w:szCs w:val="24"/>
              </w:rPr>
              <w:t xml:space="preserve">Strategia Rozwoju Miasta i Gminy Kańczuga </w:t>
            </w:r>
          </w:p>
        </w:tc>
      </w:tr>
      <w:tr w:rsidR="004C5161" w:rsidRPr="008C4C7B" w:rsidTr="00EE0947">
        <w:trPr>
          <w:trHeight w:val="839"/>
        </w:trPr>
        <w:tc>
          <w:tcPr>
            <w:tcW w:w="1250" w:type="pct"/>
            <w:shd w:val="clear" w:color="auto" w:fill="BFBFBF"/>
            <w:vAlign w:val="center"/>
          </w:tcPr>
          <w:p w:rsidR="006E2887" w:rsidRDefault="006E2887" w:rsidP="005B024B">
            <w:pPr>
              <w:pStyle w:val="Bezodstpw"/>
              <w:jc w:val="center"/>
              <w:rPr>
                <w:b/>
              </w:rPr>
            </w:pPr>
          </w:p>
          <w:p w:rsidR="004C5161" w:rsidRPr="008C4C7B" w:rsidRDefault="004C5161" w:rsidP="005B024B">
            <w:pPr>
              <w:pStyle w:val="Bezodstpw"/>
              <w:jc w:val="center"/>
              <w:rPr>
                <w:b/>
              </w:rPr>
            </w:pPr>
            <w:r w:rsidRPr="008C4C7B">
              <w:rPr>
                <w:b/>
              </w:rPr>
              <w:t xml:space="preserve">OBSZAR I: </w:t>
            </w:r>
          </w:p>
          <w:p w:rsidR="004C5161" w:rsidRPr="008C4C7B" w:rsidRDefault="004C5161" w:rsidP="005B024B">
            <w:pPr>
              <w:pStyle w:val="Bezodstpw"/>
              <w:jc w:val="center"/>
              <w:rPr>
                <w:b/>
              </w:rPr>
            </w:pPr>
            <w:r w:rsidRPr="008C4C7B">
              <w:rPr>
                <w:b/>
              </w:rPr>
              <w:t>GOSPODARKA i ROLNICTWO</w:t>
            </w:r>
          </w:p>
          <w:p w:rsidR="004C5161" w:rsidRPr="008C4C7B" w:rsidRDefault="004C5161" w:rsidP="004C5161">
            <w:pPr>
              <w:pStyle w:val="Bezodstpw"/>
              <w:spacing w:line="276" w:lineRule="auto"/>
            </w:pPr>
          </w:p>
        </w:tc>
        <w:tc>
          <w:tcPr>
            <w:tcW w:w="1250" w:type="pct"/>
            <w:shd w:val="clear" w:color="auto" w:fill="BFBFBF"/>
            <w:vAlign w:val="center"/>
          </w:tcPr>
          <w:p w:rsidR="004C5161" w:rsidRPr="008C4C7B" w:rsidRDefault="004C5161" w:rsidP="004C5161">
            <w:pPr>
              <w:pStyle w:val="Bezodstpw"/>
              <w:spacing w:line="276" w:lineRule="auto"/>
              <w:jc w:val="center"/>
              <w:rPr>
                <w:b/>
              </w:rPr>
            </w:pPr>
            <w:r w:rsidRPr="008C4C7B">
              <w:rPr>
                <w:b/>
              </w:rPr>
              <w:t>OBS</w:t>
            </w:r>
            <w:r>
              <w:rPr>
                <w:b/>
              </w:rPr>
              <w:t xml:space="preserve">ZAR STRATEGICZNY II: TURYSTYKA I REKREACJA </w:t>
            </w:r>
          </w:p>
        </w:tc>
        <w:tc>
          <w:tcPr>
            <w:tcW w:w="1250" w:type="pct"/>
            <w:shd w:val="clear" w:color="auto" w:fill="BFBFBF"/>
            <w:vAlign w:val="center"/>
          </w:tcPr>
          <w:p w:rsidR="004C5161" w:rsidRPr="008C4C7B" w:rsidRDefault="004C5161" w:rsidP="005B024B">
            <w:pPr>
              <w:pStyle w:val="Bezodstpw"/>
              <w:spacing w:line="276" w:lineRule="auto"/>
              <w:jc w:val="center"/>
              <w:rPr>
                <w:b/>
              </w:rPr>
            </w:pPr>
            <w:r w:rsidRPr="008C4C7B">
              <w:rPr>
                <w:b/>
              </w:rPr>
              <w:t>OBSZAR STRATEGICZNY III:  INFRASTRUKTURA TECHNICZNA</w:t>
            </w:r>
          </w:p>
        </w:tc>
        <w:tc>
          <w:tcPr>
            <w:tcW w:w="1250" w:type="pct"/>
            <w:shd w:val="clear" w:color="auto" w:fill="BFBFBF"/>
            <w:vAlign w:val="center"/>
          </w:tcPr>
          <w:p w:rsidR="004C5161" w:rsidRPr="008C4C7B" w:rsidRDefault="004C5161" w:rsidP="005B024B">
            <w:pPr>
              <w:pStyle w:val="Bezodstpw"/>
              <w:spacing w:line="276" w:lineRule="auto"/>
              <w:jc w:val="center"/>
              <w:rPr>
                <w:b/>
              </w:rPr>
            </w:pPr>
            <w:r w:rsidRPr="008C4C7B">
              <w:rPr>
                <w:b/>
              </w:rPr>
              <w:t>OBSZAR STRATEGICZNY IV:</w:t>
            </w:r>
          </w:p>
          <w:p w:rsidR="004C5161" w:rsidRPr="008C4C7B" w:rsidRDefault="004C5161" w:rsidP="005B024B">
            <w:pPr>
              <w:pStyle w:val="Bezodstpw"/>
              <w:spacing w:line="276" w:lineRule="auto"/>
              <w:jc w:val="center"/>
              <w:rPr>
                <w:b/>
              </w:rPr>
            </w:pPr>
            <w:r w:rsidRPr="008C4C7B">
              <w:rPr>
                <w:b/>
              </w:rPr>
              <w:t xml:space="preserve">  KAPITAŁ SPOŁECZNY</w:t>
            </w:r>
          </w:p>
        </w:tc>
      </w:tr>
      <w:tr w:rsidR="004C5161" w:rsidRPr="008C4C7B" w:rsidTr="00EE0947">
        <w:trPr>
          <w:trHeight w:val="1831"/>
        </w:trPr>
        <w:tc>
          <w:tcPr>
            <w:tcW w:w="1250" w:type="pct"/>
            <w:shd w:val="clear" w:color="auto" w:fill="D9D9D9" w:themeFill="background1" w:themeFillShade="D9"/>
            <w:vAlign w:val="center"/>
          </w:tcPr>
          <w:p w:rsidR="004C5161" w:rsidRDefault="004C5161" w:rsidP="005B024B">
            <w:pPr>
              <w:pStyle w:val="Bezodstpw"/>
              <w:jc w:val="center"/>
            </w:pPr>
            <w:r w:rsidRPr="004C5161">
              <w:rPr>
                <w:b/>
              </w:rPr>
              <w:t>Cel strategiczny I:</w:t>
            </w:r>
            <w:r w:rsidRPr="004C5161">
              <w:t xml:space="preserve"> </w:t>
            </w:r>
          </w:p>
          <w:p w:rsidR="004C5161" w:rsidRPr="004C5161" w:rsidRDefault="004C5161" w:rsidP="005B024B">
            <w:pPr>
              <w:pStyle w:val="Bezodstpw"/>
              <w:jc w:val="center"/>
            </w:pPr>
            <w:r w:rsidRPr="004C5161">
              <w:t>Tworzenie warunków dla wielofunkcyjnego rozwoju gospodarki i rolnictwa Miasta i Gminy Kańczuga</w:t>
            </w:r>
          </w:p>
        </w:tc>
        <w:tc>
          <w:tcPr>
            <w:tcW w:w="1250" w:type="pct"/>
            <w:shd w:val="clear" w:color="auto" w:fill="D9D9D9" w:themeFill="background1" w:themeFillShade="D9"/>
            <w:vAlign w:val="center"/>
          </w:tcPr>
          <w:p w:rsidR="004C5161" w:rsidRPr="004C5161" w:rsidRDefault="004C5161" w:rsidP="004C5161">
            <w:pPr>
              <w:pStyle w:val="Bezodstpw"/>
              <w:spacing w:line="276" w:lineRule="auto"/>
              <w:jc w:val="center"/>
              <w:rPr>
                <w:b/>
              </w:rPr>
            </w:pPr>
            <w:r w:rsidRPr="004C5161">
              <w:rPr>
                <w:b/>
              </w:rPr>
              <w:t xml:space="preserve">Cel strategiczny II: </w:t>
            </w:r>
          </w:p>
          <w:p w:rsidR="004C5161" w:rsidRPr="004C5161" w:rsidRDefault="004C5161" w:rsidP="004C5161">
            <w:pPr>
              <w:pStyle w:val="Bezodstpw"/>
              <w:spacing w:line="276" w:lineRule="auto"/>
              <w:jc w:val="center"/>
            </w:pPr>
            <w:r w:rsidRPr="004C5161">
              <w:t>Wzrost konkurencyjności  Miasta i Gminy Kańczuga w oparciu o lokalne dziedzictwo kulturowe i potencjał przyrodniczo-turystyczny</w:t>
            </w:r>
          </w:p>
        </w:tc>
        <w:tc>
          <w:tcPr>
            <w:tcW w:w="1250" w:type="pct"/>
            <w:shd w:val="clear" w:color="auto" w:fill="D9D9D9" w:themeFill="background1" w:themeFillShade="D9"/>
            <w:vAlign w:val="center"/>
          </w:tcPr>
          <w:p w:rsidR="004C5161" w:rsidRPr="004C5161" w:rsidRDefault="004C5161" w:rsidP="005B024B">
            <w:pPr>
              <w:pStyle w:val="Bezodstpw"/>
              <w:spacing w:line="276" w:lineRule="auto"/>
              <w:jc w:val="center"/>
              <w:rPr>
                <w:b/>
              </w:rPr>
            </w:pPr>
            <w:r w:rsidRPr="004C5161">
              <w:rPr>
                <w:b/>
              </w:rPr>
              <w:t>Cel strategiczny III:</w:t>
            </w:r>
          </w:p>
          <w:p w:rsidR="004C5161" w:rsidRPr="004C5161" w:rsidRDefault="004C5161" w:rsidP="005B024B">
            <w:pPr>
              <w:pStyle w:val="Bezodstpw"/>
              <w:spacing w:line="276" w:lineRule="auto"/>
              <w:jc w:val="center"/>
            </w:pPr>
            <w:r w:rsidRPr="004C5161">
              <w:t xml:space="preserve"> Poprawa jakości życia mieszkańców Miasta i Gminy Kańczuga poprzez inwestycje w infrastrukturę techniczną</w:t>
            </w:r>
          </w:p>
        </w:tc>
        <w:tc>
          <w:tcPr>
            <w:tcW w:w="1250" w:type="pct"/>
            <w:shd w:val="clear" w:color="auto" w:fill="D9D9D9" w:themeFill="background1" w:themeFillShade="D9"/>
            <w:vAlign w:val="center"/>
          </w:tcPr>
          <w:p w:rsidR="004C5161" w:rsidRPr="004C5161" w:rsidRDefault="004C5161" w:rsidP="005B024B">
            <w:pPr>
              <w:pStyle w:val="Bezodstpw"/>
              <w:spacing w:line="276" w:lineRule="auto"/>
              <w:jc w:val="center"/>
              <w:rPr>
                <w:b/>
              </w:rPr>
            </w:pPr>
            <w:r w:rsidRPr="004C5161">
              <w:rPr>
                <w:b/>
              </w:rPr>
              <w:t xml:space="preserve">Cel strategiczny IV: </w:t>
            </w:r>
          </w:p>
          <w:p w:rsidR="004C5161" w:rsidRPr="004C5161" w:rsidRDefault="004C5161" w:rsidP="005B024B">
            <w:pPr>
              <w:pStyle w:val="Bezodstpw"/>
              <w:spacing w:line="276" w:lineRule="auto"/>
              <w:jc w:val="center"/>
            </w:pPr>
            <w:r w:rsidRPr="004C5161">
              <w:t>Kompleksowy rozwój kapitału społecznego umożliwiający pełne wykorzystanie potencjału mieszkańców</w:t>
            </w:r>
          </w:p>
        </w:tc>
      </w:tr>
      <w:tr w:rsidR="004C5161" w:rsidRPr="008C4C7B" w:rsidTr="00EE0947">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B25B59" w:rsidRDefault="004C5161" w:rsidP="005B024B">
            <w:pPr>
              <w:pStyle w:val="Bezodstpw"/>
              <w:spacing w:line="276" w:lineRule="auto"/>
              <w:jc w:val="center"/>
              <w:rPr>
                <w:sz w:val="20"/>
                <w:szCs w:val="20"/>
                <w:u w:val="single"/>
              </w:rPr>
            </w:pPr>
            <w:r w:rsidRPr="00B25B59">
              <w:rPr>
                <w:sz w:val="20"/>
                <w:szCs w:val="20"/>
                <w:u w:val="single"/>
              </w:rPr>
              <w:t>REGIONALNY PROGRAM OPERACYJNY WOJEWÓDZTWA PODKARPACKIEGO</w:t>
            </w:r>
          </w:p>
          <w:p w:rsidR="004C5161" w:rsidRPr="00B25B59" w:rsidRDefault="004C5161" w:rsidP="005B024B">
            <w:pPr>
              <w:pStyle w:val="Bezodstpw"/>
              <w:spacing w:line="276" w:lineRule="auto"/>
              <w:jc w:val="center"/>
            </w:pPr>
          </w:p>
          <w:p w:rsidR="004C5161" w:rsidRPr="00B25B59" w:rsidRDefault="004C5161" w:rsidP="005B024B">
            <w:pPr>
              <w:pStyle w:val="Bezodstpw"/>
              <w:spacing w:line="276" w:lineRule="auto"/>
              <w:jc w:val="center"/>
            </w:pPr>
            <w:r w:rsidRPr="00B25B59">
              <w:t>Oś priorytetowa I.</w:t>
            </w:r>
          </w:p>
          <w:p w:rsidR="004C5161" w:rsidRPr="00B25B59" w:rsidRDefault="004C5161" w:rsidP="005B024B">
            <w:pPr>
              <w:pStyle w:val="Bezodstpw"/>
              <w:spacing w:line="276" w:lineRule="auto"/>
              <w:jc w:val="center"/>
            </w:pPr>
            <w:r w:rsidRPr="00B25B59">
              <w:t>Konkurencyjna i innowacyjna gospodarka:</w:t>
            </w:r>
          </w:p>
          <w:p w:rsidR="004C5161" w:rsidRPr="00B25B59" w:rsidRDefault="004C5161" w:rsidP="005B024B">
            <w:pPr>
              <w:pStyle w:val="Bezodstpw"/>
              <w:spacing w:line="276" w:lineRule="auto"/>
              <w:jc w:val="center"/>
            </w:pPr>
            <w:r w:rsidRPr="00B25B59">
              <w:t>Działanie 1.3. Promowanie przedsiębiorczości</w:t>
            </w:r>
          </w:p>
          <w:p w:rsidR="004C5161" w:rsidRPr="00B25B59" w:rsidRDefault="004C5161" w:rsidP="001C4ED2">
            <w:pPr>
              <w:pStyle w:val="Bezodstpw"/>
              <w:spacing w:line="276" w:lineRule="auto"/>
              <w:jc w:val="center"/>
            </w:pPr>
            <w:r w:rsidRPr="00B25B59">
              <w:t>Działan</w:t>
            </w:r>
            <w:r w:rsidR="001C4ED2" w:rsidRPr="00B25B59">
              <w:t>ie 1.4. Wsparcie MŚP</w:t>
            </w:r>
          </w:p>
          <w:p w:rsidR="001C4ED2" w:rsidRPr="00B25B59" w:rsidRDefault="001C4ED2" w:rsidP="005B024B">
            <w:pPr>
              <w:pStyle w:val="Bezodstpw"/>
              <w:spacing w:line="276" w:lineRule="auto"/>
              <w:jc w:val="center"/>
            </w:pPr>
          </w:p>
          <w:p w:rsidR="004C5161" w:rsidRPr="00B25B59" w:rsidRDefault="004C5161" w:rsidP="005B024B">
            <w:pPr>
              <w:pStyle w:val="Bezodstpw"/>
              <w:spacing w:line="276" w:lineRule="auto"/>
              <w:jc w:val="center"/>
            </w:pPr>
            <w:r w:rsidRPr="00B25B59">
              <w:t>Oś priorytetowa VII.</w:t>
            </w:r>
          </w:p>
          <w:p w:rsidR="004C5161" w:rsidRPr="00B25B59" w:rsidRDefault="004C5161" w:rsidP="005B024B">
            <w:pPr>
              <w:pStyle w:val="Bezodstpw"/>
              <w:spacing w:line="276" w:lineRule="auto"/>
              <w:jc w:val="center"/>
            </w:pPr>
            <w:r w:rsidRPr="00B25B59">
              <w:t>Regionalny rynek pracy</w:t>
            </w:r>
          </w:p>
          <w:p w:rsidR="004C5161" w:rsidRPr="00B25B59" w:rsidRDefault="004C5161" w:rsidP="005B024B">
            <w:pPr>
              <w:pStyle w:val="Bezodstpw"/>
              <w:spacing w:line="276" w:lineRule="auto"/>
              <w:jc w:val="center"/>
            </w:pPr>
            <w:r w:rsidRPr="00B25B59">
              <w:lastRenderedPageBreak/>
              <w:t>Działanie 7.3. Wsparcie rozwoju przedsiębiorczości</w:t>
            </w:r>
          </w:p>
          <w:p w:rsidR="004C5161" w:rsidRPr="00B25B59" w:rsidRDefault="004C5161" w:rsidP="005B024B">
            <w:pPr>
              <w:pStyle w:val="Bezodstpw"/>
              <w:spacing w:line="276" w:lineRule="auto"/>
              <w:jc w:val="center"/>
            </w:pPr>
            <w:r w:rsidRPr="00B25B59">
              <w:t>Działanie 7.5. Rozwój kompetencji pracowników sektora MŚP</w:t>
            </w: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B25B59" w:rsidRDefault="004C5161" w:rsidP="005B024B">
            <w:pPr>
              <w:pStyle w:val="Bezodstpw"/>
              <w:spacing w:line="276" w:lineRule="auto"/>
              <w:jc w:val="center"/>
              <w:rPr>
                <w:sz w:val="20"/>
                <w:szCs w:val="20"/>
                <w:u w:val="single"/>
              </w:rPr>
            </w:pPr>
            <w:r w:rsidRPr="00B25B59">
              <w:rPr>
                <w:sz w:val="20"/>
                <w:szCs w:val="20"/>
                <w:u w:val="single"/>
              </w:rPr>
              <w:t>REGIONALNY PROGRAM OPERACYJNY WOJEWÓDZTWA PODKARPACKIEGO</w:t>
            </w:r>
          </w:p>
          <w:p w:rsidR="004C5161" w:rsidRPr="00B25B59" w:rsidRDefault="004C5161" w:rsidP="001C4ED2">
            <w:pPr>
              <w:pStyle w:val="Bezodstpw"/>
              <w:spacing w:line="276" w:lineRule="auto"/>
              <w:jc w:val="center"/>
            </w:pPr>
          </w:p>
          <w:p w:rsidR="004C5161" w:rsidRPr="00B25B59" w:rsidRDefault="004C5161" w:rsidP="005B024B">
            <w:pPr>
              <w:pStyle w:val="Bezodstpw"/>
              <w:jc w:val="center"/>
            </w:pPr>
            <w:r w:rsidRPr="00B25B59">
              <w:t>Oś priorytetowa IV.</w:t>
            </w:r>
          </w:p>
          <w:p w:rsidR="004C5161" w:rsidRPr="00B25B59" w:rsidRDefault="004C5161" w:rsidP="005B024B">
            <w:pPr>
              <w:pStyle w:val="Bezodstpw"/>
              <w:jc w:val="center"/>
            </w:pPr>
            <w:r w:rsidRPr="00B25B59">
              <w:t>Ochrona środowiska naturalnego i dziedzictwa kulturowego</w:t>
            </w:r>
          </w:p>
          <w:p w:rsidR="004C5161" w:rsidRPr="00B25B59" w:rsidRDefault="004C5161" w:rsidP="005B024B">
            <w:pPr>
              <w:pStyle w:val="Bezodstpw"/>
              <w:spacing w:line="276" w:lineRule="auto"/>
              <w:jc w:val="center"/>
            </w:pPr>
            <w:r w:rsidRPr="00B25B59">
              <w:t>Działanie 4.4. Kultura</w:t>
            </w:r>
          </w:p>
          <w:p w:rsidR="004C5161" w:rsidRPr="00B25B59" w:rsidRDefault="004C5161" w:rsidP="005B024B">
            <w:pPr>
              <w:pStyle w:val="Bezodstpw"/>
              <w:spacing w:line="276" w:lineRule="auto"/>
            </w:pPr>
          </w:p>
          <w:p w:rsidR="00C56EA3" w:rsidRPr="00B25B59" w:rsidRDefault="00C56EA3" w:rsidP="00C56EA3">
            <w:pPr>
              <w:pStyle w:val="Bezodstpw"/>
              <w:spacing w:line="276" w:lineRule="auto"/>
              <w:jc w:val="center"/>
            </w:pPr>
            <w:r w:rsidRPr="00B25B59">
              <w:t>Oś priorytetowa VI.</w:t>
            </w:r>
          </w:p>
          <w:p w:rsidR="00C56EA3" w:rsidRPr="00B25B59" w:rsidRDefault="00C56EA3" w:rsidP="00C56EA3">
            <w:pPr>
              <w:pStyle w:val="Bezodstpw"/>
              <w:spacing w:line="276" w:lineRule="auto"/>
              <w:jc w:val="center"/>
            </w:pPr>
            <w:r w:rsidRPr="00B25B59">
              <w:t>Spójność przestrzenna i społeczna</w:t>
            </w:r>
          </w:p>
          <w:p w:rsidR="00C56EA3" w:rsidRPr="00B25B59" w:rsidRDefault="00C56EA3" w:rsidP="00C56EA3">
            <w:pPr>
              <w:pStyle w:val="Bezodstpw"/>
              <w:spacing w:line="276" w:lineRule="auto"/>
              <w:jc w:val="center"/>
            </w:pPr>
            <w:r w:rsidRPr="00B25B59">
              <w:t>Działanie 6.3. Rewitalizacja przestrzeni regionalnej;</w:t>
            </w:r>
          </w:p>
          <w:p w:rsidR="00C56EA3" w:rsidRPr="00B25B59" w:rsidRDefault="00C56EA3" w:rsidP="005B024B">
            <w:pPr>
              <w:pStyle w:val="Bezodstpw"/>
              <w:spacing w:line="276" w:lineRule="auto"/>
            </w:pPr>
          </w:p>
          <w:p w:rsidR="004C5161" w:rsidRPr="00B25B59" w:rsidRDefault="004C5161" w:rsidP="005B024B">
            <w:pPr>
              <w:pStyle w:val="Bezodstpw"/>
              <w:spacing w:line="276" w:lineRule="auto"/>
              <w:jc w:val="center"/>
            </w:pPr>
          </w:p>
          <w:p w:rsidR="004C5161" w:rsidRPr="00B25B59" w:rsidRDefault="004C5161" w:rsidP="001C4ED2">
            <w:pPr>
              <w:pStyle w:val="Bezodstpw"/>
              <w:spacing w:line="276" w:lineRule="auto"/>
            </w:pPr>
          </w:p>
          <w:p w:rsidR="004C5161" w:rsidRPr="00B25B59" w:rsidRDefault="004C5161" w:rsidP="005B024B">
            <w:pPr>
              <w:pStyle w:val="Bezodstpw"/>
              <w:spacing w:line="276" w:lineRule="auto"/>
              <w:jc w:val="center"/>
            </w:pPr>
          </w:p>
          <w:p w:rsidR="004C5161" w:rsidRPr="00B25B59" w:rsidRDefault="004C5161" w:rsidP="005B024B">
            <w:pPr>
              <w:pStyle w:val="Bezodstpw"/>
              <w:spacing w:line="276" w:lineRule="auto"/>
              <w:jc w:val="center"/>
            </w:pPr>
            <w:r w:rsidRPr="00B25B59">
              <w:br/>
            </w: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B25B59" w:rsidRDefault="004C5161" w:rsidP="005B024B">
            <w:pPr>
              <w:pStyle w:val="Bezodstpw"/>
              <w:spacing w:line="276" w:lineRule="auto"/>
              <w:jc w:val="center"/>
              <w:rPr>
                <w:sz w:val="20"/>
                <w:szCs w:val="20"/>
                <w:u w:val="single"/>
              </w:rPr>
            </w:pPr>
            <w:r w:rsidRPr="00B25B59">
              <w:rPr>
                <w:sz w:val="20"/>
                <w:szCs w:val="20"/>
                <w:u w:val="single"/>
              </w:rPr>
              <w:t>REGIONALNY PROGRAM OPERACYJNY WOJEWÓDZTWA PODKARPACKIEGO</w:t>
            </w:r>
          </w:p>
          <w:p w:rsidR="004C5161" w:rsidRPr="00B25B59" w:rsidRDefault="004C5161" w:rsidP="005B024B">
            <w:pPr>
              <w:pStyle w:val="Bezodstpw"/>
              <w:jc w:val="center"/>
            </w:pPr>
          </w:p>
          <w:p w:rsidR="004C5161" w:rsidRPr="00B25B59" w:rsidRDefault="004C5161" w:rsidP="005B024B">
            <w:pPr>
              <w:pStyle w:val="Bezodstpw"/>
              <w:jc w:val="center"/>
            </w:pPr>
            <w:r w:rsidRPr="00B25B59">
              <w:t>Oś priorytetowa III.</w:t>
            </w:r>
          </w:p>
          <w:p w:rsidR="004C5161" w:rsidRPr="00B25B59" w:rsidRDefault="004C5161" w:rsidP="005B024B">
            <w:pPr>
              <w:pStyle w:val="Bezodstpw"/>
              <w:jc w:val="center"/>
            </w:pPr>
            <w:r w:rsidRPr="00B25B59">
              <w:t>Czysta energia</w:t>
            </w:r>
          </w:p>
          <w:p w:rsidR="004C5161" w:rsidRPr="00B25B59" w:rsidRDefault="004C5161" w:rsidP="005B024B">
            <w:pPr>
              <w:pStyle w:val="Bezodstpw"/>
              <w:jc w:val="center"/>
            </w:pPr>
            <w:r w:rsidRPr="00B25B59">
              <w:t>Działanie 3.1. Rozwój OZE;</w:t>
            </w:r>
          </w:p>
          <w:p w:rsidR="004C5161" w:rsidRPr="00B25B59" w:rsidRDefault="004C5161" w:rsidP="005B024B">
            <w:pPr>
              <w:pStyle w:val="Bezodstpw"/>
              <w:jc w:val="center"/>
            </w:pPr>
            <w:r w:rsidRPr="00B25B59">
              <w:t>Działanie 3.2. Modernizacja energetyczna budynków;</w:t>
            </w:r>
          </w:p>
          <w:p w:rsidR="004C5161" w:rsidRPr="00B25B59" w:rsidRDefault="004C5161" w:rsidP="005B024B">
            <w:pPr>
              <w:pStyle w:val="Bezodstpw"/>
              <w:jc w:val="center"/>
            </w:pPr>
          </w:p>
          <w:p w:rsidR="004C5161" w:rsidRPr="00B25B59" w:rsidRDefault="004C5161" w:rsidP="005B024B">
            <w:pPr>
              <w:pStyle w:val="Bezodstpw"/>
              <w:jc w:val="center"/>
            </w:pPr>
            <w:r w:rsidRPr="00B25B59">
              <w:t>Oś priorytetowa IV.</w:t>
            </w:r>
          </w:p>
          <w:p w:rsidR="004C5161" w:rsidRPr="00B25B59" w:rsidRDefault="004C5161" w:rsidP="005B024B">
            <w:pPr>
              <w:pStyle w:val="Bezodstpw"/>
              <w:jc w:val="center"/>
            </w:pPr>
            <w:r w:rsidRPr="00B25B59">
              <w:t>Ochrona środowiska naturalnego i dziedzictwa kulturowego</w:t>
            </w:r>
          </w:p>
          <w:p w:rsidR="004C5161" w:rsidRPr="00B25B59" w:rsidRDefault="004C5161" w:rsidP="005B024B">
            <w:pPr>
              <w:pStyle w:val="Bezodstpw"/>
              <w:jc w:val="center"/>
            </w:pPr>
            <w:r w:rsidRPr="00B25B59">
              <w:t>Działanie 4.1. Zapobieganie i zwalczanie zagrożeń</w:t>
            </w:r>
          </w:p>
          <w:p w:rsidR="004C5161" w:rsidRPr="00B25B59" w:rsidRDefault="004C5161" w:rsidP="005B024B">
            <w:pPr>
              <w:pStyle w:val="Bezodstpw"/>
              <w:spacing w:line="276" w:lineRule="auto"/>
              <w:jc w:val="center"/>
            </w:pPr>
            <w:r w:rsidRPr="00B25B59">
              <w:lastRenderedPageBreak/>
              <w:t>Działanie 4.3. Gospodarka wodno-ściekowa</w:t>
            </w:r>
          </w:p>
          <w:p w:rsidR="004C5161" w:rsidRPr="00B25B59" w:rsidRDefault="004C5161" w:rsidP="005B024B">
            <w:pPr>
              <w:pStyle w:val="Bezodstpw"/>
              <w:spacing w:line="276" w:lineRule="auto"/>
              <w:jc w:val="center"/>
            </w:pPr>
          </w:p>
          <w:p w:rsidR="004C5161" w:rsidRPr="00B25B59" w:rsidRDefault="004C5161" w:rsidP="005B024B">
            <w:pPr>
              <w:pStyle w:val="Bezodstpw"/>
              <w:jc w:val="center"/>
            </w:pPr>
            <w:r w:rsidRPr="00B25B59">
              <w:t>Oś priorytetowa V.</w:t>
            </w:r>
          </w:p>
          <w:p w:rsidR="004C5161" w:rsidRPr="00B25B59" w:rsidRDefault="004C5161" w:rsidP="005B024B">
            <w:pPr>
              <w:pStyle w:val="Bezodstpw"/>
              <w:jc w:val="center"/>
            </w:pPr>
            <w:r w:rsidRPr="00B25B59">
              <w:t>Infrastruktura komunikacyjna</w:t>
            </w:r>
          </w:p>
          <w:p w:rsidR="004C5161" w:rsidRPr="00B25B59" w:rsidRDefault="004C5161" w:rsidP="005B024B">
            <w:pPr>
              <w:pStyle w:val="Bezodstpw"/>
              <w:jc w:val="center"/>
            </w:pPr>
            <w:r w:rsidRPr="00B25B59">
              <w:t>Działanie 5.1. Infrastruktura drogowa;</w:t>
            </w:r>
          </w:p>
          <w:p w:rsidR="004C5161" w:rsidRPr="00B25B59" w:rsidRDefault="00C56EA3" w:rsidP="005B024B">
            <w:pPr>
              <w:pStyle w:val="Bezodstpw"/>
              <w:spacing w:line="276" w:lineRule="auto"/>
              <w:jc w:val="center"/>
            </w:pPr>
            <w:r w:rsidRPr="00B25B59">
              <w:t>Działanie 5.4 Niskoemisyjny transport miejski</w:t>
            </w:r>
          </w:p>
          <w:p w:rsidR="004C5161" w:rsidRPr="00B25B59" w:rsidRDefault="004C5161" w:rsidP="005B024B">
            <w:pPr>
              <w:pStyle w:val="Bezodstpw"/>
              <w:spacing w:line="276" w:lineRule="auto"/>
              <w:jc w:val="center"/>
            </w:pPr>
          </w:p>
          <w:p w:rsidR="00C56EA3" w:rsidRPr="00B25B59" w:rsidRDefault="00C56EA3" w:rsidP="00C56EA3">
            <w:pPr>
              <w:pStyle w:val="Bezodstpw"/>
              <w:spacing w:line="276" w:lineRule="auto"/>
              <w:jc w:val="center"/>
            </w:pPr>
            <w:r w:rsidRPr="00B25B59">
              <w:t>Oś priorytetowa VI.</w:t>
            </w:r>
          </w:p>
          <w:p w:rsidR="00C56EA3" w:rsidRPr="00B25B59" w:rsidRDefault="00C56EA3" w:rsidP="00C56EA3">
            <w:pPr>
              <w:pStyle w:val="Bezodstpw"/>
              <w:spacing w:line="276" w:lineRule="auto"/>
              <w:jc w:val="center"/>
            </w:pPr>
            <w:r w:rsidRPr="00B25B59">
              <w:t>Spójność przestrzenna i społeczna</w:t>
            </w:r>
          </w:p>
          <w:p w:rsidR="00C56EA3" w:rsidRPr="00B25B59" w:rsidRDefault="00C56EA3" w:rsidP="00C56EA3">
            <w:pPr>
              <w:pStyle w:val="Bezodstpw"/>
              <w:spacing w:line="276" w:lineRule="auto"/>
              <w:jc w:val="center"/>
            </w:pPr>
            <w:r w:rsidRPr="00B25B59">
              <w:t>Działanie 6.2. Infrastruktura ochrony zdrowia i pomocy społecznej;</w:t>
            </w:r>
          </w:p>
          <w:p w:rsidR="00C56EA3" w:rsidRPr="00B25B59" w:rsidRDefault="00C56EA3" w:rsidP="005B024B">
            <w:pPr>
              <w:pStyle w:val="Bezodstpw"/>
              <w:spacing w:line="276" w:lineRule="auto"/>
              <w:jc w:val="center"/>
            </w:pPr>
          </w:p>
          <w:p w:rsidR="001C4ED2" w:rsidRPr="00B25B59" w:rsidRDefault="001C4ED2" w:rsidP="001C4ED2">
            <w:pPr>
              <w:pStyle w:val="Bezodstpw"/>
              <w:jc w:val="center"/>
            </w:pPr>
            <w:r w:rsidRPr="00B25B59">
              <w:t>Oś priorytetowa IX.</w:t>
            </w:r>
          </w:p>
          <w:p w:rsidR="001C4ED2" w:rsidRPr="00B25B59" w:rsidRDefault="001C4ED2" w:rsidP="001C4ED2">
            <w:pPr>
              <w:pStyle w:val="Bezodstpw"/>
              <w:jc w:val="center"/>
            </w:pPr>
            <w:r w:rsidRPr="00B25B59">
              <w:t>Jakość edukacji i kompetencji w regionie</w:t>
            </w:r>
          </w:p>
          <w:p w:rsidR="001C4ED2" w:rsidRPr="00B25B59" w:rsidRDefault="001C4ED2" w:rsidP="001C4ED2">
            <w:pPr>
              <w:pStyle w:val="Bezodstpw"/>
              <w:jc w:val="center"/>
            </w:pPr>
            <w:r w:rsidRPr="00B25B59">
              <w:t>Działanie 9.1 Rozwój edukacji przedszkolnej;</w:t>
            </w:r>
          </w:p>
          <w:p w:rsidR="004C5161" w:rsidRPr="00B25B59" w:rsidRDefault="004C5161" w:rsidP="001C4ED2">
            <w:pPr>
              <w:pStyle w:val="Bezodstpw"/>
              <w:spacing w:line="276" w:lineRule="auto"/>
              <w:jc w:val="cente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B25B59" w:rsidRDefault="004C5161" w:rsidP="005B024B">
            <w:pPr>
              <w:pStyle w:val="Bezodstpw"/>
              <w:spacing w:line="276" w:lineRule="auto"/>
              <w:jc w:val="center"/>
              <w:rPr>
                <w:sz w:val="20"/>
                <w:szCs w:val="20"/>
                <w:u w:val="single"/>
              </w:rPr>
            </w:pPr>
            <w:r w:rsidRPr="00B25B59">
              <w:rPr>
                <w:sz w:val="20"/>
                <w:szCs w:val="20"/>
                <w:u w:val="single"/>
              </w:rPr>
              <w:t>REGIONALNY PROGRAM OPERACYJNY WOJEWÓDZTWA PODKARPACKIEGO</w:t>
            </w:r>
          </w:p>
          <w:p w:rsidR="004C5161" w:rsidRPr="00B25B59" w:rsidRDefault="004C5161" w:rsidP="005B024B">
            <w:pPr>
              <w:pStyle w:val="Bezodstpw"/>
              <w:spacing w:line="276" w:lineRule="auto"/>
              <w:jc w:val="center"/>
            </w:pPr>
          </w:p>
          <w:p w:rsidR="009023BD" w:rsidRPr="00B25B59" w:rsidRDefault="009023BD" w:rsidP="009023BD">
            <w:pPr>
              <w:pStyle w:val="Bezodstpw"/>
              <w:jc w:val="center"/>
            </w:pPr>
            <w:r w:rsidRPr="00B25B59">
              <w:t>Oś priorytetowa II.</w:t>
            </w:r>
          </w:p>
          <w:p w:rsidR="009023BD" w:rsidRPr="00B25B59" w:rsidRDefault="009023BD" w:rsidP="009023BD">
            <w:pPr>
              <w:pStyle w:val="Bezodstpw"/>
              <w:jc w:val="center"/>
            </w:pPr>
            <w:r w:rsidRPr="00B25B59">
              <w:t>Cyfrowe Podkarpacie</w:t>
            </w:r>
          </w:p>
          <w:p w:rsidR="009023BD" w:rsidRPr="00B25B59" w:rsidRDefault="009023BD" w:rsidP="009023BD">
            <w:pPr>
              <w:pStyle w:val="Bezodstpw"/>
              <w:jc w:val="center"/>
            </w:pPr>
            <w:r w:rsidRPr="00B25B59">
              <w:t>Działanie 2.1. Podniesienie efektywności i dostępności e-usług</w:t>
            </w:r>
          </w:p>
          <w:p w:rsidR="009023BD" w:rsidRPr="00B25B59" w:rsidRDefault="009023BD" w:rsidP="005B024B">
            <w:pPr>
              <w:pStyle w:val="Bezodstpw"/>
              <w:spacing w:line="276" w:lineRule="auto"/>
              <w:jc w:val="center"/>
            </w:pPr>
          </w:p>
          <w:p w:rsidR="00C56EA3" w:rsidRPr="00B25B59" w:rsidRDefault="00C56EA3" w:rsidP="00C56EA3">
            <w:pPr>
              <w:pStyle w:val="Bezodstpw"/>
              <w:spacing w:line="276" w:lineRule="auto"/>
              <w:jc w:val="center"/>
            </w:pPr>
            <w:r w:rsidRPr="00B25B59">
              <w:t>Oś priorytetowa VI.</w:t>
            </w:r>
          </w:p>
          <w:p w:rsidR="00C56EA3" w:rsidRPr="00B25B59" w:rsidRDefault="00C56EA3" w:rsidP="00C56EA3">
            <w:pPr>
              <w:pStyle w:val="Bezodstpw"/>
              <w:spacing w:line="276" w:lineRule="auto"/>
              <w:jc w:val="center"/>
            </w:pPr>
            <w:r w:rsidRPr="00B25B59">
              <w:t>Spójność przestrzenna i społeczna</w:t>
            </w:r>
          </w:p>
          <w:p w:rsidR="00C56EA3" w:rsidRPr="00B25B59" w:rsidRDefault="00C56EA3" w:rsidP="00C56EA3">
            <w:pPr>
              <w:pStyle w:val="Bezodstpw"/>
              <w:spacing w:line="276" w:lineRule="auto"/>
              <w:jc w:val="center"/>
            </w:pPr>
            <w:r w:rsidRPr="00B25B59">
              <w:t>Działanie 6.2. Infrastruktura ochrony zdrowia i pomocy społecznej;</w:t>
            </w:r>
          </w:p>
          <w:p w:rsidR="004C5161" w:rsidRPr="00B25B59" w:rsidRDefault="004C5161" w:rsidP="001C4ED2">
            <w:pPr>
              <w:pStyle w:val="Bezodstpw"/>
              <w:spacing w:line="276" w:lineRule="auto"/>
            </w:pPr>
          </w:p>
          <w:p w:rsidR="004C5161" w:rsidRPr="00B25B59" w:rsidRDefault="004C5161" w:rsidP="005B024B">
            <w:pPr>
              <w:pStyle w:val="Bezodstpw"/>
              <w:jc w:val="center"/>
            </w:pPr>
            <w:r w:rsidRPr="00B25B59">
              <w:t>Oś priorytetowa VII.</w:t>
            </w:r>
          </w:p>
          <w:p w:rsidR="004C5161" w:rsidRPr="00B25B59" w:rsidRDefault="004C5161" w:rsidP="005B024B">
            <w:pPr>
              <w:pStyle w:val="Bezodstpw"/>
              <w:jc w:val="center"/>
            </w:pPr>
            <w:r w:rsidRPr="00B25B59">
              <w:lastRenderedPageBreak/>
              <w:t>Regionalny rynek pracy</w:t>
            </w:r>
          </w:p>
          <w:p w:rsidR="004C5161" w:rsidRPr="00B25B59" w:rsidRDefault="004C5161" w:rsidP="005B024B">
            <w:pPr>
              <w:pStyle w:val="Bezodstpw"/>
              <w:jc w:val="center"/>
            </w:pPr>
            <w:r w:rsidRPr="00B25B59">
              <w:t>Działania 7.1.,7.2. Poprawa sytuacji osób bezrobotnych na rynku pracy;</w:t>
            </w:r>
          </w:p>
          <w:p w:rsidR="004C5161" w:rsidRPr="00B25B59" w:rsidRDefault="004C5161" w:rsidP="005B024B">
            <w:pPr>
              <w:pStyle w:val="Bezodstpw"/>
              <w:spacing w:line="276" w:lineRule="auto"/>
              <w:jc w:val="center"/>
            </w:pPr>
            <w:r w:rsidRPr="00B25B59">
              <w:t>Działanie 7.6. Programy profilaktyczne i zdrowotne w regionie</w:t>
            </w:r>
          </w:p>
          <w:p w:rsidR="004C5161" w:rsidRPr="00B25B59" w:rsidRDefault="004C5161" w:rsidP="005B024B">
            <w:pPr>
              <w:pStyle w:val="Bezodstpw"/>
              <w:spacing w:line="276" w:lineRule="auto"/>
              <w:jc w:val="center"/>
            </w:pPr>
          </w:p>
          <w:p w:rsidR="004C5161" w:rsidRPr="00B25B59" w:rsidRDefault="004C5161" w:rsidP="005B024B">
            <w:pPr>
              <w:pStyle w:val="Bezodstpw"/>
              <w:jc w:val="center"/>
            </w:pPr>
            <w:r w:rsidRPr="00B25B59">
              <w:t>Oś priorytetowa VIII.</w:t>
            </w:r>
          </w:p>
          <w:p w:rsidR="004C5161" w:rsidRPr="00B25B59" w:rsidRDefault="004C5161" w:rsidP="005B024B">
            <w:pPr>
              <w:pStyle w:val="Bezodstpw"/>
              <w:jc w:val="center"/>
            </w:pPr>
            <w:r w:rsidRPr="00B25B59">
              <w:t>Integracja społeczna</w:t>
            </w:r>
          </w:p>
          <w:p w:rsidR="004C5161" w:rsidRPr="00B25B59" w:rsidRDefault="004C5161" w:rsidP="005B024B">
            <w:pPr>
              <w:pStyle w:val="Bezodstpw"/>
              <w:jc w:val="center"/>
            </w:pPr>
            <w:r w:rsidRPr="00B25B59">
              <w:t>Działanie 8.1. Aktywna integracja osób zagrożonych ubóstwem lub wykluczeniem społecznym;</w:t>
            </w:r>
          </w:p>
          <w:p w:rsidR="004C5161" w:rsidRPr="00B25B59" w:rsidRDefault="004C5161" w:rsidP="005B024B">
            <w:pPr>
              <w:pStyle w:val="Bezodstpw"/>
              <w:spacing w:line="276" w:lineRule="auto"/>
              <w:jc w:val="center"/>
            </w:pPr>
            <w:r w:rsidRPr="00B25B59">
              <w:t>Działanie 8.2. Aktywna integracja osób zagrożonych ubóstwem lub wykluczeniem społecznym prowadzona przez Ośrodki Pomocy Społecznej/ Powiatowe Centra Pomocy Rodzinie</w:t>
            </w:r>
          </w:p>
          <w:p w:rsidR="004C5161" w:rsidRPr="00B25B59" w:rsidRDefault="004C5161" w:rsidP="005B024B">
            <w:pPr>
              <w:pStyle w:val="Bezodstpw"/>
              <w:jc w:val="center"/>
            </w:pPr>
            <w:r w:rsidRPr="00B25B59">
              <w:t>Działanie 8.3. Zwiększenie dostępu do usług społecznych i zdrowotnych;</w:t>
            </w:r>
          </w:p>
          <w:p w:rsidR="004C5161" w:rsidRPr="00B25B59" w:rsidRDefault="004C5161" w:rsidP="005B024B">
            <w:pPr>
              <w:pStyle w:val="Bezodstpw"/>
              <w:jc w:val="center"/>
            </w:pPr>
            <w:r w:rsidRPr="00B25B59">
              <w:t>Działanie 8.4. Poprawa dostępu do usług wsparcia rodziny i pieczy zastępczej;</w:t>
            </w:r>
          </w:p>
          <w:p w:rsidR="001C4ED2" w:rsidRPr="00B25B59" w:rsidRDefault="001C4ED2" w:rsidP="005B024B">
            <w:pPr>
              <w:pStyle w:val="Bezodstpw"/>
              <w:jc w:val="center"/>
            </w:pPr>
          </w:p>
          <w:p w:rsidR="001C4ED2" w:rsidRPr="00B25B59" w:rsidRDefault="001C4ED2" w:rsidP="001C4ED2">
            <w:pPr>
              <w:pStyle w:val="Bezodstpw"/>
              <w:jc w:val="center"/>
            </w:pPr>
            <w:r w:rsidRPr="00B25B59">
              <w:t>Oś priorytetowa IX.</w:t>
            </w:r>
          </w:p>
          <w:p w:rsidR="001C4ED2" w:rsidRPr="00B25B59" w:rsidRDefault="001C4ED2" w:rsidP="001C4ED2">
            <w:pPr>
              <w:pStyle w:val="Bezodstpw"/>
              <w:jc w:val="center"/>
            </w:pPr>
            <w:r w:rsidRPr="00B25B59">
              <w:t>Jakość edukacji i kompetencji w regionie</w:t>
            </w:r>
          </w:p>
          <w:p w:rsidR="001C4ED2" w:rsidRPr="00B25B59" w:rsidRDefault="001C4ED2" w:rsidP="001C4ED2">
            <w:pPr>
              <w:pStyle w:val="Bezodstpw"/>
              <w:jc w:val="center"/>
            </w:pPr>
            <w:r w:rsidRPr="00B25B59">
              <w:t>Działanie 9.2. Poprawa jakości kształcenia ogólnego;</w:t>
            </w:r>
          </w:p>
          <w:p w:rsidR="001C4ED2" w:rsidRPr="00B25B59" w:rsidRDefault="001C4ED2" w:rsidP="001C4ED2">
            <w:pPr>
              <w:pStyle w:val="Bezodstpw"/>
              <w:jc w:val="center"/>
            </w:pPr>
            <w:r w:rsidRPr="00B25B59">
              <w:t>Działanie 9.3. Podnoszenie kompetencji osób dorosłych w obszarze TIK i języków obcych;</w:t>
            </w:r>
          </w:p>
          <w:p w:rsidR="001C4ED2" w:rsidRPr="00B25B59" w:rsidRDefault="001C4ED2" w:rsidP="001C4ED2">
            <w:pPr>
              <w:pStyle w:val="Bezodstpw"/>
              <w:jc w:val="center"/>
            </w:pPr>
            <w:r w:rsidRPr="00B25B59">
              <w:lastRenderedPageBreak/>
              <w:t>Działanie 9.4. Poprawa jakości kształcenia zawodowego;</w:t>
            </w:r>
          </w:p>
          <w:p w:rsidR="001C4ED2" w:rsidRPr="00B25B59" w:rsidRDefault="001C4ED2" w:rsidP="001C4ED2">
            <w:pPr>
              <w:pStyle w:val="Bezodstpw"/>
              <w:jc w:val="center"/>
            </w:pPr>
            <w:r w:rsidRPr="00B25B59">
              <w:t>Działanie 9.5. Podnoszenie kompetencji osób dorosłych w formach pozaszkolnych;</w:t>
            </w:r>
          </w:p>
          <w:p w:rsidR="004C5161" w:rsidRPr="00B25B59" w:rsidRDefault="001C4ED2" w:rsidP="006440F6">
            <w:pPr>
              <w:pStyle w:val="Bezodstpw"/>
              <w:spacing w:line="276" w:lineRule="auto"/>
              <w:jc w:val="center"/>
            </w:pPr>
            <w:r w:rsidRPr="00B25B59">
              <w:t>Działanie 9.6. Wsparcie stypendialne dla uczniów</w:t>
            </w:r>
          </w:p>
        </w:tc>
      </w:tr>
      <w:tr w:rsidR="004C5161" w:rsidRPr="008C4C7B" w:rsidTr="00EE0947">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INFRASTRUKTURA I ŚRODOWISKO</w:t>
            </w:r>
          </w:p>
          <w:p w:rsidR="004C5161" w:rsidRPr="008C4C7B" w:rsidRDefault="004C5161" w:rsidP="005B024B">
            <w:pPr>
              <w:pStyle w:val="Bezodstpw"/>
              <w:spacing w:line="276" w:lineRule="auto"/>
              <w:jc w:val="center"/>
              <w:rPr>
                <w:sz w:val="20"/>
                <w:szCs w:val="20"/>
                <w:u w:val="single"/>
              </w:rPr>
            </w:pPr>
          </w:p>
          <w:p w:rsidR="004C5161" w:rsidRPr="008C4C7B" w:rsidRDefault="004C5161" w:rsidP="009D4566">
            <w:pPr>
              <w:pStyle w:val="Bezodstpw"/>
              <w:spacing w:line="276" w:lineRule="auto"/>
              <w:jc w:val="cente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B25B59" w:rsidRDefault="004C5161" w:rsidP="005B024B">
            <w:pPr>
              <w:pStyle w:val="Bezodstpw"/>
              <w:spacing w:line="276" w:lineRule="auto"/>
              <w:jc w:val="center"/>
              <w:rPr>
                <w:sz w:val="20"/>
                <w:szCs w:val="20"/>
                <w:u w:val="single"/>
              </w:rPr>
            </w:pPr>
            <w:r w:rsidRPr="00B25B59">
              <w:rPr>
                <w:sz w:val="20"/>
                <w:szCs w:val="20"/>
                <w:u w:val="single"/>
              </w:rPr>
              <w:t>PO INFRASTRUKTURA I ŚRODOWISKO</w:t>
            </w:r>
          </w:p>
          <w:p w:rsidR="004C5161" w:rsidRPr="00B25B59" w:rsidRDefault="004C5161" w:rsidP="005B024B">
            <w:pPr>
              <w:pStyle w:val="Bezodstpw"/>
              <w:spacing w:line="276" w:lineRule="auto"/>
              <w:jc w:val="center"/>
              <w:rPr>
                <w:sz w:val="20"/>
                <w:szCs w:val="20"/>
                <w:u w:val="single"/>
              </w:rPr>
            </w:pPr>
          </w:p>
          <w:p w:rsidR="004C5161" w:rsidRPr="00B25B59" w:rsidRDefault="004C5161" w:rsidP="005B024B">
            <w:pPr>
              <w:pStyle w:val="Bezodstpw"/>
              <w:jc w:val="center"/>
            </w:pPr>
            <w:r w:rsidRPr="00B25B59">
              <w:t>Oś priorytetowa VIII</w:t>
            </w:r>
          </w:p>
          <w:p w:rsidR="004C5161" w:rsidRPr="00B25B59" w:rsidRDefault="004C5161" w:rsidP="005B024B">
            <w:pPr>
              <w:pStyle w:val="Bezodstpw"/>
              <w:jc w:val="center"/>
            </w:pPr>
            <w:r w:rsidRPr="00B25B59">
              <w:t>Ochrona dziedzictwa kulturowego i rozwój zasobów kultury</w:t>
            </w:r>
          </w:p>
          <w:p w:rsidR="004C5161" w:rsidRPr="00B25B59" w:rsidRDefault="004C5161" w:rsidP="005B024B">
            <w:pPr>
              <w:pStyle w:val="Bezodstpw"/>
              <w:spacing w:line="276" w:lineRule="auto"/>
              <w:jc w:val="center"/>
              <w:rPr>
                <w:u w:val="single"/>
              </w:rPr>
            </w:pPr>
            <w:r w:rsidRPr="00B25B59">
              <w:t>Działanie 8.1 Ochrona dziedzictwa kulturowego i rozwój zasobów kultury</w:t>
            </w: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B25B59" w:rsidRDefault="004C5161" w:rsidP="005B024B">
            <w:pPr>
              <w:pStyle w:val="Bezodstpw"/>
              <w:spacing w:line="276" w:lineRule="auto"/>
              <w:jc w:val="center"/>
              <w:rPr>
                <w:sz w:val="20"/>
                <w:szCs w:val="20"/>
                <w:u w:val="single"/>
              </w:rPr>
            </w:pPr>
            <w:r w:rsidRPr="00B25B59">
              <w:rPr>
                <w:sz w:val="20"/>
                <w:szCs w:val="20"/>
                <w:u w:val="single"/>
              </w:rPr>
              <w:t>PO INFRASTRUKTURA I ŚRODOWISKO</w:t>
            </w:r>
          </w:p>
          <w:p w:rsidR="004C5161" w:rsidRPr="00B25B59" w:rsidRDefault="004C5161" w:rsidP="005B024B">
            <w:pPr>
              <w:pStyle w:val="Bezodstpw"/>
              <w:spacing w:line="276" w:lineRule="auto"/>
              <w:jc w:val="center"/>
            </w:pPr>
          </w:p>
          <w:p w:rsidR="006440F6" w:rsidRPr="00B25B59" w:rsidRDefault="006440F6" w:rsidP="006440F6">
            <w:pPr>
              <w:pStyle w:val="Bezodstpw"/>
              <w:spacing w:line="276" w:lineRule="auto"/>
              <w:jc w:val="center"/>
            </w:pPr>
            <w:r w:rsidRPr="00B25B59">
              <w:t>Oś priorytetowa I</w:t>
            </w:r>
            <w:r w:rsidRPr="00B25B59">
              <w:br/>
              <w:t>Zmniejszenie emisyjności gospodarki</w:t>
            </w:r>
          </w:p>
          <w:p w:rsidR="006440F6" w:rsidRPr="00B25B59" w:rsidRDefault="006440F6" w:rsidP="006440F6">
            <w:pPr>
              <w:pStyle w:val="Bezodstpw"/>
              <w:spacing w:line="276" w:lineRule="auto"/>
              <w:jc w:val="center"/>
            </w:pPr>
            <w:r w:rsidRPr="00B25B59">
              <w:t>Działanie 1.1 Wspieranie wytwarzania i dystrybucji energii pochodzącej ze źródeł odnawialnych</w:t>
            </w:r>
          </w:p>
          <w:p w:rsidR="006440F6" w:rsidRPr="00B25B59" w:rsidRDefault="006440F6" w:rsidP="006440F6">
            <w:pPr>
              <w:pStyle w:val="Bezodstpw"/>
              <w:jc w:val="center"/>
            </w:pPr>
            <w:r w:rsidRPr="00B25B59">
              <w:t>Działanie 1.3 Wspieranie efektywności energetycznej w budynkach;</w:t>
            </w:r>
          </w:p>
          <w:p w:rsidR="004C5161" w:rsidRPr="00B25B59" w:rsidRDefault="004C5161" w:rsidP="009D4566">
            <w:pPr>
              <w:pStyle w:val="Bezodstpw"/>
              <w:jc w:val="center"/>
            </w:pPr>
            <w:r w:rsidRPr="00B25B59">
              <w:t>Działanie 1.4 Rozwijanie i wdrażanie inteligentnych systemów dystrybucji działających na niskich i średnich napięciach;</w:t>
            </w:r>
          </w:p>
          <w:p w:rsidR="004C5161" w:rsidRPr="00B25B59" w:rsidRDefault="004C5161" w:rsidP="005B024B">
            <w:pPr>
              <w:pStyle w:val="Bezodstpw"/>
              <w:jc w:val="center"/>
            </w:pPr>
            <w:r w:rsidRPr="00B25B59">
              <w:t>Działanie 1.6. Promowanie wykorzystywania wysokosprawnej Kogeneracji ciepła i energii elektrycznej w oparciu o zap</w:t>
            </w:r>
            <w:r w:rsidR="009D4566" w:rsidRPr="00B25B59">
              <w:t>otrzebowanie na ciepło użytkowe</w:t>
            </w:r>
          </w:p>
          <w:p w:rsidR="00B25B59" w:rsidRPr="00B25B59" w:rsidRDefault="00B25B59" w:rsidP="005B024B">
            <w:pPr>
              <w:pStyle w:val="Bezodstpw"/>
              <w:jc w:val="center"/>
            </w:pPr>
          </w:p>
          <w:p w:rsidR="00B25B59" w:rsidRPr="00B25B59" w:rsidRDefault="00B25B59" w:rsidP="00B25B59">
            <w:pPr>
              <w:pStyle w:val="Bezodstpw"/>
              <w:jc w:val="center"/>
            </w:pPr>
            <w:r w:rsidRPr="00B25B59">
              <w:t>Oś priorytetowa VII</w:t>
            </w:r>
          </w:p>
          <w:p w:rsidR="00B25B59" w:rsidRPr="00B25B59" w:rsidRDefault="00B25B59" w:rsidP="00B25B59">
            <w:pPr>
              <w:pStyle w:val="Bezodstpw"/>
              <w:jc w:val="center"/>
            </w:pPr>
            <w:r w:rsidRPr="00B25B59">
              <w:t xml:space="preserve"> Poprawa bezpieczeństwa energetycznego</w:t>
            </w:r>
          </w:p>
          <w:p w:rsidR="00B25B59" w:rsidRPr="00B25B59" w:rsidRDefault="00B25B59" w:rsidP="00B25B59">
            <w:pPr>
              <w:pStyle w:val="Bezodstpw"/>
              <w:spacing w:line="276" w:lineRule="auto"/>
              <w:jc w:val="center"/>
            </w:pPr>
            <w:r w:rsidRPr="00B25B59">
              <w:lastRenderedPageBreak/>
              <w:t>Działanie 7.1 Rozwój inteligentnych systemów magazynowania, przesyłu i dystrybucji energii</w:t>
            </w:r>
          </w:p>
          <w:p w:rsidR="004C5161" w:rsidRPr="00B25B59" w:rsidRDefault="004C5161" w:rsidP="005B024B">
            <w:pPr>
              <w:pStyle w:val="Bezodstpw"/>
              <w:jc w:val="center"/>
            </w:pPr>
          </w:p>
          <w:p w:rsidR="00B25B59" w:rsidRPr="00B25B59" w:rsidRDefault="00B25B59" w:rsidP="00B25B59">
            <w:pPr>
              <w:pStyle w:val="Bezodstpw"/>
              <w:jc w:val="center"/>
            </w:pPr>
            <w:r w:rsidRPr="00B25B59">
              <w:t>Oś priorytetowa VIII</w:t>
            </w:r>
          </w:p>
          <w:p w:rsidR="00B25B59" w:rsidRPr="00B25B59" w:rsidRDefault="00B25B59" w:rsidP="00B25B59">
            <w:pPr>
              <w:pStyle w:val="Bezodstpw"/>
              <w:jc w:val="center"/>
            </w:pPr>
            <w:r w:rsidRPr="00B25B59">
              <w:t>Ochrona dziedzictwa kulturowego i rozwój zasobów kultury</w:t>
            </w:r>
          </w:p>
          <w:p w:rsidR="004C5161" w:rsidRPr="00B25B59" w:rsidRDefault="00B25B59" w:rsidP="00700372">
            <w:pPr>
              <w:pStyle w:val="Bezodstpw"/>
              <w:jc w:val="center"/>
            </w:pPr>
            <w:r w:rsidRPr="00B25B59">
              <w:t>Działanie 8.1 Ochrona dziedzictwa kulturowego i rozwój zasobów kultury</w:t>
            </w: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INFRASTRUKTURA I ŚRODOWISKO</w:t>
            </w:r>
          </w:p>
          <w:p w:rsidR="004C5161" w:rsidRPr="008C4C7B" w:rsidRDefault="004C5161" w:rsidP="005B024B">
            <w:pPr>
              <w:pStyle w:val="Bezodstpw"/>
              <w:spacing w:line="276" w:lineRule="auto"/>
              <w:jc w:val="center"/>
              <w:rPr>
                <w:sz w:val="20"/>
                <w:szCs w:val="20"/>
                <w:u w:val="single"/>
              </w:rPr>
            </w:pPr>
          </w:p>
          <w:p w:rsidR="004C5161" w:rsidRPr="008C4C7B" w:rsidRDefault="004C5161" w:rsidP="00B25B59">
            <w:pPr>
              <w:pStyle w:val="Bezodstpw"/>
              <w:jc w:val="center"/>
              <w:rPr>
                <w:u w:val="single"/>
              </w:rPr>
            </w:pPr>
          </w:p>
        </w:tc>
      </w:tr>
      <w:tr w:rsidR="004C5161" w:rsidRPr="008C4C7B" w:rsidTr="00EE0947">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CYFROWA</w:t>
            </w:r>
          </w:p>
          <w:p w:rsidR="004C5161" w:rsidRPr="008C4C7B" w:rsidRDefault="004C5161" w:rsidP="005B024B">
            <w:pPr>
              <w:pStyle w:val="Bezodstpw"/>
              <w:spacing w:line="276" w:lineRule="auto"/>
              <w:jc w:val="center"/>
              <w:rPr>
                <w:sz w:val="20"/>
                <w:szCs w:val="20"/>
                <w:u w:val="single"/>
              </w:rPr>
            </w:pPr>
          </w:p>
          <w:p w:rsidR="004C5161" w:rsidRPr="008C4C7B" w:rsidRDefault="004C5161" w:rsidP="005A11AF">
            <w:pPr>
              <w:pStyle w:val="Bezodstpw"/>
              <w:spacing w:line="276" w:lineRule="auto"/>
              <w:jc w:val="center"/>
              <w:rPr>
                <w:u w:val="single"/>
              </w:rP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CYFROWA</w:t>
            </w:r>
          </w:p>
          <w:p w:rsidR="004C5161" w:rsidRPr="008C4C7B" w:rsidRDefault="004C5161"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pPr>
          </w:p>
          <w:p w:rsidR="004C5161" w:rsidRPr="008C4C7B" w:rsidRDefault="004C5161" w:rsidP="005B024B">
            <w:pPr>
              <w:pStyle w:val="Bezodstpw"/>
              <w:spacing w:line="276" w:lineRule="auto"/>
              <w:jc w:val="cente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CYFROWA</w:t>
            </w:r>
          </w:p>
          <w:p w:rsidR="004C5161" w:rsidRPr="008C4C7B" w:rsidRDefault="004C5161"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u w:val="single"/>
              </w:rP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CYFROWA</w:t>
            </w:r>
          </w:p>
          <w:p w:rsidR="004C5161" w:rsidRPr="008C4C7B" w:rsidRDefault="004C5161" w:rsidP="005B024B">
            <w:pPr>
              <w:pStyle w:val="Bezodstpw"/>
              <w:jc w:val="center"/>
              <w:rPr>
                <w:u w:val="single"/>
              </w:rPr>
            </w:pPr>
          </w:p>
          <w:p w:rsidR="004C5161" w:rsidRPr="008C4C7B" w:rsidRDefault="004C5161" w:rsidP="005B024B">
            <w:pPr>
              <w:pStyle w:val="Bezodstpw"/>
              <w:jc w:val="center"/>
            </w:pPr>
            <w:r w:rsidRPr="008C4C7B">
              <w:t>Oś priorytetowa I</w:t>
            </w:r>
          </w:p>
          <w:p w:rsidR="005A11AF" w:rsidRDefault="004C5161" w:rsidP="005B024B">
            <w:pPr>
              <w:pStyle w:val="Bezodstpw"/>
              <w:spacing w:line="276" w:lineRule="auto"/>
              <w:jc w:val="center"/>
            </w:pPr>
            <w:r w:rsidRPr="008C4C7B">
              <w:t xml:space="preserve">Powszechny dostęp do szybkiego </w:t>
            </w:r>
          </w:p>
          <w:p w:rsidR="005A11AF" w:rsidRPr="008C4C7B" w:rsidRDefault="005A11AF" w:rsidP="005A11AF">
            <w:pPr>
              <w:pStyle w:val="Bezodstpw"/>
              <w:jc w:val="center"/>
            </w:pPr>
            <w:r w:rsidRPr="008C4C7B">
              <w:t>Oś priorytetowa II</w:t>
            </w:r>
          </w:p>
          <w:p w:rsidR="005A11AF" w:rsidRPr="008C4C7B" w:rsidRDefault="005A11AF" w:rsidP="005A11AF">
            <w:pPr>
              <w:pStyle w:val="Bezodstpw"/>
              <w:spacing w:line="276" w:lineRule="auto"/>
              <w:jc w:val="center"/>
            </w:pPr>
            <w:r w:rsidRPr="008C4C7B">
              <w:t>E-Administracja i otwarty rząd</w:t>
            </w:r>
          </w:p>
          <w:p w:rsidR="004C5161" w:rsidRPr="008C4C7B" w:rsidRDefault="004C5161" w:rsidP="005B024B">
            <w:pPr>
              <w:pStyle w:val="Bezodstpw"/>
              <w:spacing w:line="276" w:lineRule="auto"/>
              <w:jc w:val="center"/>
            </w:pPr>
            <w:r w:rsidRPr="008C4C7B">
              <w:t>Internetu</w:t>
            </w:r>
          </w:p>
          <w:p w:rsidR="004C5161" w:rsidRPr="008C4C7B" w:rsidRDefault="004C5161" w:rsidP="005B024B">
            <w:pPr>
              <w:pStyle w:val="Bezodstpw"/>
              <w:jc w:val="center"/>
            </w:pPr>
            <w:r w:rsidRPr="008C4C7B">
              <w:t>Oś priorytetowa III</w:t>
            </w:r>
          </w:p>
          <w:p w:rsidR="004C5161" w:rsidRPr="008C4C7B" w:rsidRDefault="004C5161" w:rsidP="005B024B">
            <w:pPr>
              <w:pStyle w:val="Bezodstpw"/>
              <w:spacing w:line="276" w:lineRule="auto"/>
              <w:jc w:val="center"/>
              <w:rPr>
                <w:u w:val="single"/>
              </w:rPr>
            </w:pPr>
            <w:r w:rsidRPr="008C4C7B">
              <w:t>Cyfrowe kompetencje społeczeństwa</w:t>
            </w:r>
          </w:p>
        </w:tc>
      </w:tr>
      <w:tr w:rsidR="004C5161" w:rsidRPr="008C4C7B" w:rsidTr="00EE0947">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WSCHODNIA</w:t>
            </w:r>
          </w:p>
          <w:p w:rsidR="004C5161" w:rsidRPr="008C4C7B" w:rsidRDefault="004C5161"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pPr>
            <w:r w:rsidRPr="008C4C7B">
              <w:t>Oś priorytetowa I</w:t>
            </w:r>
          </w:p>
          <w:p w:rsidR="004C5161" w:rsidRPr="008C4C7B" w:rsidRDefault="004C5161" w:rsidP="005B024B">
            <w:pPr>
              <w:pStyle w:val="Bezodstpw"/>
              <w:spacing w:line="276" w:lineRule="auto"/>
              <w:jc w:val="center"/>
            </w:pPr>
            <w:r w:rsidRPr="008C4C7B">
              <w:t>Przedsiębiorcza Polska Wschodnia</w:t>
            </w:r>
          </w:p>
          <w:p w:rsidR="004C5161" w:rsidRPr="008C4C7B" w:rsidRDefault="004C5161" w:rsidP="005B024B">
            <w:pPr>
              <w:pStyle w:val="Bezodstpw"/>
              <w:spacing w:line="276" w:lineRule="auto"/>
              <w:jc w:val="center"/>
            </w:pPr>
            <w:r w:rsidRPr="008C4C7B">
              <w:t>Działanie 1.1. Platformy startowe dla nowych pomysłów</w:t>
            </w:r>
          </w:p>
          <w:p w:rsidR="004C5161" w:rsidRPr="008C4C7B" w:rsidRDefault="004C5161" w:rsidP="00700372">
            <w:pPr>
              <w:pStyle w:val="Bezodstpw"/>
              <w:spacing w:line="276" w:lineRule="auto"/>
              <w:jc w:val="center"/>
            </w:pPr>
            <w:r w:rsidRPr="008C4C7B">
              <w:t>Działan</w:t>
            </w:r>
            <w:r w:rsidR="00700372">
              <w:t>ie 1.2. Internacjonalizacja MŚP</w:t>
            </w: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WSCHODNIA</w:t>
            </w:r>
          </w:p>
          <w:p w:rsidR="004C5161" w:rsidRPr="008C4C7B" w:rsidRDefault="004C5161"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pPr>
          </w:p>
          <w:p w:rsidR="004C5161" w:rsidRPr="008C4C7B" w:rsidRDefault="004C5161" w:rsidP="005B024B">
            <w:pPr>
              <w:pStyle w:val="Bezodstpw"/>
              <w:spacing w:line="276" w:lineRule="auto"/>
              <w:jc w:val="cente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WSCHODNIA</w:t>
            </w:r>
          </w:p>
          <w:p w:rsidR="004C5161" w:rsidRPr="008C4C7B" w:rsidRDefault="004C5161" w:rsidP="005B024B">
            <w:pPr>
              <w:pStyle w:val="Bezodstpw"/>
              <w:jc w:val="center"/>
            </w:pPr>
          </w:p>
          <w:p w:rsidR="004C5161" w:rsidRPr="008C4C7B" w:rsidRDefault="004C5161" w:rsidP="005B024B">
            <w:pPr>
              <w:pStyle w:val="Bezodstpw"/>
              <w:jc w:val="center"/>
            </w:pPr>
            <w:r w:rsidRPr="008C4C7B">
              <w:t>Oś priorytetowa II</w:t>
            </w:r>
          </w:p>
          <w:p w:rsidR="004C5161" w:rsidRPr="008C4C7B" w:rsidRDefault="004C5161" w:rsidP="005B024B">
            <w:pPr>
              <w:pStyle w:val="Bezodstpw"/>
              <w:jc w:val="center"/>
            </w:pPr>
            <w:r w:rsidRPr="008C4C7B">
              <w:t>Nowoczesna infrastruktura transportowa</w:t>
            </w:r>
          </w:p>
          <w:p w:rsidR="004C5161" w:rsidRPr="008C4C7B" w:rsidRDefault="004C5161" w:rsidP="005B024B">
            <w:pPr>
              <w:pStyle w:val="Bezodstpw"/>
              <w:spacing w:line="276" w:lineRule="auto"/>
              <w:jc w:val="center"/>
            </w:pPr>
            <w:r w:rsidRPr="008C4C7B">
              <w:t>Działanie 2.2. Infrastruktura drogowa</w:t>
            </w:r>
          </w:p>
          <w:p w:rsidR="004C5161" w:rsidRPr="008C4C7B" w:rsidRDefault="004C5161" w:rsidP="005B024B">
            <w:pPr>
              <w:pStyle w:val="Bezodstpw"/>
              <w:spacing w:line="276" w:lineRule="auto"/>
              <w:jc w:val="center"/>
              <w:rPr>
                <w:u w:val="single"/>
              </w:rP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PO POLSKA WSCHODNIA</w:t>
            </w:r>
          </w:p>
          <w:p w:rsidR="004C5161" w:rsidRPr="008C4C7B" w:rsidRDefault="004C5161" w:rsidP="005B024B">
            <w:pPr>
              <w:pStyle w:val="Bezodstpw"/>
              <w:spacing w:line="276" w:lineRule="auto"/>
              <w:jc w:val="center"/>
              <w:rPr>
                <w:u w:val="single"/>
              </w:rPr>
            </w:pPr>
          </w:p>
        </w:tc>
      </w:tr>
      <w:tr w:rsidR="004C5161" w:rsidRPr="008C4C7B" w:rsidTr="00EE0947">
        <w:trPr>
          <w:trHeight w:val="3393"/>
        </w:trPr>
        <w:tc>
          <w:tcPr>
            <w:tcW w:w="1250" w:type="pct"/>
            <w:shd w:val="clear" w:color="auto" w:fill="auto"/>
          </w:tcPr>
          <w:p w:rsidR="006E2887" w:rsidRDefault="006E2887" w:rsidP="00700372">
            <w:pPr>
              <w:pStyle w:val="Bezodstpw"/>
              <w:spacing w:line="276" w:lineRule="auto"/>
              <w:jc w:val="center"/>
              <w:rPr>
                <w:sz w:val="20"/>
                <w:szCs w:val="20"/>
                <w:u w:val="single"/>
              </w:rPr>
            </w:pPr>
          </w:p>
          <w:p w:rsidR="004C5161" w:rsidRPr="00700372" w:rsidRDefault="004C5161" w:rsidP="00700372">
            <w:pPr>
              <w:pStyle w:val="Bezodstpw"/>
              <w:spacing w:line="276" w:lineRule="auto"/>
              <w:jc w:val="center"/>
              <w:rPr>
                <w:sz w:val="20"/>
                <w:szCs w:val="20"/>
                <w:u w:val="single"/>
              </w:rPr>
            </w:pPr>
            <w:r w:rsidRPr="008C4C7B">
              <w:rPr>
                <w:sz w:val="20"/>
                <w:szCs w:val="20"/>
                <w:u w:val="single"/>
              </w:rPr>
              <w:t>PROGRAM OP</w:t>
            </w:r>
            <w:r w:rsidR="00700372">
              <w:rPr>
                <w:sz w:val="20"/>
                <w:szCs w:val="20"/>
                <w:u w:val="single"/>
              </w:rPr>
              <w:t>ERACYJNY WIEDZA EDUKACJA ROZWÓJ</w:t>
            </w: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PROGRAM OPERACYJNY WIEDZA EDUKACJA ROZWÓJ</w:t>
            </w:r>
          </w:p>
          <w:p w:rsidR="004C5161" w:rsidRPr="008C4C7B" w:rsidRDefault="004C5161" w:rsidP="005B024B">
            <w:pPr>
              <w:pStyle w:val="Bezodstpw"/>
              <w:spacing w:line="276" w:lineRule="auto"/>
              <w:jc w:val="center"/>
              <w:rPr>
                <w:u w:val="single"/>
              </w:rP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PROGRAM OPERACYJNY WIEDZA EDUKACJA ROZWÓJ</w:t>
            </w:r>
          </w:p>
          <w:p w:rsidR="004C5161" w:rsidRPr="008C4C7B" w:rsidRDefault="004C5161"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u w:val="single"/>
              </w:rPr>
            </w:pPr>
          </w:p>
        </w:tc>
        <w:tc>
          <w:tcPr>
            <w:tcW w:w="1250" w:type="pct"/>
            <w:shd w:val="clear" w:color="auto" w:fill="auto"/>
          </w:tcPr>
          <w:p w:rsidR="006E2887" w:rsidRDefault="006E2887" w:rsidP="005B024B">
            <w:pPr>
              <w:pStyle w:val="Bezodstpw"/>
              <w:spacing w:line="276" w:lineRule="auto"/>
              <w:jc w:val="center"/>
              <w:rPr>
                <w:sz w:val="20"/>
                <w:szCs w:val="20"/>
                <w:u w:val="single"/>
              </w:rPr>
            </w:pPr>
          </w:p>
          <w:p w:rsidR="004C5161" w:rsidRPr="008C4C7B" w:rsidRDefault="004C5161" w:rsidP="005B024B">
            <w:pPr>
              <w:pStyle w:val="Bezodstpw"/>
              <w:spacing w:line="276" w:lineRule="auto"/>
              <w:jc w:val="center"/>
              <w:rPr>
                <w:sz w:val="20"/>
                <w:szCs w:val="20"/>
                <w:u w:val="single"/>
              </w:rPr>
            </w:pPr>
            <w:r w:rsidRPr="008C4C7B">
              <w:rPr>
                <w:sz w:val="20"/>
                <w:szCs w:val="20"/>
                <w:u w:val="single"/>
              </w:rPr>
              <w:t>PROGRAM OPERACYJNY WIEDZA EDUKACJA ROZWÓJ</w:t>
            </w:r>
          </w:p>
          <w:p w:rsidR="006E2887" w:rsidRDefault="006E2887" w:rsidP="005B024B">
            <w:pPr>
              <w:pStyle w:val="Bezodstpw"/>
              <w:jc w:val="center"/>
            </w:pPr>
          </w:p>
          <w:p w:rsidR="004C5161" w:rsidRPr="008C4C7B" w:rsidRDefault="004C5161" w:rsidP="005B024B">
            <w:pPr>
              <w:pStyle w:val="Bezodstpw"/>
              <w:jc w:val="center"/>
            </w:pPr>
            <w:r w:rsidRPr="008C4C7B">
              <w:t>Oś I</w:t>
            </w:r>
          </w:p>
          <w:p w:rsidR="004C5161" w:rsidRPr="008C4C7B" w:rsidRDefault="004C5161" w:rsidP="005B024B">
            <w:pPr>
              <w:pStyle w:val="Bezodstpw"/>
              <w:jc w:val="center"/>
            </w:pPr>
            <w:r w:rsidRPr="008C4C7B">
              <w:t>Osoby młode na rynku pracy</w:t>
            </w:r>
          </w:p>
          <w:p w:rsidR="004C5161" w:rsidRPr="008C4C7B" w:rsidRDefault="004C5161" w:rsidP="005B024B">
            <w:pPr>
              <w:pStyle w:val="Bezodstpw"/>
              <w:jc w:val="center"/>
            </w:pPr>
            <w:r w:rsidRPr="008C4C7B">
              <w:t>Oś II</w:t>
            </w:r>
          </w:p>
          <w:p w:rsidR="004C5161" w:rsidRPr="008C4C7B" w:rsidRDefault="004C5161" w:rsidP="005B024B">
            <w:pPr>
              <w:pStyle w:val="Bezodstpw"/>
              <w:jc w:val="center"/>
            </w:pPr>
            <w:r w:rsidRPr="008C4C7B">
              <w:t>Efektywne polityki publiczne na rynku pracy, gospodarki i edukacji</w:t>
            </w:r>
          </w:p>
          <w:p w:rsidR="004C5161" w:rsidRPr="008C4C7B" w:rsidRDefault="004C5161" w:rsidP="005B024B">
            <w:pPr>
              <w:pStyle w:val="Bezodstpw"/>
              <w:jc w:val="center"/>
            </w:pPr>
            <w:r w:rsidRPr="008C4C7B">
              <w:t>Oś IV</w:t>
            </w:r>
          </w:p>
          <w:p w:rsidR="004C5161" w:rsidRPr="008C4C7B" w:rsidRDefault="004C5161" w:rsidP="005B024B">
            <w:pPr>
              <w:pStyle w:val="Bezodstpw"/>
              <w:jc w:val="center"/>
            </w:pPr>
            <w:r w:rsidRPr="008C4C7B">
              <w:t>Innowacje społeczne i współpraca ponadnarodowa</w:t>
            </w:r>
          </w:p>
          <w:p w:rsidR="004C5161" w:rsidRPr="008C4C7B" w:rsidRDefault="004C5161" w:rsidP="005B024B">
            <w:pPr>
              <w:pStyle w:val="Bezodstpw"/>
              <w:jc w:val="center"/>
            </w:pPr>
            <w:r w:rsidRPr="008C4C7B">
              <w:t>Oś V</w:t>
            </w:r>
          </w:p>
          <w:p w:rsidR="004C5161" w:rsidRPr="008C4C7B" w:rsidRDefault="00700372" w:rsidP="00700372">
            <w:pPr>
              <w:pStyle w:val="Bezodstpw"/>
              <w:spacing w:line="276" w:lineRule="auto"/>
              <w:jc w:val="center"/>
            </w:pPr>
            <w:r>
              <w:t>Wsparcie dla obszaru zdrowia</w:t>
            </w:r>
          </w:p>
        </w:tc>
      </w:tr>
    </w:tbl>
    <w:p w:rsidR="00EE0947" w:rsidRPr="00EE0947" w:rsidRDefault="00EE0947" w:rsidP="00EE0947">
      <w:pPr>
        <w:spacing w:after="0" w:line="240" w:lineRule="auto"/>
        <w:jc w:val="center"/>
        <w:rPr>
          <w:sz w:val="8"/>
          <w:szCs w:val="8"/>
        </w:rPr>
      </w:pPr>
    </w:p>
    <w:p w:rsidR="00EE0947" w:rsidRPr="00EE0947" w:rsidRDefault="00EE0947" w:rsidP="00EE0947">
      <w:pPr>
        <w:spacing w:after="0" w:line="240" w:lineRule="auto"/>
        <w:jc w:val="center"/>
        <w:rPr>
          <w:sz w:val="20"/>
          <w:szCs w:val="20"/>
        </w:rPr>
      </w:pPr>
      <w:r w:rsidRPr="00EE0947">
        <w:rPr>
          <w:sz w:val="20"/>
          <w:szCs w:val="20"/>
        </w:rPr>
        <w:t xml:space="preserve">Źródło: Opracowanie własne </w:t>
      </w:r>
    </w:p>
    <w:p w:rsidR="00AF0A86" w:rsidRPr="00EE0947" w:rsidRDefault="00EE0947" w:rsidP="00EE0947">
      <w:pPr>
        <w:jc w:val="center"/>
        <w:rPr>
          <w:sz w:val="20"/>
          <w:szCs w:val="20"/>
        </w:rPr>
        <w:sectPr w:rsidR="00AF0A86" w:rsidRPr="00EE0947" w:rsidSect="004D28C9">
          <w:pgSz w:w="16838" w:h="11906" w:orient="landscape"/>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titlePg/>
          <w:docGrid w:linePitch="360"/>
        </w:sectPr>
      </w:pPr>
      <w:r w:rsidRPr="00EE0947">
        <w:rPr>
          <w:sz w:val="20"/>
          <w:szCs w:val="20"/>
        </w:rPr>
        <w:br w:type="page"/>
      </w:r>
    </w:p>
    <w:p w:rsidR="00AF0A86" w:rsidRPr="00AF0A86" w:rsidRDefault="00AF0A86" w:rsidP="0048487B">
      <w:pPr>
        <w:pStyle w:val="Nagwek1"/>
        <w:spacing w:before="0" w:line="360" w:lineRule="auto"/>
        <w:jc w:val="both"/>
        <w:rPr>
          <w:b/>
          <w:color w:val="auto"/>
          <w:sz w:val="28"/>
          <w:szCs w:val="28"/>
        </w:rPr>
      </w:pPr>
      <w:bookmarkStart w:id="229" w:name="_Toc441734641"/>
      <w:bookmarkStart w:id="230" w:name="_Toc446053574"/>
      <w:r w:rsidRPr="00AF0A86">
        <w:rPr>
          <w:b/>
          <w:color w:val="auto"/>
          <w:sz w:val="28"/>
          <w:szCs w:val="28"/>
        </w:rPr>
        <w:lastRenderedPageBreak/>
        <w:t>VIII</w:t>
      </w:r>
      <w:r>
        <w:rPr>
          <w:b/>
          <w:color w:val="auto"/>
          <w:sz w:val="28"/>
          <w:szCs w:val="28"/>
        </w:rPr>
        <w:t>.</w:t>
      </w:r>
      <w:r w:rsidRPr="00AF0A86">
        <w:rPr>
          <w:b/>
          <w:color w:val="auto"/>
          <w:sz w:val="28"/>
          <w:szCs w:val="28"/>
        </w:rPr>
        <w:t xml:space="preserve"> ZARZĄDZANIE STRATEGIĄ</w:t>
      </w:r>
      <w:bookmarkEnd w:id="229"/>
      <w:bookmarkEnd w:id="230"/>
      <w:r w:rsidRPr="00AF0A86">
        <w:rPr>
          <w:b/>
          <w:color w:val="auto"/>
          <w:sz w:val="28"/>
          <w:szCs w:val="28"/>
        </w:rPr>
        <w:t xml:space="preserve">  </w:t>
      </w:r>
    </w:p>
    <w:p w:rsidR="00AF0A86" w:rsidRDefault="00AF0A86" w:rsidP="006F1F3C">
      <w:pPr>
        <w:pStyle w:val="Bezodstpw"/>
        <w:spacing w:line="360" w:lineRule="auto"/>
        <w:ind w:firstLine="708"/>
        <w:jc w:val="both"/>
      </w:pPr>
      <w:r>
        <w:t>Zarządzanie strategiczne to proces planowania zorientowany na przyszłość, sposób porządkowania i projektowania rzeczywistości zgodny z przyjętymi celami i prowadzący do wzmocnienia konkurencyjności danej organizacji lub regionu. Zar</w:t>
      </w:r>
      <w:r w:rsidR="0048487B">
        <w:t>ządzanie oznacza opracowanie, a </w:t>
      </w:r>
      <w:r>
        <w:t>następnie implementację strategii. Strategia jest jednym z podstawowych instrumentów tego zarządzania. Stanowi koncepcję funkcjonowania, rodzaj kompromisu, strumień decyzji, będących wyrazem poszukiwań nowych możliwości rozwoju danego obszaru, ujętych w spójnym planie działania. Zarządzanie strategiczne jest ciągłym procesem zarządzani</w:t>
      </w:r>
      <w:r w:rsidR="0048487B">
        <w:t>a nastawionym na formułowanie i </w:t>
      </w:r>
      <w:r>
        <w:t>wdrażanie skutecznej strategii rozwoju. Strategie rozwoju, zbud</w:t>
      </w:r>
      <w:r w:rsidR="0048487B">
        <w:t>owane i realizowane w oparciu o </w:t>
      </w:r>
      <w:r>
        <w:t>partnerstwo różnych sektorów życia społecznego, gospodarczego i politycznego, są podstawowym narzędziem tworzenia nowej świadomości społecznej, opartej na poszanowaniu zasobów, zgodnie</w:t>
      </w:r>
      <w:r w:rsidR="006F1F3C">
        <w:t xml:space="preserve"> z </w:t>
      </w:r>
      <w:r>
        <w:t xml:space="preserve">koncepcją zrównoważonego rozwoju. </w:t>
      </w:r>
    </w:p>
    <w:p w:rsidR="00AF0A86" w:rsidRDefault="00AF0A86" w:rsidP="006F1F3C">
      <w:pPr>
        <w:pStyle w:val="Bezodstpw"/>
        <w:spacing w:line="360" w:lineRule="auto"/>
        <w:ind w:firstLine="708"/>
        <w:jc w:val="both"/>
      </w:pPr>
      <w:r>
        <w:t>Zarządzanie</w:t>
      </w:r>
      <w:r w:rsidR="006F1F3C">
        <w:t xml:space="preserve"> Miastem i G</w:t>
      </w:r>
      <w:r>
        <w:t xml:space="preserve">miną nie może pozostawać obojętne wobec konkurencji innych </w:t>
      </w:r>
      <w:r w:rsidR="006F1F3C">
        <w:t>miast i gmin</w:t>
      </w:r>
      <w:r>
        <w:t>, lecz musi mobilizować zasoby lokalne do tworzenia warunków sprzyjają</w:t>
      </w:r>
      <w:r w:rsidR="006F1F3C">
        <w:t>cych aktywizacji gospodarczej i </w:t>
      </w:r>
      <w:r>
        <w:t xml:space="preserve">rozwojowi gminy. Każda jednostka samorządu terytorialnego kształtuje własną kompozycję narzędzi marketingowych. </w:t>
      </w:r>
    </w:p>
    <w:p w:rsidR="00AF0A86" w:rsidRDefault="00AF0A86" w:rsidP="006F1F3C">
      <w:pPr>
        <w:pStyle w:val="Bezodstpw"/>
        <w:spacing w:line="360" w:lineRule="auto"/>
        <w:ind w:firstLine="360"/>
        <w:jc w:val="both"/>
      </w:pPr>
      <w:r>
        <w:t>W celu spełnienia</w:t>
      </w:r>
      <w:r w:rsidRPr="001B214B">
        <w:t xml:space="preserve"> </w:t>
      </w:r>
      <w:r>
        <w:t xml:space="preserve">zakładanych efektów Strategii Rozwoju </w:t>
      </w:r>
      <w:r w:rsidR="006F1F3C">
        <w:t>Miasta i Gminy Kańczuga władze</w:t>
      </w:r>
      <w:r w:rsidRPr="00502DA6">
        <w:t xml:space="preserve"> oraz wszystkie osoby,  które uczestniczyły w p</w:t>
      </w:r>
      <w:r>
        <w:t>rocesie jej tworzenia, powinni:</w:t>
      </w:r>
    </w:p>
    <w:p w:rsidR="00AF0A86" w:rsidRDefault="00AF0A86" w:rsidP="0044025C">
      <w:pPr>
        <w:pStyle w:val="Bezodstpw"/>
        <w:numPr>
          <w:ilvl w:val="0"/>
          <w:numId w:val="98"/>
        </w:numPr>
        <w:spacing w:line="360" w:lineRule="auto"/>
        <w:jc w:val="both"/>
      </w:pPr>
      <w:r w:rsidRPr="00502DA6">
        <w:t>aktywnie uczestniczyć w realizacji poszczególnych celów strategicznych;</w:t>
      </w:r>
    </w:p>
    <w:p w:rsidR="00AF0A86" w:rsidRDefault="00AF0A86" w:rsidP="0044025C">
      <w:pPr>
        <w:pStyle w:val="Bezodstpw"/>
        <w:numPr>
          <w:ilvl w:val="0"/>
          <w:numId w:val="98"/>
        </w:numPr>
        <w:spacing w:line="360" w:lineRule="auto"/>
        <w:jc w:val="both"/>
      </w:pPr>
      <w:r w:rsidRPr="00502DA6">
        <w:t>czuwać nad tym aby założenia Strategii były sukcesywnie wdrażane;</w:t>
      </w:r>
    </w:p>
    <w:p w:rsidR="00AF0A86" w:rsidRDefault="00AF0A86" w:rsidP="0044025C">
      <w:pPr>
        <w:pStyle w:val="Bezodstpw"/>
        <w:numPr>
          <w:ilvl w:val="0"/>
          <w:numId w:val="98"/>
        </w:numPr>
        <w:spacing w:line="360" w:lineRule="auto"/>
        <w:jc w:val="both"/>
      </w:pPr>
      <w:r w:rsidRPr="00502DA6">
        <w:t>na bieżąco moni</w:t>
      </w:r>
      <w:r>
        <w:t>torować postępy w jej wdrażaniu</w:t>
      </w:r>
    </w:p>
    <w:p w:rsidR="00AF0A86" w:rsidRDefault="00AF0A86" w:rsidP="0044025C">
      <w:pPr>
        <w:pStyle w:val="Bezodstpw"/>
        <w:numPr>
          <w:ilvl w:val="0"/>
          <w:numId w:val="98"/>
        </w:numPr>
        <w:spacing w:line="360" w:lineRule="auto"/>
        <w:jc w:val="both"/>
      </w:pPr>
      <w:r w:rsidRPr="00502DA6">
        <w:t>zgłaszać pomysły, uwagi i propozycje zmian;</w:t>
      </w:r>
    </w:p>
    <w:p w:rsidR="00AF0A86" w:rsidRDefault="00AF0A86" w:rsidP="0044025C">
      <w:pPr>
        <w:pStyle w:val="Bezodstpw"/>
        <w:numPr>
          <w:ilvl w:val="0"/>
          <w:numId w:val="98"/>
        </w:numPr>
        <w:spacing w:line="360" w:lineRule="auto"/>
        <w:jc w:val="both"/>
      </w:pPr>
      <w:r w:rsidRPr="00502DA6">
        <w:t>wyszukiwać nowatorskie rozwiązania w otoczeniu;</w:t>
      </w:r>
    </w:p>
    <w:p w:rsidR="00AF0A86" w:rsidRDefault="00AF0A86" w:rsidP="0044025C">
      <w:pPr>
        <w:pStyle w:val="Bezodstpw"/>
        <w:numPr>
          <w:ilvl w:val="0"/>
          <w:numId w:val="98"/>
        </w:numPr>
        <w:spacing w:line="360" w:lineRule="auto"/>
        <w:jc w:val="both"/>
      </w:pPr>
      <w:r w:rsidRPr="00502DA6">
        <w:t>wychwytywać w otoczeniu pojawiające się szanse na rozwój</w:t>
      </w:r>
      <w:r w:rsidR="006F1F3C">
        <w:t xml:space="preserve"> Miasta i </w:t>
      </w:r>
      <w:r>
        <w:t>Gminy;</w:t>
      </w:r>
    </w:p>
    <w:p w:rsidR="00AF0A86" w:rsidRDefault="00AF0A86" w:rsidP="0044025C">
      <w:pPr>
        <w:pStyle w:val="Bezodstpw"/>
        <w:numPr>
          <w:ilvl w:val="0"/>
          <w:numId w:val="98"/>
        </w:numPr>
        <w:spacing w:line="360" w:lineRule="auto"/>
        <w:jc w:val="both"/>
      </w:pPr>
      <w:r w:rsidRPr="00502DA6">
        <w:t>identyfikować oraz ograniczać zagrożenia i przeszkody, któr</w:t>
      </w:r>
      <w:r>
        <w:t xml:space="preserve">e mogłyby opóźnić rozwój </w:t>
      </w:r>
      <w:r w:rsidR="006F1F3C">
        <w:t>Miasta i </w:t>
      </w:r>
      <w:r>
        <w:t>Gminy;</w:t>
      </w:r>
    </w:p>
    <w:p w:rsidR="00AF0A86" w:rsidRDefault="00AF0A86" w:rsidP="0044025C">
      <w:pPr>
        <w:pStyle w:val="Bezodstpw"/>
        <w:numPr>
          <w:ilvl w:val="0"/>
          <w:numId w:val="98"/>
        </w:numPr>
        <w:spacing w:line="360" w:lineRule="auto"/>
        <w:jc w:val="both"/>
      </w:pPr>
      <w:r w:rsidRPr="00502DA6">
        <w:t>pobudzać prorozwojowe inicjatywy społeczne, gospodarcze, kulturalne;</w:t>
      </w:r>
    </w:p>
    <w:p w:rsidR="00AF0A86" w:rsidRPr="00502DA6" w:rsidRDefault="00AF0A86" w:rsidP="0044025C">
      <w:pPr>
        <w:pStyle w:val="Bezodstpw"/>
        <w:numPr>
          <w:ilvl w:val="0"/>
          <w:numId w:val="98"/>
        </w:numPr>
        <w:spacing w:line="360" w:lineRule="auto"/>
        <w:jc w:val="both"/>
      </w:pPr>
      <w:r w:rsidRPr="00502DA6">
        <w:t xml:space="preserve">aktywnie uczestniczyć w pozyskiwaniu środków finansowych na realizację założeń Strategii ze źródeł  budżetowych, pozabudżetowych krajowych i zagranicznych, w  tym z Unii </w:t>
      </w:r>
      <w:r>
        <w:t>Europejskiej</w:t>
      </w:r>
      <w:r w:rsidR="006F1F3C">
        <w:t>.</w:t>
      </w:r>
    </w:p>
    <w:p w:rsidR="00AF0A86" w:rsidRPr="00502DA6" w:rsidRDefault="00AF0A86" w:rsidP="0048487B">
      <w:pPr>
        <w:pStyle w:val="Bezodstpw"/>
        <w:spacing w:line="360" w:lineRule="auto"/>
      </w:pPr>
      <w:r w:rsidRPr="00502DA6">
        <w:tab/>
      </w:r>
    </w:p>
    <w:p w:rsidR="00AF0A86" w:rsidRPr="00502DA6" w:rsidRDefault="00AF0A86" w:rsidP="0048487B">
      <w:pPr>
        <w:pStyle w:val="Bezodstpw"/>
        <w:spacing w:line="360" w:lineRule="auto"/>
        <w:jc w:val="both"/>
      </w:pPr>
      <w:r w:rsidRPr="00502DA6">
        <w:tab/>
        <w:t xml:space="preserve">Efekty Strategii Rozwoju </w:t>
      </w:r>
      <w:r w:rsidR="006F1F3C">
        <w:t>Miasta i Gminy Kańczuga</w:t>
      </w:r>
      <w:r>
        <w:t xml:space="preserve"> w dużym stopniu uzależnione będą od</w:t>
      </w:r>
      <w:r w:rsidRPr="00502DA6">
        <w:t xml:space="preserve"> stopnia zaangażowania w jej realizację władz </w:t>
      </w:r>
      <w:r w:rsidR="006F1F3C">
        <w:t>Miasta i G</w:t>
      </w:r>
      <w:r>
        <w:t>miny,</w:t>
      </w:r>
      <w:r w:rsidRPr="00502DA6">
        <w:t xml:space="preserve"> instytucji, podmiotów gospodarczych, grup społecznych oraz wszystkich mieszkańców, którzy rozumieją potrzebę nieustannego rozwoj</w:t>
      </w:r>
      <w:r>
        <w:t xml:space="preserve">u </w:t>
      </w:r>
      <w:r>
        <w:lastRenderedPageBreak/>
        <w:t>społeczno-gospodarczego gminy, a także troszczą się o jej</w:t>
      </w:r>
      <w:r w:rsidRPr="00502DA6">
        <w:t xml:space="preserve"> zrównoważony rozwój oraz  konkurencyjną pozycję w powiecie, regionie oraz Polsce.</w:t>
      </w:r>
    </w:p>
    <w:p w:rsidR="00AF0A86" w:rsidRDefault="00AF0A86" w:rsidP="0048487B">
      <w:pPr>
        <w:spacing w:after="0" w:line="360" w:lineRule="auto"/>
        <w:rPr>
          <w:b/>
        </w:rPr>
      </w:pPr>
    </w:p>
    <w:p w:rsidR="00912FBC" w:rsidRPr="00912FBC" w:rsidRDefault="00912FBC" w:rsidP="00912FBC">
      <w:pPr>
        <w:spacing w:after="0" w:line="240" w:lineRule="auto"/>
        <w:jc w:val="center"/>
      </w:pPr>
      <w:bookmarkStart w:id="231" w:name="_Toc446053445"/>
      <w:r w:rsidRPr="00912FBC">
        <w:t xml:space="preserve">Tabela </w:t>
      </w:r>
      <w:fldSimple w:instr=" SEQ Tabela \* ARABIC ">
        <w:r w:rsidR="004206BA">
          <w:rPr>
            <w:noProof/>
          </w:rPr>
          <w:t>85</w:t>
        </w:r>
      </w:fldSimple>
      <w:r w:rsidRPr="00912FBC">
        <w:t xml:space="preserve"> Harmonogram realizacji Strategii Rozwoju Miasta i Gminy Kańczuga</w:t>
      </w:r>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60"/>
        <w:gridCol w:w="6132"/>
      </w:tblGrid>
      <w:tr w:rsidR="00AF0A86"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AF0A86" w:rsidRPr="0048487B" w:rsidRDefault="00AF0A86" w:rsidP="00EE7A24">
            <w:pPr>
              <w:widowControl w:val="0"/>
              <w:overflowPunct w:val="0"/>
              <w:autoSpaceDE w:val="0"/>
              <w:autoSpaceDN w:val="0"/>
              <w:adjustRightInd w:val="0"/>
              <w:spacing w:after="0"/>
              <w:jc w:val="center"/>
              <w:textAlignment w:val="baseline"/>
              <w:rPr>
                <w:rFonts w:asciiTheme="minorHAnsi" w:eastAsia="Times New Roman" w:hAnsiTheme="minorHAnsi"/>
                <w:b/>
              </w:rPr>
            </w:pPr>
            <w:r w:rsidRPr="0048487B">
              <w:rPr>
                <w:rFonts w:asciiTheme="minorHAnsi" w:eastAsia="Times New Roman" w:hAnsiTheme="minorHAnsi"/>
                <w:b/>
                <w:lang w:eastAsia="pl-PL"/>
              </w:rPr>
              <w:t>Lp.</w:t>
            </w:r>
          </w:p>
        </w:tc>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AF0A86" w:rsidRPr="0048487B" w:rsidRDefault="00AF0A86" w:rsidP="00EE7A24">
            <w:pPr>
              <w:widowControl w:val="0"/>
              <w:overflowPunct w:val="0"/>
              <w:autoSpaceDE w:val="0"/>
              <w:autoSpaceDN w:val="0"/>
              <w:adjustRightInd w:val="0"/>
              <w:spacing w:after="0"/>
              <w:jc w:val="center"/>
              <w:textAlignment w:val="baseline"/>
              <w:rPr>
                <w:rFonts w:asciiTheme="minorHAnsi" w:eastAsia="Times New Roman" w:hAnsiTheme="minorHAnsi"/>
                <w:b/>
              </w:rPr>
            </w:pPr>
            <w:r w:rsidRPr="0048487B">
              <w:rPr>
                <w:rFonts w:asciiTheme="minorHAnsi" w:eastAsia="Times New Roman" w:hAnsiTheme="minorHAnsi"/>
                <w:b/>
                <w:lang w:eastAsia="pl-PL"/>
              </w:rPr>
              <w:t>Terminy realizacji</w:t>
            </w:r>
          </w:p>
        </w:tc>
        <w:tc>
          <w:tcPr>
            <w:tcW w:w="6132" w:type="dxa"/>
            <w:tcBorders>
              <w:top w:val="single" w:sz="4" w:space="0" w:color="auto"/>
              <w:left w:val="single" w:sz="4" w:space="0" w:color="auto"/>
              <w:bottom w:val="single" w:sz="4" w:space="0" w:color="auto"/>
              <w:right w:val="single" w:sz="4" w:space="0" w:color="auto"/>
            </w:tcBorders>
            <w:shd w:val="clear" w:color="auto" w:fill="auto"/>
            <w:hideMark/>
          </w:tcPr>
          <w:p w:rsidR="00AF0A86" w:rsidRPr="0048487B" w:rsidRDefault="00AF0A86" w:rsidP="00EE7A24">
            <w:pPr>
              <w:widowControl w:val="0"/>
              <w:overflowPunct w:val="0"/>
              <w:autoSpaceDE w:val="0"/>
              <w:autoSpaceDN w:val="0"/>
              <w:adjustRightInd w:val="0"/>
              <w:spacing w:after="0"/>
              <w:jc w:val="center"/>
              <w:textAlignment w:val="baseline"/>
              <w:rPr>
                <w:rFonts w:asciiTheme="minorHAnsi" w:eastAsia="Times New Roman" w:hAnsiTheme="minorHAnsi"/>
                <w:b/>
              </w:rPr>
            </w:pPr>
            <w:r w:rsidRPr="0048487B">
              <w:rPr>
                <w:rFonts w:asciiTheme="minorHAnsi" w:eastAsia="Times New Roman" w:hAnsiTheme="minorHAnsi"/>
                <w:b/>
                <w:lang w:eastAsia="pl-PL"/>
              </w:rPr>
              <w:t>Zadania</w:t>
            </w:r>
          </w:p>
        </w:tc>
      </w:tr>
      <w:tr w:rsidR="00AF0A86"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0A86" w:rsidRPr="0048487B" w:rsidRDefault="00AF0A86"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sidRPr="0048487B">
              <w:rPr>
                <w:rFonts w:asciiTheme="minorHAnsi" w:eastAsia="Times New Roman" w:hAnsiTheme="minorHAnsi"/>
                <w:lang w:eastAsia="pl-PL"/>
              </w:rPr>
              <w:t>1.</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AF0A86" w:rsidRPr="0048487B" w:rsidRDefault="006F1F3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Pr>
                <w:rFonts w:asciiTheme="minorHAnsi" w:eastAsia="Times New Roman" w:hAnsiTheme="minorHAnsi"/>
              </w:rPr>
              <w:t xml:space="preserve">Lipiec 2015 r. </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tcPr>
          <w:p w:rsidR="00AF0A86" w:rsidRPr="006F1F3C" w:rsidRDefault="006F1F3C" w:rsidP="006F1F3C">
            <w:pPr>
              <w:spacing w:after="0"/>
              <w:jc w:val="both"/>
              <w:rPr>
                <w:rFonts w:ascii="Times New Roman" w:hAnsi="Times New Roman"/>
                <w:b/>
                <w:i/>
                <w:sz w:val="24"/>
                <w:szCs w:val="24"/>
              </w:rPr>
            </w:pPr>
            <w:r>
              <w:rPr>
                <w:rFonts w:asciiTheme="minorHAnsi" w:eastAsia="Times New Roman" w:hAnsiTheme="minorHAnsi"/>
              </w:rPr>
              <w:t xml:space="preserve">Powołanie Zespołu ds. </w:t>
            </w:r>
            <w:r w:rsidRPr="006F1F3C">
              <w:rPr>
                <w:rFonts w:asciiTheme="minorHAnsi" w:eastAsia="Times New Roman" w:hAnsiTheme="minorHAnsi"/>
              </w:rPr>
              <w:t xml:space="preserve">opracowania Strategii Rozwoju Miasta </w:t>
            </w:r>
            <w:r>
              <w:rPr>
                <w:rFonts w:asciiTheme="minorHAnsi" w:eastAsia="Times New Roman" w:hAnsiTheme="minorHAnsi"/>
              </w:rPr>
              <w:t>i </w:t>
            </w:r>
            <w:r w:rsidRPr="006F1F3C">
              <w:rPr>
                <w:rFonts w:asciiTheme="minorHAnsi" w:eastAsia="Times New Roman" w:hAnsiTheme="minorHAnsi"/>
              </w:rPr>
              <w:t>Gminy Kańczuga na lata 2016-</w:t>
            </w:r>
            <w:r>
              <w:rPr>
                <w:rFonts w:asciiTheme="minorHAnsi" w:eastAsia="Times New Roman" w:hAnsiTheme="minorHAnsi"/>
              </w:rPr>
              <w:t>2022</w:t>
            </w:r>
          </w:p>
        </w:tc>
      </w:tr>
      <w:tr w:rsidR="006F1F3C"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sidRPr="0048487B">
              <w:rPr>
                <w:rFonts w:asciiTheme="minorHAnsi" w:eastAsia="Times New Roman" w:hAnsiTheme="minorHAnsi"/>
                <w:lang w:eastAsia="pl-PL"/>
              </w:rPr>
              <w:t>2.</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Pr>
                <w:rFonts w:asciiTheme="minorHAnsi" w:eastAsia="Times New Roman" w:hAnsiTheme="minorHAnsi"/>
                <w:lang w:eastAsia="pl-PL"/>
              </w:rPr>
              <w:t>Sierpień 2015 – Marzec 2016</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jc w:val="both"/>
              <w:textAlignment w:val="baseline"/>
              <w:rPr>
                <w:rFonts w:asciiTheme="minorHAnsi" w:eastAsia="Times New Roman" w:hAnsiTheme="minorHAnsi"/>
              </w:rPr>
            </w:pPr>
            <w:r w:rsidRPr="0048487B">
              <w:rPr>
                <w:rFonts w:asciiTheme="minorHAnsi" w:eastAsia="Times New Roman" w:hAnsiTheme="minorHAnsi"/>
                <w:lang w:eastAsia="pl-PL"/>
              </w:rPr>
              <w:t xml:space="preserve">Opracowanie </w:t>
            </w:r>
            <w:r w:rsidRPr="006F1F3C">
              <w:rPr>
                <w:rFonts w:asciiTheme="minorHAnsi" w:eastAsia="Times New Roman" w:hAnsiTheme="minorHAnsi"/>
              </w:rPr>
              <w:t xml:space="preserve">Strategii Rozwoju Miasta </w:t>
            </w:r>
            <w:r>
              <w:rPr>
                <w:rFonts w:asciiTheme="minorHAnsi" w:eastAsia="Times New Roman" w:hAnsiTheme="minorHAnsi"/>
              </w:rPr>
              <w:t>i </w:t>
            </w:r>
            <w:r w:rsidRPr="006F1F3C">
              <w:rPr>
                <w:rFonts w:asciiTheme="minorHAnsi" w:eastAsia="Times New Roman" w:hAnsiTheme="minorHAnsi"/>
              </w:rPr>
              <w:t>Gminy Kańczuga na lata 2016-</w:t>
            </w:r>
            <w:r>
              <w:rPr>
                <w:rFonts w:asciiTheme="minorHAnsi" w:eastAsia="Times New Roman" w:hAnsiTheme="minorHAnsi"/>
              </w:rPr>
              <w:t>2022</w:t>
            </w:r>
          </w:p>
        </w:tc>
      </w:tr>
      <w:tr w:rsidR="006F1F3C"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sidRPr="0048487B">
              <w:rPr>
                <w:rFonts w:asciiTheme="minorHAnsi" w:eastAsia="Times New Roman" w:hAnsiTheme="minorHAnsi"/>
                <w:lang w:eastAsia="pl-PL"/>
              </w:rPr>
              <w:t>3.</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Pr>
                <w:rFonts w:asciiTheme="minorHAnsi" w:eastAsia="Times New Roman" w:hAnsiTheme="minorHAnsi"/>
                <w:lang w:eastAsia="pl-PL"/>
              </w:rPr>
              <w:t>Kwiecień</w:t>
            </w:r>
            <w:r w:rsidRPr="0048487B">
              <w:rPr>
                <w:rFonts w:asciiTheme="minorHAnsi" w:eastAsia="Times New Roman" w:hAnsiTheme="minorHAnsi"/>
                <w:lang w:eastAsia="pl-PL"/>
              </w:rPr>
              <w:t xml:space="preserve"> 2016</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jc w:val="both"/>
              <w:textAlignment w:val="baseline"/>
              <w:rPr>
                <w:rFonts w:asciiTheme="minorHAnsi" w:eastAsia="Times New Roman" w:hAnsiTheme="minorHAnsi"/>
              </w:rPr>
            </w:pPr>
            <w:r w:rsidRPr="0048487B">
              <w:rPr>
                <w:rFonts w:asciiTheme="minorHAnsi" w:eastAsia="Times New Roman" w:hAnsiTheme="minorHAnsi"/>
                <w:lang w:eastAsia="pl-PL"/>
              </w:rPr>
              <w:t xml:space="preserve">Przyjęcie </w:t>
            </w:r>
            <w:r w:rsidRPr="006F1F3C">
              <w:rPr>
                <w:rFonts w:asciiTheme="minorHAnsi" w:eastAsia="Times New Roman" w:hAnsiTheme="minorHAnsi"/>
              </w:rPr>
              <w:t xml:space="preserve">Strategii Rozwoju Miasta </w:t>
            </w:r>
            <w:r>
              <w:rPr>
                <w:rFonts w:asciiTheme="minorHAnsi" w:eastAsia="Times New Roman" w:hAnsiTheme="minorHAnsi"/>
              </w:rPr>
              <w:t>i </w:t>
            </w:r>
            <w:r w:rsidRPr="006F1F3C">
              <w:rPr>
                <w:rFonts w:asciiTheme="minorHAnsi" w:eastAsia="Times New Roman" w:hAnsiTheme="minorHAnsi"/>
              </w:rPr>
              <w:t>Gminy Kańczuga na lata 2016-</w:t>
            </w:r>
            <w:r>
              <w:rPr>
                <w:rFonts w:asciiTheme="minorHAnsi" w:eastAsia="Times New Roman" w:hAnsiTheme="minorHAnsi"/>
              </w:rPr>
              <w:t>2022</w:t>
            </w:r>
          </w:p>
        </w:tc>
      </w:tr>
      <w:tr w:rsidR="006F1F3C"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sidRPr="0048487B">
              <w:rPr>
                <w:rFonts w:asciiTheme="minorHAnsi" w:eastAsia="Times New Roman" w:hAnsiTheme="minorHAnsi"/>
                <w:lang w:eastAsia="pl-PL"/>
              </w:rPr>
              <w:t>4.</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44025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Pr>
                <w:rFonts w:asciiTheme="minorHAnsi" w:eastAsia="Times New Roman" w:hAnsiTheme="minorHAnsi"/>
                <w:lang w:eastAsia="pl-PL"/>
              </w:rPr>
              <w:t>Kwiecień</w:t>
            </w:r>
            <w:r w:rsidR="006F1F3C" w:rsidRPr="0048487B">
              <w:rPr>
                <w:rFonts w:asciiTheme="minorHAnsi" w:eastAsia="Times New Roman" w:hAnsiTheme="minorHAnsi"/>
                <w:lang w:eastAsia="pl-PL"/>
              </w:rPr>
              <w:t xml:space="preserve"> 2016</w:t>
            </w:r>
            <w:r w:rsidR="006F1F3C">
              <w:rPr>
                <w:rFonts w:asciiTheme="minorHAnsi" w:eastAsia="Times New Roman" w:hAnsiTheme="minorHAnsi"/>
                <w:lang w:eastAsia="pl-PL"/>
              </w:rPr>
              <w:t xml:space="preserve"> </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jc w:val="both"/>
              <w:textAlignment w:val="baseline"/>
              <w:rPr>
                <w:rFonts w:asciiTheme="minorHAnsi" w:eastAsia="Times New Roman" w:hAnsiTheme="minorHAnsi"/>
              </w:rPr>
            </w:pPr>
            <w:r w:rsidRPr="0048487B">
              <w:rPr>
                <w:rFonts w:asciiTheme="minorHAnsi" w:eastAsia="Times New Roman" w:hAnsiTheme="minorHAnsi"/>
                <w:lang w:eastAsia="pl-PL"/>
              </w:rPr>
              <w:t>Powołanie zespołu ekspertów koordynującego realizacje Strategii oraz dokonującego procedur uaktualniania i ocen skuteczności</w:t>
            </w:r>
          </w:p>
        </w:tc>
      </w:tr>
      <w:tr w:rsidR="006F1F3C"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sidRPr="0048487B">
              <w:rPr>
                <w:rFonts w:asciiTheme="minorHAnsi" w:eastAsia="Times New Roman" w:hAnsiTheme="minorHAnsi"/>
                <w:lang w:eastAsia="pl-PL"/>
              </w:rPr>
              <w:t>5.</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sidRPr="0048487B">
              <w:rPr>
                <w:rFonts w:asciiTheme="minorHAnsi" w:eastAsia="Times New Roman" w:hAnsiTheme="minorHAnsi"/>
                <w:lang w:eastAsia="pl-PL"/>
              </w:rPr>
              <w:t>2016-2022</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jc w:val="both"/>
              <w:textAlignment w:val="baseline"/>
              <w:rPr>
                <w:rFonts w:asciiTheme="minorHAnsi" w:eastAsia="Times New Roman" w:hAnsiTheme="minorHAnsi"/>
              </w:rPr>
            </w:pPr>
            <w:r w:rsidRPr="0048487B">
              <w:rPr>
                <w:rFonts w:asciiTheme="minorHAnsi" w:eastAsia="Times New Roman" w:hAnsiTheme="minorHAnsi"/>
                <w:lang w:eastAsia="pl-PL"/>
              </w:rPr>
              <w:t>Realizacja zadań objętych Strategią wg oddzielnych harmonogramów opracowanych na każdy rok</w:t>
            </w:r>
          </w:p>
        </w:tc>
      </w:tr>
      <w:tr w:rsidR="006F1F3C"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sidRPr="0048487B">
              <w:rPr>
                <w:rFonts w:asciiTheme="minorHAnsi" w:eastAsia="Times New Roman" w:hAnsiTheme="minorHAnsi"/>
                <w:lang w:eastAsia="pl-PL"/>
              </w:rPr>
              <w:t>6.</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textAlignment w:val="baseline"/>
              <w:rPr>
                <w:rFonts w:asciiTheme="minorHAnsi" w:eastAsia="Times New Roman" w:hAnsiTheme="minorHAnsi"/>
                <w:lang w:eastAsia="pl-PL"/>
              </w:rPr>
            </w:pPr>
            <w:r w:rsidRPr="0048487B">
              <w:rPr>
                <w:rFonts w:asciiTheme="minorHAnsi" w:eastAsia="Times New Roman" w:hAnsiTheme="minorHAnsi"/>
                <w:lang w:eastAsia="pl-PL"/>
              </w:rPr>
              <w:t>Kwiecień</w:t>
            </w:r>
            <w:r w:rsidR="0044025C">
              <w:rPr>
                <w:rFonts w:asciiTheme="minorHAnsi" w:eastAsia="Times New Roman" w:hAnsiTheme="minorHAnsi"/>
                <w:lang w:eastAsia="pl-PL"/>
              </w:rPr>
              <w:t xml:space="preserve"> - Maj</w:t>
            </w:r>
          </w:p>
          <w:p w:rsidR="006F1F3C" w:rsidRPr="0048487B" w:rsidRDefault="006F1F3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sidRPr="0048487B">
              <w:rPr>
                <w:rFonts w:asciiTheme="minorHAnsi" w:eastAsia="Times New Roman" w:hAnsiTheme="minorHAnsi"/>
                <w:lang w:eastAsia="pl-PL"/>
              </w:rPr>
              <w:t>2017-2022</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jc w:val="both"/>
              <w:textAlignment w:val="baseline"/>
              <w:rPr>
                <w:rFonts w:asciiTheme="minorHAnsi" w:eastAsia="Times New Roman" w:hAnsiTheme="minorHAnsi"/>
              </w:rPr>
            </w:pPr>
            <w:r w:rsidRPr="0048487B">
              <w:rPr>
                <w:rFonts w:asciiTheme="minorHAnsi" w:eastAsia="Times New Roman" w:hAnsiTheme="minorHAnsi"/>
                <w:lang w:eastAsia="pl-PL"/>
              </w:rPr>
              <w:t>Dokonanie corocznych ocen skuteczności realizacji Strategii</w:t>
            </w:r>
          </w:p>
        </w:tc>
      </w:tr>
      <w:tr w:rsidR="006F1F3C"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6F1F3C"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Pr>
                <w:rFonts w:asciiTheme="minorHAnsi" w:eastAsia="Times New Roman" w:hAnsiTheme="minorHAnsi"/>
                <w:lang w:eastAsia="pl-PL"/>
              </w:rPr>
              <w:t>7.</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44025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Pr>
                <w:rFonts w:asciiTheme="minorHAnsi" w:eastAsia="Times New Roman" w:hAnsiTheme="minorHAnsi"/>
                <w:lang w:eastAsia="pl-PL"/>
              </w:rPr>
              <w:t>Maj</w:t>
            </w:r>
            <w:r w:rsidR="006F1F3C" w:rsidRPr="0048487B">
              <w:rPr>
                <w:rFonts w:asciiTheme="minorHAnsi" w:eastAsia="Times New Roman" w:hAnsiTheme="minorHAnsi"/>
                <w:lang w:eastAsia="pl-PL"/>
              </w:rPr>
              <w:t xml:space="preserve"> 2020</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jc w:val="both"/>
              <w:textAlignment w:val="baseline"/>
              <w:rPr>
                <w:rFonts w:asciiTheme="minorHAnsi" w:eastAsia="Times New Roman" w:hAnsiTheme="minorHAnsi"/>
              </w:rPr>
            </w:pPr>
            <w:r w:rsidRPr="0048487B">
              <w:rPr>
                <w:rFonts w:asciiTheme="minorHAnsi" w:eastAsia="Times New Roman" w:hAnsiTheme="minorHAnsi"/>
                <w:lang w:eastAsia="pl-PL"/>
              </w:rPr>
              <w:t>Dokonanie okresowej  analizy i uaktualnienia Strategii</w:t>
            </w:r>
          </w:p>
        </w:tc>
      </w:tr>
      <w:tr w:rsidR="006F1F3C" w:rsidRPr="008C4C7B" w:rsidTr="006F1F3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F1F3C" w:rsidRPr="0048487B" w:rsidRDefault="0044025C" w:rsidP="006F1F3C">
            <w:pPr>
              <w:widowControl w:val="0"/>
              <w:overflowPunct w:val="0"/>
              <w:autoSpaceDE w:val="0"/>
              <w:autoSpaceDN w:val="0"/>
              <w:adjustRightInd w:val="0"/>
              <w:spacing w:after="0" w:line="240" w:lineRule="auto"/>
              <w:jc w:val="center"/>
              <w:textAlignment w:val="baseline"/>
              <w:rPr>
                <w:rFonts w:asciiTheme="minorHAnsi" w:eastAsia="Times New Roman" w:hAnsiTheme="minorHAnsi"/>
              </w:rPr>
            </w:pPr>
            <w:r>
              <w:rPr>
                <w:rFonts w:asciiTheme="minorHAnsi" w:eastAsia="Times New Roman" w:hAnsiTheme="minorHAnsi"/>
              </w:rPr>
              <w:t>8.</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6F1F3C">
            <w:pPr>
              <w:widowControl w:val="0"/>
              <w:overflowPunct w:val="0"/>
              <w:autoSpaceDE w:val="0"/>
              <w:autoSpaceDN w:val="0"/>
              <w:adjustRightInd w:val="0"/>
              <w:spacing w:after="0" w:line="240" w:lineRule="auto"/>
              <w:textAlignment w:val="baseline"/>
              <w:rPr>
                <w:rFonts w:asciiTheme="minorHAnsi" w:eastAsia="Times New Roman" w:hAnsiTheme="minorHAnsi"/>
              </w:rPr>
            </w:pPr>
            <w:r w:rsidRPr="0048487B">
              <w:rPr>
                <w:rFonts w:asciiTheme="minorHAnsi" w:eastAsia="Times New Roman" w:hAnsiTheme="minorHAnsi"/>
                <w:lang w:eastAsia="pl-PL"/>
              </w:rPr>
              <w:t>Grudzień 2022</w:t>
            </w:r>
          </w:p>
        </w:tc>
        <w:tc>
          <w:tcPr>
            <w:tcW w:w="6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F3C" w:rsidRPr="0048487B" w:rsidRDefault="006F1F3C" w:rsidP="0044025C">
            <w:pPr>
              <w:widowControl w:val="0"/>
              <w:overflowPunct w:val="0"/>
              <w:autoSpaceDE w:val="0"/>
              <w:autoSpaceDN w:val="0"/>
              <w:adjustRightInd w:val="0"/>
              <w:spacing w:after="0" w:line="240" w:lineRule="auto"/>
              <w:jc w:val="both"/>
              <w:textAlignment w:val="baseline"/>
              <w:rPr>
                <w:rFonts w:asciiTheme="minorHAnsi" w:eastAsia="Times New Roman" w:hAnsiTheme="minorHAnsi"/>
              </w:rPr>
            </w:pPr>
            <w:r w:rsidRPr="0048487B">
              <w:rPr>
                <w:rFonts w:asciiTheme="minorHAnsi" w:eastAsia="Times New Roman" w:hAnsiTheme="minorHAnsi"/>
                <w:lang w:eastAsia="pl-PL"/>
              </w:rPr>
              <w:t xml:space="preserve">Określenie warunków wyjściowych do opracowania </w:t>
            </w:r>
            <w:r w:rsidR="0044025C" w:rsidRPr="006F1F3C">
              <w:rPr>
                <w:rFonts w:asciiTheme="minorHAnsi" w:eastAsia="Times New Roman" w:hAnsiTheme="minorHAnsi"/>
              </w:rPr>
              <w:t xml:space="preserve">Strategii Rozwoju Miasta </w:t>
            </w:r>
            <w:r w:rsidR="0044025C">
              <w:rPr>
                <w:rFonts w:asciiTheme="minorHAnsi" w:eastAsia="Times New Roman" w:hAnsiTheme="minorHAnsi"/>
              </w:rPr>
              <w:t>i </w:t>
            </w:r>
            <w:r w:rsidR="0044025C" w:rsidRPr="006F1F3C">
              <w:rPr>
                <w:rFonts w:asciiTheme="minorHAnsi" w:eastAsia="Times New Roman" w:hAnsiTheme="minorHAnsi"/>
              </w:rPr>
              <w:t xml:space="preserve">Gminy Kańczuga </w:t>
            </w:r>
            <w:r w:rsidRPr="0048487B">
              <w:rPr>
                <w:rFonts w:asciiTheme="minorHAnsi" w:eastAsia="Times New Roman" w:hAnsiTheme="minorHAnsi"/>
                <w:lang w:eastAsia="pl-PL"/>
              </w:rPr>
              <w:t>na kolejne lata.</w:t>
            </w:r>
          </w:p>
        </w:tc>
      </w:tr>
    </w:tbl>
    <w:p w:rsidR="00EE0947" w:rsidRPr="00EE0947" w:rsidRDefault="00EE0947" w:rsidP="00EE0947">
      <w:pPr>
        <w:spacing w:after="0" w:line="240" w:lineRule="auto"/>
        <w:jc w:val="center"/>
        <w:rPr>
          <w:sz w:val="8"/>
          <w:szCs w:val="8"/>
        </w:rPr>
      </w:pPr>
    </w:p>
    <w:p w:rsidR="00AF0A86" w:rsidRPr="00EE0947" w:rsidRDefault="00EE0947" w:rsidP="00EE0947">
      <w:pPr>
        <w:spacing w:after="0" w:line="240" w:lineRule="auto"/>
        <w:jc w:val="center"/>
        <w:rPr>
          <w:sz w:val="20"/>
          <w:szCs w:val="20"/>
        </w:rPr>
      </w:pPr>
      <w:r w:rsidRPr="00EE0947">
        <w:rPr>
          <w:sz w:val="20"/>
          <w:szCs w:val="20"/>
        </w:rPr>
        <w:t xml:space="preserve">Źródło: Opracowanie własne </w:t>
      </w:r>
    </w:p>
    <w:p w:rsidR="00AF0A86" w:rsidRPr="00EE0947" w:rsidRDefault="00AF0A86" w:rsidP="00AF0A86">
      <w:pPr>
        <w:jc w:val="center"/>
        <w:rPr>
          <w:sz w:val="20"/>
          <w:szCs w:val="20"/>
        </w:rPr>
      </w:pPr>
      <w:r w:rsidRPr="00EE0947">
        <w:rPr>
          <w:sz w:val="20"/>
          <w:szCs w:val="20"/>
        </w:rPr>
        <w:br w:type="page"/>
      </w:r>
    </w:p>
    <w:p w:rsidR="00AF0A86" w:rsidRPr="00AF0A86" w:rsidRDefault="00AF0A86" w:rsidP="001A7202">
      <w:pPr>
        <w:pStyle w:val="Nagwek1"/>
        <w:spacing w:before="0" w:line="360" w:lineRule="auto"/>
        <w:jc w:val="both"/>
        <w:rPr>
          <w:b/>
          <w:color w:val="auto"/>
          <w:sz w:val="28"/>
          <w:szCs w:val="28"/>
        </w:rPr>
      </w:pPr>
      <w:bookmarkStart w:id="232" w:name="_Toc441734642"/>
      <w:bookmarkStart w:id="233" w:name="_Toc446053575"/>
      <w:r w:rsidRPr="00AF0A86">
        <w:rPr>
          <w:b/>
          <w:color w:val="auto"/>
          <w:sz w:val="28"/>
          <w:szCs w:val="28"/>
        </w:rPr>
        <w:lastRenderedPageBreak/>
        <w:t>IX</w:t>
      </w:r>
      <w:r>
        <w:rPr>
          <w:b/>
          <w:color w:val="auto"/>
          <w:sz w:val="28"/>
          <w:szCs w:val="28"/>
        </w:rPr>
        <w:t>.</w:t>
      </w:r>
      <w:r w:rsidRPr="00AF0A86">
        <w:rPr>
          <w:b/>
          <w:color w:val="auto"/>
          <w:sz w:val="28"/>
          <w:szCs w:val="28"/>
        </w:rPr>
        <w:t xml:space="preserve"> MONITORING REALIZACJI STRATEGII</w:t>
      </w:r>
      <w:bookmarkEnd w:id="232"/>
      <w:bookmarkEnd w:id="233"/>
      <w:r w:rsidRPr="00AF0A86">
        <w:rPr>
          <w:b/>
          <w:color w:val="auto"/>
          <w:sz w:val="28"/>
          <w:szCs w:val="28"/>
        </w:rPr>
        <w:t xml:space="preserve"> </w:t>
      </w:r>
    </w:p>
    <w:p w:rsidR="00AF0A86" w:rsidRPr="008B1D2B" w:rsidRDefault="00AF0A86" w:rsidP="001A7202">
      <w:pPr>
        <w:pStyle w:val="Bezodstpw"/>
        <w:spacing w:line="360" w:lineRule="auto"/>
        <w:ind w:firstLine="708"/>
        <w:jc w:val="both"/>
      </w:pPr>
      <w:r w:rsidRPr="008B1D2B">
        <w:t xml:space="preserve">Strategia </w:t>
      </w:r>
      <w:r>
        <w:t xml:space="preserve">Rozwoju </w:t>
      </w:r>
      <w:r w:rsidR="001A7202">
        <w:t xml:space="preserve">Miasta i </w:t>
      </w:r>
      <w:r>
        <w:t xml:space="preserve">Gminy </w:t>
      </w:r>
      <w:r w:rsidR="001A7202">
        <w:t>Kańczuga</w:t>
      </w:r>
      <w:r>
        <w:t xml:space="preserve"> </w:t>
      </w:r>
      <w:r w:rsidRPr="008B1D2B">
        <w:t xml:space="preserve">proponuje zadania, które stanowią wyzwania dla całej społeczności lokalnej i wszystkich instytucji działających na polu aktywizacji mieszkańców </w:t>
      </w:r>
      <w:r w:rsidR="001A7202">
        <w:t>Miasta i G</w:t>
      </w:r>
      <w:r w:rsidRPr="008B1D2B">
        <w:t>miny, które mogą być partnerami administracji samorządowej w procesie</w:t>
      </w:r>
      <w:r>
        <w:t xml:space="preserve"> jej</w:t>
      </w:r>
      <w:r w:rsidRPr="008B1D2B">
        <w:t xml:space="preserve"> wdrażania. Tak realizowana zasada partnerstwa jest jednym z fundamentalnych elementów polityki strukturalnej Unii Europejskiej.</w:t>
      </w:r>
      <w:r w:rsidR="001A7202">
        <w:t xml:space="preserve"> </w:t>
      </w:r>
    </w:p>
    <w:p w:rsidR="00AF0A86" w:rsidRPr="008B1D2B" w:rsidRDefault="00AF0A86" w:rsidP="001A7202">
      <w:pPr>
        <w:pStyle w:val="Bezodstpw"/>
        <w:spacing w:line="360" w:lineRule="auto"/>
        <w:ind w:firstLine="708"/>
        <w:jc w:val="both"/>
      </w:pPr>
      <w:r w:rsidRPr="008B1D2B">
        <w:t xml:space="preserve">Koordynacja procesu wdrażania i aktualizacji Strategii będzie odbywać się poprzez wykorzystanie samorządowego modelu zarządzania Strategią. Model ten przekazuje proces zarządzania Strategią w ręce przedstawicieli władz jednostek samorządowych, a więc w tym przypadku </w:t>
      </w:r>
      <w:r w:rsidR="001A7202">
        <w:t>Burmistrza Miasta i</w:t>
      </w:r>
      <w:r>
        <w:t xml:space="preserve"> Gminy </w:t>
      </w:r>
      <w:r w:rsidR="001A7202">
        <w:t>Kańczuga</w:t>
      </w:r>
      <w:r w:rsidRPr="008B1D2B">
        <w:t xml:space="preserve"> oraz Rady </w:t>
      </w:r>
      <w:r w:rsidR="00CF7981">
        <w:t>Miejskiej w Kańczudze</w:t>
      </w:r>
      <w:r>
        <w:t>.</w:t>
      </w:r>
      <w:r w:rsidR="001A7202">
        <w:t xml:space="preserve"> Decyzje, podejmowane w </w:t>
      </w:r>
      <w:r w:rsidRPr="008B1D2B">
        <w:t xml:space="preserve">porozumieniu tych organów, oparte na kompleksowym podejściu do uwarunkowań społeczno-gospodarczych, będą w bardzo istotny sposób wpływały na rozwój lokalny </w:t>
      </w:r>
      <w:r w:rsidR="001A7202">
        <w:t>Miasta i G</w:t>
      </w:r>
      <w:r w:rsidRPr="008B1D2B">
        <w:t>miny.</w:t>
      </w:r>
    </w:p>
    <w:p w:rsidR="00AF0A86" w:rsidRPr="008B1D2B" w:rsidRDefault="00AF0A86" w:rsidP="001A7202">
      <w:pPr>
        <w:pStyle w:val="Bezodstpw"/>
        <w:spacing w:line="360" w:lineRule="auto"/>
        <w:ind w:firstLine="708"/>
        <w:jc w:val="both"/>
      </w:pPr>
      <w:r w:rsidRPr="008B1D2B">
        <w:t>Wdrażanie Strategii Rozwoju</w:t>
      </w:r>
      <w:r w:rsidR="001A7202">
        <w:t xml:space="preserve"> Miasta i</w:t>
      </w:r>
      <w:r w:rsidRPr="008B1D2B">
        <w:t xml:space="preserve"> Gminy</w:t>
      </w:r>
      <w:r w:rsidR="001A7202">
        <w:t xml:space="preserve"> Kańczuga</w:t>
      </w:r>
      <w:r>
        <w:t xml:space="preserve"> na lata 2016-2022</w:t>
      </w:r>
      <w:r w:rsidRPr="008B1D2B">
        <w:t xml:space="preserve">, zawierającej zadania będące w kompetencjach wielu podmiotów, wymaga ścisłej koordynacji i współpracy pomiędzy zainteresowanymi stronami. </w:t>
      </w:r>
      <w:r>
        <w:t>W celu koordynacji wszystkich zadań i ewentualnych odchyleń oraz  bieżącego monitoringu postępów w realizacji Strategii p</w:t>
      </w:r>
      <w:r w:rsidR="001A7202">
        <w:t>owołany zostanie specjalny Zespół ds. M</w:t>
      </w:r>
      <w:r>
        <w:t>onitoringu  Strategii.  Zakłada się, że w</w:t>
      </w:r>
      <w:r w:rsidRPr="008B1D2B">
        <w:t xml:space="preserve"> składzie </w:t>
      </w:r>
      <w:r>
        <w:t xml:space="preserve">zespołu </w:t>
      </w:r>
      <w:r w:rsidR="001A7202">
        <w:t xml:space="preserve">znajdą się: Sekretarz Miasta i Gminy oraz Kierownicy zespołów </w:t>
      </w:r>
      <w:r w:rsidRPr="008B1D2B">
        <w:t>funkcjonujących w Urzędzie</w:t>
      </w:r>
      <w:r w:rsidR="001A7202">
        <w:t xml:space="preserve"> Miasta i</w:t>
      </w:r>
      <w:r w:rsidRPr="008B1D2B">
        <w:t xml:space="preserve"> </w:t>
      </w:r>
      <w:r>
        <w:t xml:space="preserve">Gminy w </w:t>
      </w:r>
      <w:r w:rsidR="001A7202">
        <w:t xml:space="preserve">Kańczudze </w:t>
      </w:r>
      <w:r w:rsidRPr="008B1D2B">
        <w:t>oraz ewentualnie inne osoby. Podstawowymi zadaniami w zakresie wdrażania Strategii i rozwoju lokalnego powinny być:</w:t>
      </w:r>
    </w:p>
    <w:p w:rsidR="00AF0A86" w:rsidRPr="008B1D2B" w:rsidRDefault="00AF0A86" w:rsidP="001A7202">
      <w:pPr>
        <w:pStyle w:val="Bezodstpw"/>
        <w:numPr>
          <w:ilvl w:val="1"/>
          <w:numId w:val="101"/>
        </w:numPr>
        <w:spacing w:line="360" w:lineRule="auto"/>
        <w:ind w:left="851"/>
        <w:jc w:val="both"/>
      </w:pPr>
      <w:r w:rsidRPr="008B1D2B">
        <w:t>koordynacja współpracy z innymi jednostkami samorządu terytorialnego, organizacjami pozarządowymi i przedsiębiorstwami,</w:t>
      </w:r>
    </w:p>
    <w:p w:rsidR="00AF0A86" w:rsidRPr="008B1D2B" w:rsidRDefault="00AF0A86" w:rsidP="001A7202">
      <w:pPr>
        <w:pStyle w:val="Bezodstpw"/>
        <w:numPr>
          <w:ilvl w:val="1"/>
          <w:numId w:val="101"/>
        </w:numPr>
        <w:spacing w:line="360" w:lineRule="auto"/>
        <w:ind w:left="851"/>
        <w:jc w:val="both"/>
      </w:pPr>
      <w:r w:rsidRPr="008B1D2B">
        <w:t>harmonizacja realizacji działań zapisanych w Strategii i innych dokumentach branżowych,</w:t>
      </w:r>
    </w:p>
    <w:p w:rsidR="00AF0A86" w:rsidRDefault="00AF0A86" w:rsidP="001A7202">
      <w:pPr>
        <w:pStyle w:val="Bezodstpw"/>
        <w:numPr>
          <w:ilvl w:val="1"/>
          <w:numId w:val="101"/>
        </w:numPr>
        <w:spacing w:line="360" w:lineRule="auto"/>
        <w:ind w:left="851"/>
        <w:jc w:val="both"/>
      </w:pPr>
      <w:r w:rsidRPr="008B1D2B">
        <w:t>przygotowanie okresowych raportów o stanie społeczno-gospodarczym</w:t>
      </w:r>
      <w:r w:rsidR="001A7202">
        <w:t xml:space="preserve"> Miasta i G</w:t>
      </w:r>
      <w:r w:rsidRPr="008B1D2B">
        <w:t>miny,</w:t>
      </w:r>
    </w:p>
    <w:p w:rsidR="00AF0A86" w:rsidRDefault="00AF0A86" w:rsidP="001A7202">
      <w:pPr>
        <w:pStyle w:val="Bezodstpw"/>
        <w:numPr>
          <w:ilvl w:val="1"/>
          <w:numId w:val="101"/>
        </w:numPr>
        <w:spacing w:line="360" w:lineRule="auto"/>
        <w:ind w:left="851"/>
        <w:jc w:val="both"/>
      </w:pPr>
      <w:r w:rsidRPr="008B1D2B">
        <w:t>pozyskiwanie partnerów do realizacji zadań zapisanych w Strategii.</w:t>
      </w:r>
    </w:p>
    <w:p w:rsidR="00AF0A86" w:rsidRPr="00334F41" w:rsidRDefault="00AF0A86" w:rsidP="001A7202">
      <w:pPr>
        <w:pStyle w:val="Bezodstpw"/>
        <w:spacing w:line="360" w:lineRule="auto"/>
        <w:ind w:firstLine="491"/>
        <w:jc w:val="both"/>
      </w:pPr>
      <w:r>
        <w:t>Monitoring Strategii będzie polegał w głównej mierze na cor</w:t>
      </w:r>
      <w:r w:rsidR="001A7202">
        <w:t>ocznym badaniu stanu postępów w </w:t>
      </w:r>
      <w:r>
        <w:t xml:space="preserve">jej realizacji według wskazanych w opracowaniu wskaźników. </w:t>
      </w:r>
      <w:r w:rsidRPr="00334F41">
        <w:t xml:space="preserve">Sprawozdawczość z monitoringu oraz aktualizacja Strategii dokonywana będzie co roku. </w:t>
      </w:r>
      <w:r>
        <w:t>Zespół</w:t>
      </w:r>
      <w:r w:rsidRPr="00334F41">
        <w:t xml:space="preserve"> dokonuje okresowej oceny stopnia realizacji Strategii w oparciu o dwa elementy podsystemu monitorowania i ewaluacji:</w:t>
      </w:r>
    </w:p>
    <w:p w:rsidR="00AF0A86" w:rsidRPr="00334F41" w:rsidRDefault="00AF0A86" w:rsidP="001A7202">
      <w:pPr>
        <w:pStyle w:val="Bezodstpw"/>
        <w:spacing w:line="360" w:lineRule="auto"/>
        <w:jc w:val="both"/>
      </w:pPr>
      <w:r w:rsidRPr="00334F41">
        <w:t>1) analizę wskaźnikową, opracowywaną na podstawie informacji otrzymanych jednostek gminy, bazującą na miernikach wyznaczonych dla każdego celu operacyjnego;</w:t>
      </w:r>
    </w:p>
    <w:p w:rsidR="00AF0A86" w:rsidRPr="00334F41" w:rsidRDefault="00AF0A86" w:rsidP="001A7202">
      <w:pPr>
        <w:pStyle w:val="Bezodstpw"/>
        <w:spacing w:line="360" w:lineRule="auto"/>
        <w:jc w:val="both"/>
      </w:pPr>
      <w:r w:rsidRPr="00334F41">
        <w:t xml:space="preserve">2) raport z realizacji kierunków interwencji Strategii Rozwoju, przygotowywany przez </w:t>
      </w:r>
      <w:r>
        <w:t>Zespół</w:t>
      </w:r>
      <w:r w:rsidRPr="00334F41">
        <w:t xml:space="preserve"> na podstawie info</w:t>
      </w:r>
      <w:r>
        <w:t xml:space="preserve">rmacji otrzymanych od </w:t>
      </w:r>
      <w:r w:rsidRPr="00334F41">
        <w:t>jednostek gminy</w:t>
      </w:r>
      <w:r>
        <w:t>.</w:t>
      </w:r>
    </w:p>
    <w:p w:rsidR="00AF0A86" w:rsidRPr="00334F41" w:rsidRDefault="00CF7981" w:rsidP="001A7202">
      <w:pPr>
        <w:pStyle w:val="Bezodstpw"/>
        <w:spacing w:line="360" w:lineRule="auto"/>
        <w:jc w:val="both"/>
      </w:pPr>
      <w:r>
        <w:lastRenderedPageBreak/>
        <w:t>Analiza wskaźnikowa, bazująca</w:t>
      </w:r>
      <w:r w:rsidR="00AF0A86" w:rsidRPr="00334F41">
        <w:t xml:space="preserve"> na miernikach wyznaczonych dla każdego celu operacyjnego Strategii Rozwoju, będzie przygotowywana w oparciu o pozyskane dane statystyczne i informacje, w skład których wchodzą następujące źródła informacji:</w:t>
      </w:r>
    </w:p>
    <w:p w:rsidR="00AF0A86" w:rsidRPr="00334F41" w:rsidRDefault="00AF0A86" w:rsidP="00EE0947">
      <w:pPr>
        <w:pStyle w:val="Bezodstpw"/>
        <w:numPr>
          <w:ilvl w:val="0"/>
          <w:numId w:val="102"/>
        </w:numPr>
        <w:spacing w:line="360" w:lineRule="auto"/>
        <w:jc w:val="both"/>
      </w:pPr>
      <w:r w:rsidRPr="00334F41">
        <w:t xml:space="preserve">statystyka publiczna – generowana przez Główny Urząd Statystyczny w ramach Banku Danych Lokalnych, dostępna pod adresem www.stat.gov.pl </w:t>
      </w:r>
      <w:r w:rsidR="00561ECA">
        <w:t>– z uwzględnieniem opóźnienia w </w:t>
      </w:r>
      <w:r w:rsidRPr="00334F41">
        <w:t>zamieszczaniu aktualnych danych statystycznych w Banku Danych Lokalnych;</w:t>
      </w:r>
    </w:p>
    <w:p w:rsidR="00AF0A86" w:rsidRDefault="00AF0A86" w:rsidP="00EE0947">
      <w:pPr>
        <w:pStyle w:val="Bezodstpw"/>
        <w:numPr>
          <w:ilvl w:val="0"/>
          <w:numId w:val="102"/>
        </w:numPr>
        <w:spacing w:line="360" w:lineRule="auto"/>
        <w:jc w:val="both"/>
      </w:pPr>
      <w:r w:rsidRPr="00334F41">
        <w:t xml:space="preserve">statystyka prowadzona przez samorząd </w:t>
      </w:r>
      <w:r w:rsidR="00561ECA">
        <w:t>Miasta i Gmin</w:t>
      </w:r>
      <w:r w:rsidRPr="00334F41">
        <w:t>y – generowana i gromadzona przez poszczególne wydziały oraz jednostki gminne, zobowiązane do terminowego pr</w:t>
      </w:r>
      <w:r w:rsidR="00561ECA">
        <w:t>zekazywania danych i informacji;</w:t>
      </w:r>
    </w:p>
    <w:p w:rsidR="00AF0A86" w:rsidRPr="00334F41" w:rsidRDefault="00AF0A86" w:rsidP="00EE0947">
      <w:pPr>
        <w:pStyle w:val="Bezodstpw"/>
        <w:numPr>
          <w:ilvl w:val="0"/>
          <w:numId w:val="102"/>
        </w:numPr>
        <w:spacing w:line="360" w:lineRule="auto"/>
        <w:jc w:val="both"/>
      </w:pPr>
      <w:r w:rsidRPr="00334F41">
        <w:t xml:space="preserve">statystyka prowadzona przez podmioty prywatne, pozarządowe, samorząd powiatowy, samorząd regionalny i administrację rządową dot. działań zbieżnych merytorycznie z badanym celem operacyjnym – przekazywanie informacji i danych przez te podmioty i jednostki zewnętrzne powinno odbywać się na mocy porozumień pomiędzy samorządem </w:t>
      </w:r>
      <w:r w:rsidR="00561ECA">
        <w:t>Miasta i Gmin</w:t>
      </w:r>
      <w:r w:rsidR="00561ECA" w:rsidRPr="00334F41">
        <w:t>y</w:t>
      </w:r>
      <w:r w:rsidRPr="00334F41">
        <w:t xml:space="preserve"> oraz wskazanymi podmiotami i jednostkami. Porozumieni</w:t>
      </w:r>
      <w:r w:rsidR="00D277C2">
        <w:t>a te dotyczą takich podmiotów i </w:t>
      </w:r>
      <w:r w:rsidRPr="00334F41">
        <w:t>jednostek zewnętrznych, jak np.: izby i stowarzyszenia gospodarcze, Wojewódzki Konserwator Zabytków, zarządcy dróg,</w:t>
      </w:r>
      <w:r>
        <w:t xml:space="preserve"> </w:t>
      </w:r>
      <w:r w:rsidRPr="00334F41">
        <w:t xml:space="preserve">Starostwo Powiatowe w </w:t>
      </w:r>
      <w:r w:rsidR="00561ECA">
        <w:t>Przeworsku</w:t>
      </w:r>
      <w:r>
        <w:t>,</w:t>
      </w:r>
      <w:r w:rsidRPr="00334F41">
        <w:t xml:space="preserve"> Urząd Marszałkowski Województwa</w:t>
      </w:r>
      <w:r>
        <w:t xml:space="preserve"> Podkarpackiego </w:t>
      </w:r>
      <w:r w:rsidRPr="00334F41">
        <w:t xml:space="preserve"> </w:t>
      </w:r>
      <w:r>
        <w:t>itp.</w:t>
      </w:r>
    </w:p>
    <w:p w:rsidR="00AF0A86" w:rsidRDefault="00AF0A86" w:rsidP="001A7202">
      <w:pPr>
        <w:pStyle w:val="Bezodstpw"/>
        <w:spacing w:line="360" w:lineRule="auto"/>
        <w:jc w:val="both"/>
      </w:pPr>
    </w:p>
    <w:p w:rsidR="00AF0A86" w:rsidRDefault="00AF0A86" w:rsidP="00561ECA">
      <w:pPr>
        <w:pStyle w:val="Bezodstpw"/>
        <w:spacing w:line="360" w:lineRule="auto"/>
        <w:ind w:firstLine="708"/>
        <w:jc w:val="both"/>
      </w:pPr>
      <w:r w:rsidRPr="00334F41">
        <w:t xml:space="preserve">W wyborze mierników określających postęp realizacji celów Strategii Rozwoju </w:t>
      </w:r>
      <w:r w:rsidR="00561ECA">
        <w:t>Miasta i Gmin</w:t>
      </w:r>
      <w:r w:rsidR="00561ECA" w:rsidRPr="00334F41">
        <w:t>y</w:t>
      </w:r>
      <w:r>
        <w:t xml:space="preserve">  </w:t>
      </w:r>
      <w:r w:rsidR="00561ECA">
        <w:t>Kańczuga</w:t>
      </w:r>
      <w:r>
        <w:t xml:space="preserve"> na lata 2016-2022</w:t>
      </w:r>
      <w:r w:rsidRPr="00334F41">
        <w:t xml:space="preserve"> przyjęto zasadę ograniczonej liczby mierników monitorowania dla każdego z celów – zgodnie z rekomendacjami zawartymi w Krajowej Strategii Rozwoju Regionalnego. Przy doborze mierników kierowano się adekwatnością, jednak głównym ograniczeniem była dostępność danych. Podstawowym źródłem danych do monitorowania poziomu realizowania Strategii stała się statystyka publiczna oraz gminna, a w niektórych przypadkach konieczne jest zawiązanie porozumień z podmiotami i jednostkami zewnętrznymi. W ramach analizy wskaźnikowej, mierniki pochodzące ze statystyki publicznej (BDL GUS) mogą zostać przedstawione w układach porównawczych, tj. np. w porównaniach względnych do innych gmin oraz średniej dla powiatu, województwa</w:t>
      </w:r>
      <w:r>
        <w:t xml:space="preserve"> podkarpackiego</w:t>
      </w:r>
      <w:r w:rsidRPr="00334F41">
        <w:t xml:space="preserve"> czy kraju. Zakres czasowy analizy powinien obejmować zmiany w</w:t>
      </w:r>
      <w:r w:rsidR="00EE0947">
        <w:t> </w:t>
      </w:r>
      <w:r>
        <w:t>stosunku do roku bazowego (2014</w:t>
      </w:r>
      <w:r w:rsidRPr="00334F41">
        <w:t>r.) i roku ostatniego badania (dynamika).</w:t>
      </w:r>
      <w:r>
        <w:br w:type="page"/>
      </w:r>
    </w:p>
    <w:p w:rsidR="00561ECA" w:rsidRPr="0031413E" w:rsidRDefault="00AF0A86" w:rsidP="0031413E">
      <w:pPr>
        <w:pStyle w:val="Nagwek1"/>
        <w:spacing w:before="0" w:line="360" w:lineRule="auto"/>
        <w:jc w:val="both"/>
        <w:rPr>
          <w:b/>
          <w:color w:val="auto"/>
          <w:sz w:val="28"/>
          <w:szCs w:val="28"/>
        </w:rPr>
      </w:pPr>
      <w:bookmarkStart w:id="234" w:name="_Toc441734643"/>
      <w:bookmarkStart w:id="235" w:name="_Toc446053576"/>
      <w:r w:rsidRPr="00561ECA">
        <w:rPr>
          <w:b/>
          <w:color w:val="auto"/>
          <w:sz w:val="28"/>
          <w:szCs w:val="28"/>
        </w:rPr>
        <w:lastRenderedPageBreak/>
        <w:t>X</w:t>
      </w:r>
      <w:r w:rsidR="00561ECA">
        <w:rPr>
          <w:b/>
          <w:color w:val="auto"/>
          <w:sz w:val="28"/>
          <w:szCs w:val="28"/>
        </w:rPr>
        <w:t>.</w:t>
      </w:r>
      <w:r w:rsidRPr="00561ECA">
        <w:rPr>
          <w:b/>
          <w:color w:val="auto"/>
          <w:sz w:val="28"/>
          <w:szCs w:val="28"/>
        </w:rPr>
        <w:t xml:space="preserve"> PODSUMOWANIE</w:t>
      </w:r>
      <w:bookmarkEnd w:id="234"/>
      <w:bookmarkEnd w:id="235"/>
      <w:r w:rsidRPr="00561ECA">
        <w:rPr>
          <w:b/>
          <w:color w:val="auto"/>
          <w:sz w:val="28"/>
          <w:szCs w:val="28"/>
        </w:rPr>
        <w:t xml:space="preserve"> </w:t>
      </w:r>
    </w:p>
    <w:p w:rsidR="00AF0A86" w:rsidRDefault="00561ECA" w:rsidP="00137515">
      <w:pPr>
        <w:pStyle w:val="Bezodstpw"/>
        <w:spacing w:line="360" w:lineRule="auto"/>
        <w:ind w:firstLine="708"/>
        <w:jc w:val="both"/>
      </w:pPr>
      <w:r>
        <w:t>Strategia Rozwoju Miasta i Gmin</w:t>
      </w:r>
      <w:r w:rsidRPr="00334F41">
        <w:t>y</w:t>
      </w:r>
      <w:r w:rsidR="00AF0A86" w:rsidRPr="00C05525">
        <w:t xml:space="preserve"> </w:t>
      </w:r>
      <w:r>
        <w:t>Kańczuga</w:t>
      </w:r>
      <w:r w:rsidR="00AF0A86" w:rsidRPr="00C05525">
        <w:t xml:space="preserve"> powstała z potrzeby weryfikacji i aktualizacji zapi</w:t>
      </w:r>
      <w:r w:rsidR="00CD0E58">
        <w:t>sów Strategii opracowanej w 2008 roku.</w:t>
      </w:r>
      <w:r w:rsidR="00AF0A86" w:rsidRPr="00C05525">
        <w:t xml:space="preserve"> Aktualizacja zapisów była wymogiem zaistnienia nowej sytuacji społeczno-gospodarczej na terenie </w:t>
      </w:r>
      <w:r w:rsidR="00CD0E58">
        <w:t>Miasta i G</w:t>
      </w:r>
      <w:r w:rsidR="00AF0A86" w:rsidRPr="00C05525">
        <w:t xml:space="preserve">miny, powiatu, regionu podkarpackiego oraz Polski. Niniejszy dokument pozostaje w ścisłej korelacji z kluczowymi opracowaniami lokalnymi, regionalnymi oraz dokumentami na poziomie Wspólnoty. Zaktualizowany dokument będzie ułatwiał władzom </w:t>
      </w:r>
      <w:r w:rsidR="00CD0E58">
        <w:t>Miasta i G</w:t>
      </w:r>
      <w:r w:rsidR="00CD0E58" w:rsidRPr="00C05525">
        <w:t>miny</w:t>
      </w:r>
      <w:r w:rsidR="00AF0A86" w:rsidRPr="00C05525">
        <w:t xml:space="preserve"> rozwiązywanie problemów oraz formułowanie zadań do realizacji w ramach funduszy strukturalnych Unii Europejskiej, które mają na celu przyśpieszenie restrukturyzacji oraz modernizację gospodarki jak również zwiększenie spójności ekonomicznej oraz społecznej państw Wspólnoty. Strategia w pozytywny sposób wpłynie także na sposób postrzegania </w:t>
      </w:r>
      <w:r w:rsidR="00CD0E58">
        <w:t>Miasta i G</w:t>
      </w:r>
      <w:r w:rsidR="00CD0E58" w:rsidRPr="00C05525">
        <w:t xml:space="preserve">miny </w:t>
      </w:r>
      <w:r w:rsidR="00AF0A86" w:rsidRPr="00C05525">
        <w:t>przez jej mieszkańców oraz potencjalnych inwestorów.</w:t>
      </w:r>
    </w:p>
    <w:p w:rsidR="00AF0A86" w:rsidRDefault="00AF0A86" w:rsidP="00AF0A86">
      <w:pPr>
        <w:pStyle w:val="Bezodstpw"/>
        <w:spacing w:line="276" w:lineRule="auto"/>
        <w:jc w:val="both"/>
      </w:pPr>
    </w:p>
    <w:p w:rsidR="00AF0A86" w:rsidRPr="002F2AD4" w:rsidRDefault="00AF0A86" w:rsidP="00AF0A86">
      <w:pPr>
        <w:rPr>
          <w:b/>
          <w:u w:val="single"/>
        </w:rPr>
        <w:sectPr w:rsidR="00AF0A86" w:rsidRPr="002F2AD4" w:rsidSect="004D28C9">
          <w:pgSz w:w="11906" w:h="16838"/>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docGrid w:linePitch="360"/>
        </w:sectPr>
      </w:pPr>
    </w:p>
    <w:p w:rsidR="00980EE0" w:rsidRDefault="00980EE0" w:rsidP="00980EE0">
      <w:pPr>
        <w:pStyle w:val="Nagwek1"/>
        <w:spacing w:before="0" w:line="360" w:lineRule="auto"/>
        <w:jc w:val="both"/>
        <w:rPr>
          <w:b/>
          <w:color w:val="auto"/>
          <w:sz w:val="28"/>
          <w:szCs w:val="28"/>
        </w:rPr>
      </w:pPr>
      <w:bookmarkStart w:id="236" w:name="_Toc446053577"/>
      <w:r w:rsidRPr="00980EE0">
        <w:rPr>
          <w:b/>
          <w:color w:val="auto"/>
          <w:sz w:val="28"/>
          <w:szCs w:val="28"/>
        </w:rPr>
        <w:lastRenderedPageBreak/>
        <w:t xml:space="preserve">XI. </w:t>
      </w:r>
      <w:r>
        <w:rPr>
          <w:b/>
          <w:color w:val="auto"/>
          <w:sz w:val="28"/>
          <w:szCs w:val="28"/>
        </w:rPr>
        <w:t>WYKAZ</w:t>
      </w:r>
      <w:bookmarkEnd w:id="236"/>
    </w:p>
    <w:p w:rsidR="00AF0A86" w:rsidRPr="00980EE0" w:rsidRDefault="00980EE0" w:rsidP="00980EE0">
      <w:pPr>
        <w:pStyle w:val="Nagwek2"/>
        <w:spacing w:before="0" w:line="360" w:lineRule="auto"/>
        <w:rPr>
          <w:b/>
          <w:color w:val="auto"/>
          <w:lang w:eastAsia="x-none"/>
        </w:rPr>
      </w:pPr>
      <w:bookmarkStart w:id="237" w:name="_Toc446053578"/>
      <w:r w:rsidRPr="00980EE0">
        <w:rPr>
          <w:b/>
          <w:color w:val="auto"/>
          <w:lang w:eastAsia="x-none"/>
        </w:rPr>
        <w:t>1</w:t>
      </w:r>
      <w:r w:rsidR="00CE5991">
        <w:rPr>
          <w:b/>
          <w:color w:val="auto"/>
          <w:lang w:eastAsia="x-none"/>
        </w:rPr>
        <w:t>.</w:t>
      </w:r>
      <w:r w:rsidRPr="00980EE0">
        <w:rPr>
          <w:b/>
          <w:color w:val="auto"/>
          <w:lang w:eastAsia="x-none"/>
        </w:rPr>
        <w:t xml:space="preserve"> TABEL</w:t>
      </w:r>
      <w:bookmarkEnd w:id="237"/>
    </w:p>
    <w:p w:rsidR="00312877" w:rsidRDefault="00980EE0">
      <w:pPr>
        <w:pStyle w:val="Spisilustracji"/>
        <w:tabs>
          <w:tab w:val="right" w:leader="dot" w:pos="9060"/>
        </w:tabs>
        <w:rPr>
          <w:rFonts w:eastAsiaTheme="minorEastAsia" w:cstheme="minorBidi"/>
          <w:caps w:val="0"/>
          <w:noProof/>
          <w:sz w:val="22"/>
          <w:szCs w:val="22"/>
          <w:lang w:eastAsia="pl-PL"/>
        </w:rPr>
      </w:pPr>
      <w:r>
        <w:fldChar w:fldCharType="begin"/>
      </w:r>
      <w:r>
        <w:instrText xml:space="preserve"> TOC \h \z \c "Tabela" </w:instrText>
      </w:r>
      <w:r>
        <w:fldChar w:fldCharType="separate"/>
      </w:r>
      <w:hyperlink w:anchor="_Toc446053361" w:history="1">
        <w:r w:rsidR="00312877" w:rsidRPr="007F003E">
          <w:rPr>
            <w:rStyle w:val="Hipercze"/>
            <w:noProof/>
          </w:rPr>
          <w:t>Tabela 1 Wielkość i podział administracyjny Miasta i Gminy Kańczuga</w:t>
        </w:r>
        <w:r w:rsidR="00312877">
          <w:rPr>
            <w:noProof/>
            <w:webHidden/>
          </w:rPr>
          <w:tab/>
        </w:r>
        <w:r w:rsidR="00312877">
          <w:rPr>
            <w:noProof/>
            <w:webHidden/>
          </w:rPr>
          <w:fldChar w:fldCharType="begin"/>
        </w:r>
        <w:r w:rsidR="00312877">
          <w:rPr>
            <w:noProof/>
            <w:webHidden/>
          </w:rPr>
          <w:instrText xml:space="preserve"> PAGEREF _Toc446053361 \h </w:instrText>
        </w:r>
        <w:r w:rsidR="00312877">
          <w:rPr>
            <w:noProof/>
            <w:webHidden/>
          </w:rPr>
        </w:r>
        <w:r w:rsidR="00312877">
          <w:rPr>
            <w:noProof/>
            <w:webHidden/>
          </w:rPr>
          <w:fldChar w:fldCharType="separate"/>
        </w:r>
        <w:r w:rsidR="004206BA">
          <w:rPr>
            <w:noProof/>
            <w:webHidden/>
          </w:rPr>
          <w:t>16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2" w:history="1">
        <w:r w:rsidR="00312877" w:rsidRPr="007F003E">
          <w:rPr>
            <w:rStyle w:val="Hipercze"/>
            <w:noProof/>
          </w:rPr>
          <w:t>Tabela 2 Ochrona przyrody i krajobrazu na tle wybranych</w:t>
        </w:r>
        <w:r w:rsidR="00312877">
          <w:rPr>
            <w:noProof/>
            <w:webHidden/>
          </w:rPr>
          <w:tab/>
        </w:r>
        <w:r w:rsidR="00312877">
          <w:rPr>
            <w:noProof/>
            <w:webHidden/>
          </w:rPr>
          <w:fldChar w:fldCharType="begin"/>
        </w:r>
        <w:r w:rsidR="00312877">
          <w:rPr>
            <w:noProof/>
            <w:webHidden/>
          </w:rPr>
          <w:instrText xml:space="preserve"> PAGEREF _Toc446053362 \h </w:instrText>
        </w:r>
        <w:r w:rsidR="00312877">
          <w:rPr>
            <w:noProof/>
            <w:webHidden/>
          </w:rPr>
        </w:r>
        <w:r w:rsidR="00312877">
          <w:rPr>
            <w:noProof/>
            <w:webHidden/>
          </w:rPr>
          <w:fldChar w:fldCharType="separate"/>
        </w:r>
        <w:r w:rsidR="004206BA">
          <w:rPr>
            <w:noProof/>
            <w:webHidden/>
          </w:rPr>
          <w:t>25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3" w:history="1">
        <w:r w:rsidR="00312877" w:rsidRPr="007F003E">
          <w:rPr>
            <w:rStyle w:val="Hipercze"/>
            <w:noProof/>
          </w:rPr>
          <w:t>Tabela 3 Wartości odniesienia w mikrogramach na metr sześcienny (µg/m3) uśrednione dla okresu</w:t>
        </w:r>
        <w:r w:rsidR="00312877" w:rsidRPr="007F003E">
          <w:rPr>
            <w:rStyle w:val="Hipercze"/>
            <w:noProof/>
            <w:vertAlign w:val="superscript"/>
          </w:rPr>
          <w:t>.</w:t>
        </w:r>
        <w:r w:rsidR="00312877">
          <w:rPr>
            <w:noProof/>
            <w:webHidden/>
          </w:rPr>
          <w:tab/>
        </w:r>
        <w:r w:rsidR="00312877">
          <w:rPr>
            <w:noProof/>
            <w:webHidden/>
          </w:rPr>
          <w:fldChar w:fldCharType="begin"/>
        </w:r>
        <w:r w:rsidR="00312877">
          <w:rPr>
            <w:noProof/>
            <w:webHidden/>
          </w:rPr>
          <w:instrText xml:space="preserve"> PAGEREF _Toc446053363 \h </w:instrText>
        </w:r>
        <w:r w:rsidR="00312877">
          <w:rPr>
            <w:noProof/>
            <w:webHidden/>
          </w:rPr>
        </w:r>
        <w:r w:rsidR="00312877">
          <w:rPr>
            <w:noProof/>
            <w:webHidden/>
          </w:rPr>
          <w:fldChar w:fldCharType="separate"/>
        </w:r>
        <w:r w:rsidR="004206BA">
          <w:rPr>
            <w:noProof/>
            <w:webHidden/>
          </w:rPr>
          <w:t>27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4" w:history="1">
        <w:r w:rsidR="00312877" w:rsidRPr="007F003E">
          <w:rPr>
            <w:rStyle w:val="Hipercze"/>
            <w:noProof/>
          </w:rPr>
          <w:t>Tabela 4 Udział poszczególnych typów gleb występujących na terenie Miasta i Gminy Kańczuga</w:t>
        </w:r>
        <w:r w:rsidR="00312877">
          <w:rPr>
            <w:noProof/>
            <w:webHidden/>
          </w:rPr>
          <w:tab/>
        </w:r>
        <w:r w:rsidR="00312877">
          <w:rPr>
            <w:noProof/>
            <w:webHidden/>
          </w:rPr>
          <w:fldChar w:fldCharType="begin"/>
        </w:r>
        <w:r w:rsidR="00312877">
          <w:rPr>
            <w:noProof/>
            <w:webHidden/>
          </w:rPr>
          <w:instrText xml:space="preserve"> PAGEREF _Toc446053364 \h </w:instrText>
        </w:r>
        <w:r w:rsidR="00312877">
          <w:rPr>
            <w:noProof/>
            <w:webHidden/>
          </w:rPr>
        </w:r>
        <w:r w:rsidR="00312877">
          <w:rPr>
            <w:noProof/>
            <w:webHidden/>
          </w:rPr>
          <w:fldChar w:fldCharType="separate"/>
        </w:r>
        <w:r w:rsidR="004206BA">
          <w:rPr>
            <w:noProof/>
            <w:webHidden/>
          </w:rPr>
          <w:t>29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5" w:history="1">
        <w:r w:rsidR="00312877" w:rsidRPr="007F003E">
          <w:rPr>
            <w:rStyle w:val="Hipercze"/>
            <w:noProof/>
          </w:rPr>
          <w:t>Tabela 5 Udział powierzchni typów gleb w poszczególnych sołectwach gminy Kańczuga</w:t>
        </w:r>
        <w:r w:rsidR="00312877">
          <w:rPr>
            <w:noProof/>
            <w:webHidden/>
          </w:rPr>
          <w:tab/>
        </w:r>
        <w:r w:rsidR="00312877">
          <w:rPr>
            <w:noProof/>
            <w:webHidden/>
          </w:rPr>
          <w:fldChar w:fldCharType="begin"/>
        </w:r>
        <w:r w:rsidR="00312877">
          <w:rPr>
            <w:noProof/>
            <w:webHidden/>
          </w:rPr>
          <w:instrText xml:space="preserve"> PAGEREF _Toc446053365 \h </w:instrText>
        </w:r>
        <w:r w:rsidR="00312877">
          <w:rPr>
            <w:noProof/>
            <w:webHidden/>
          </w:rPr>
        </w:r>
        <w:r w:rsidR="00312877">
          <w:rPr>
            <w:noProof/>
            <w:webHidden/>
          </w:rPr>
          <w:fldChar w:fldCharType="separate"/>
        </w:r>
        <w:r w:rsidR="004206BA">
          <w:rPr>
            <w:noProof/>
            <w:webHidden/>
          </w:rPr>
          <w:t>31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6" w:history="1">
        <w:r w:rsidR="00312877" w:rsidRPr="007F003E">
          <w:rPr>
            <w:rStyle w:val="Hipercze"/>
            <w:noProof/>
          </w:rPr>
          <w:t>Tabela 6 Liczba ludności w gminach powiatu przeworskiego wg stanu na dzień 31.12.2014 r.</w:t>
        </w:r>
        <w:r w:rsidR="00312877">
          <w:rPr>
            <w:noProof/>
            <w:webHidden/>
          </w:rPr>
          <w:tab/>
        </w:r>
        <w:r w:rsidR="00312877">
          <w:rPr>
            <w:noProof/>
            <w:webHidden/>
          </w:rPr>
          <w:fldChar w:fldCharType="begin"/>
        </w:r>
        <w:r w:rsidR="00312877">
          <w:rPr>
            <w:noProof/>
            <w:webHidden/>
          </w:rPr>
          <w:instrText xml:space="preserve"> PAGEREF _Toc446053366 \h </w:instrText>
        </w:r>
        <w:r w:rsidR="00312877">
          <w:rPr>
            <w:noProof/>
            <w:webHidden/>
          </w:rPr>
        </w:r>
        <w:r w:rsidR="00312877">
          <w:rPr>
            <w:noProof/>
            <w:webHidden/>
          </w:rPr>
          <w:fldChar w:fldCharType="separate"/>
        </w:r>
        <w:r w:rsidR="004206BA">
          <w:rPr>
            <w:noProof/>
            <w:webHidden/>
          </w:rPr>
          <w:t>37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7" w:history="1">
        <w:r w:rsidR="00312877" w:rsidRPr="007F003E">
          <w:rPr>
            <w:rStyle w:val="Hipercze"/>
            <w:noProof/>
          </w:rPr>
          <w:t>Tabela 7 Liczba ludności w poszczególnych sołectwach Gminy miejsko-wiejskiej</w:t>
        </w:r>
        <w:r w:rsidR="00312877">
          <w:rPr>
            <w:noProof/>
            <w:webHidden/>
          </w:rPr>
          <w:tab/>
        </w:r>
        <w:r w:rsidR="00312877">
          <w:rPr>
            <w:noProof/>
            <w:webHidden/>
          </w:rPr>
          <w:fldChar w:fldCharType="begin"/>
        </w:r>
        <w:r w:rsidR="00312877">
          <w:rPr>
            <w:noProof/>
            <w:webHidden/>
          </w:rPr>
          <w:instrText xml:space="preserve"> PAGEREF _Toc446053367 \h </w:instrText>
        </w:r>
        <w:r w:rsidR="00312877">
          <w:rPr>
            <w:noProof/>
            <w:webHidden/>
          </w:rPr>
        </w:r>
        <w:r w:rsidR="00312877">
          <w:rPr>
            <w:noProof/>
            <w:webHidden/>
          </w:rPr>
          <w:fldChar w:fldCharType="separate"/>
        </w:r>
        <w:r w:rsidR="004206BA">
          <w:rPr>
            <w:noProof/>
            <w:webHidden/>
          </w:rPr>
          <w:t>38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8" w:history="1">
        <w:r w:rsidR="00312877" w:rsidRPr="007F003E">
          <w:rPr>
            <w:rStyle w:val="Hipercze"/>
            <w:noProof/>
          </w:rPr>
          <w:t>Tabela 8 Urodzenia, zgony oraz przyrost naturalny w Gminie miejsko-wiejskiej Kańczuga w latach 2012 i 2014</w:t>
        </w:r>
        <w:r w:rsidR="00312877">
          <w:rPr>
            <w:noProof/>
            <w:webHidden/>
          </w:rPr>
          <w:tab/>
        </w:r>
        <w:r w:rsidR="00312877">
          <w:rPr>
            <w:noProof/>
            <w:webHidden/>
          </w:rPr>
          <w:fldChar w:fldCharType="begin"/>
        </w:r>
        <w:r w:rsidR="00312877">
          <w:rPr>
            <w:noProof/>
            <w:webHidden/>
          </w:rPr>
          <w:instrText xml:space="preserve"> PAGEREF _Toc446053368 \h </w:instrText>
        </w:r>
        <w:r w:rsidR="00312877">
          <w:rPr>
            <w:noProof/>
            <w:webHidden/>
          </w:rPr>
        </w:r>
        <w:r w:rsidR="00312877">
          <w:rPr>
            <w:noProof/>
            <w:webHidden/>
          </w:rPr>
          <w:fldChar w:fldCharType="separate"/>
        </w:r>
        <w:r w:rsidR="004206BA">
          <w:rPr>
            <w:noProof/>
            <w:webHidden/>
          </w:rPr>
          <w:t>42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69" w:history="1">
        <w:r w:rsidR="00312877" w:rsidRPr="007F003E">
          <w:rPr>
            <w:rStyle w:val="Hipercze"/>
            <w:noProof/>
          </w:rPr>
          <w:t>Tabela 9 Struktura ludności wg. grup ekonomicznych w Mieście i Gminie Kańczuga</w:t>
        </w:r>
        <w:r w:rsidR="00312877">
          <w:rPr>
            <w:noProof/>
            <w:webHidden/>
          </w:rPr>
          <w:tab/>
        </w:r>
        <w:r w:rsidR="00312877">
          <w:rPr>
            <w:noProof/>
            <w:webHidden/>
          </w:rPr>
          <w:fldChar w:fldCharType="begin"/>
        </w:r>
        <w:r w:rsidR="00312877">
          <w:rPr>
            <w:noProof/>
            <w:webHidden/>
          </w:rPr>
          <w:instrText xml:space="preserve"> PAGEREF _Toc446053369 \h </w:instrText>
        </w:r>
        <w:r w:rsidR="00312877">
          <w:rPr>
            <w:noProof/>
            <w:webHidden/>
          </w:rPr>
        </w:r>
        <w:r w:rsidR="00312877">
          <w:rPr>
            <w:noProof/>
            <w:webHidden/>
          </w:rPr>
          <w:fldChar w:fldCharType="separate"/>
        </w:r>
        <w:r w:rsidR="004206BA">
          <w:rPr>
            <w:noProof/>
            <w:webHidden/>
          </w:rPr>
          <w:t>43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0" w:history="1">
        <w:r w:rsidR="00312877" w:rsidRPr="007F003E">
          <w:rPr>
            <w:rStyle w:val="Hipercze"/>
            <w:noProof/>
          </w:rPr>
          <w:t>Tabela 10 Liczba ludności wraz z podziałem według ekonomicznych grup wieku w Mieście i Gminie Kańczuga wg stanu na dzień 31.12.2014 r.</w:t>
        </w:r>
        <w:r w:rsidR="00312877">
          <w:rPr>
            <w:noProof/>
            <w:webHidden/>
          </w:rPr>
          <w:tab/>
        </w:r>
        <w:r w:rsidR="00312877">
          <w:rPr>
            <w:noProof/>
            <w:webHidden/>
          </w:rPr>
          <w:fldChar w:fldCharType="begin"/>
        </w:r>
        <w:r w:rsidR="00312877">
          <w:rPr>
            <w:noProof/>
            <w:webHidden/>
          </w:rPr>
          <w:instrText xml:space="preserve"> PAGEREF _Toc446053370 \h </w:instrText>
        </w:r>
        <w:r w:rsidR="00312877">
          <w:rPr>
            <w:noProof/>
            <w:webHidden/>
          </w:rPr>
        </w:r>
        <w:r w:rsidR="00312877">
          <w:rPr>
            <w:noProof/>
            <w:webHidden/>
          </w:rPr>
          <w:fldChar w:fldCharType="separate"/>
        </w:r>
        <w:r w:rsidR="004206BA">
          <w:rPr>
            <w:noProof/>
            <w:webHidden/>
          </w:rPr>
          <w:t>46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1" w:history="1">
        <w:r w:rsidR="00312877" w:rsidRPr="007F003E">
          <w:rPr>
            <w:rStyle w:val="Hipercze"/>
            <w:noProof/>
          </w:rPr>
          <w:t>Tabela 11 Ekonomiczne grupy wiekowe (w %) w Mieście i Gminie Kańczuga w latach 2012-2014</w:t>
        </w:r>
        <w:r w:rsidR="00312877">
          <w:rPr>
            <w:noProof/>
            <w:webHidden/>
          </w:rPr>
          <w:tab/>
        </w:r>
        <w:r w:rsidR="00312877">
          <w:rPr>
            <w:noProof/>
            <w:webHidden/>
          </w:rPr>
          <w:fldChar w:fldCharType="begin"/>
        </w:r>
        <w:r w:rsidR="00312877">
          <w:rPr>
            <w:noProof/>
            <w:webHidden/>
          </w:rPr>
          <w:instrText xml:space="preserve"> PAGEREF _Toc446053371 \h </w:instrText>
        </w:r>
        <w:r w:rsidR="00312877">
          <w:rPr>
            <w:noProof/>
            <w:webHidden/>
          </w:rPr>
        </w:r>
        <w:r w:rsidR="00312877">
          <w:rPr>
            <w:noProof/>
            <w:webHidden/>
          </w:rPr>
          <w:fldChar w:fldCharType="separate"/>
        </w:r>
        <w:r w:rsidR="004206BA">
          <w:rPr>
            <w:noProof/>
            <w:webHidden/>
          </w:rPr>
          <w:t>46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2" w:history="1">
        <w:r w:rsidR="00312877" w:rsidRPr="007F003E">
          <w:rPr>
            <w:rStyle w:val="Hipercze"/>
            <w:noProof/>
          </w:rPr>
          <w:t>Tabela 12 Struktura wiekowa mieszkańców Miasta i Gminy Kańczuga</w:t>
        </w:r>
        <w:r w:rsidR="00312877">
          <w:rPr>
            <w:noProof/>
            <w:webHidden/>
          </w:rPr>
          <w:tab/>
        </w:r>
        <w:r w:rsidR="00312877">
          <w:rPr>
            <w:noProof/>
            <w:webHidden/>
          </w:rPr>
          <w:fldChar w:fldCharType="begin"/>
        </w:r>
        <w:r w:rsidR="00312877">
          <w:rPr>
            <w:noProof/>
            <w:webHidden/>
          </w:rPr>
          <w:instrText xml:space="preserve"> PAGEREF _Toc446053372 \h </w:instrText>
        </w:r>
        <w:r w:rsidR="00312877">
          <w:rPr>
            <w:noProof/>
            <w:webHidden/>
          </w:rPr>
        </w:r>
        <w:r w:rsidR="00312877">
          <w:rPr>
            <w:noProof/>
            <w:webHidden/>
          </w:rPr>
          <w:fldChar w:fldCharType="separate"/>
        </w:r>
        <w:r w:rsidR="004206BA">
          <w:rPr>
            <w:noProof/>
            <w:webHidden/>
          </w:rPr>
          <w:t>47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3" w:history="1">
        <w:r w:rsidR="00312877" w:rsidRPr="007F003E">
          <w:rPr>
            <w:rStyle w:val="Hipercze"/>
            <w:noProof/>
          </w:rPr>
          <w:t>Tabela 13 Saldo migracji w Mieście i Gminie Kańczuga w latach 2003 - 2014 (w osobach)</w:t>
        </w:r>
        <w:r w:rsidR="00312877">
          <w:rPr>
            <w:noProof/>
            <w:webHidden/>
          </w:rPr>
          <w:tab/>
        </w:r>
        <w:r w:rsidR="00312877">
          <w:rPr>
            <w:noProof/>
            <w:webHidden/>
          </w:rPr>
          <w:fldChar w:fldCharType="begin"/>
        </w:r>
        <w:r w:rsidR="00312877">
          <w:rPr>
            <w:noProof/>
            <w:webHidden/>
          </w:rPr>
          <w:instrText xml:space="preserve"> PAGEREF _Toc446053373 \h </w:instrText>
        </w:r>
        <w:r w:rsidR="00312877">
          <w:rPr>
            <w:noProof/>
            <w:webHidden/>
          </w:rPr>
        </w:r>
        <w:r w:rsidR="00312877">
          <w:rPr>
            <w:noProof/>
            <w:webHidden/>
          </w:rPr>
          <w:fldChar w:fldCharType="separate"/>
        </w:r>
        <w:r w:rsidR="004206BA">
          <w:rPr>
            <w:noProof/>
            <w:webHidden/>
          </w:rPr>
          <w:t>49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4" w:history="1">
        <w:r w:rsidR="00312877" w:rsidRPr="007F003E">
          <w:rPr>
            <w:rStyle w:val="Hipercze"/>
            <w:noProof/>
          </w:rPr>
          <w:t>Tabela 14 Saldo migracji w powiecie przeworskim (w osobach)</w:t>
        </w:r>
        <w:r w:rsidR="00312877">
          <w:rPr>
            <w:noProof/>
            <w:webHidden/>
          </w:rPr>
          <w:tab/>
        </w:r>
        <w:r w:rsidR="00312877">
          <w:rPr>
            <w:noProof/>
            <w:webHidden/>
          </w:rPr>
          <w:fldChar w:fldCharType="begin"/>
        </w:r>
        <w:r w:rsidR="00312877">
          <w:rPr>
            <w:noProof/>
            <w:webHidden/>
          </w:rPr>
          <w:instrText xml:space="preserve"> PAGEREF _Toc446053374 \h </w:instrText>
        </w:r>
        <w:r w:rsidR="00312877">
          <w:rPr>
            <w:noProof/>
            <w:webHidden/>
          </w:rPr>
        </w:r>
        <w:r w:rsidR="00312877">
          <w:rPr>
            <w:noProof/>
            <w:webHidden/>
          </w:rPr>
          <w:fldChar w:fldCharType="separate"/>
        </w:r>
        <w:r w:rsidR="004206BA">
          <w:rPr>
            <w:noProof/>
            <w:webHidden/>
          </w:rPr>
          <w:t>50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5" w:history="1">
        <w:r w:rsidR="00312877" w:rsidRPr="007F003E">
          <w:rPr>
            <w:rStyle w:val="Hipercze"/>
            <w:noProof/>
          </w:rPr>
          <w:t>Tabela 15 Wskaźnik liczby pracujących na 1000 mieszkańców wg płci</w:t>
        </w:r>
        <w:r w:rsidR="00312877">
          <w:rPr>
            <w:noProof/>
            <w:webHidden/>
          </w:rPr>
          <w:tab/>
        </w:r>
        <w:r w:rsidR="00312877">
          <w:rPr>
            <w:noProof/>
            <w:webHidden/>
          </w:rPr>
          <w:fldChar w:fldCharType="begin"/>
        </w:r>
        <w:r w:rsidR="00312877">
          <w:rPr>
            <w:noProof/>
            <w:webHidden/>
          </w:rPr>
          <w:instrText xml:space="preserve"> PAGEREF _Toc446053375 \h </w:instrText>
        </w:r>
        <w:r w:rsidR="00312877">
          <w:rPr>
            <w:noProof/>
            <w:webHidden/>
          </w:rPr>
        </w:r>
        <w:r w:rsidR="00312877">
          <w:rPr>
            <w:noProof/>
            <w:webHidden/>
          </w:rPr>
          <w:fldChar w:fldCharType="separate"/>
        </w:r>
        <w:r w:rsidR="004206BA">
          <w:rPr>
            <w:noProof/>
            <w:webHidden/>
          </w:rPr>
          <w:t>56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6" w:history="1">
        <w:r w:rsidR="00312877" w:rsidRPr="007F003E">
          <w:rPr>
            <w:rStyle w:val="Hipercze"/>
            <w:noProof/>
          </w:rPr>
          <w:t>Tabela 16 Liczba bezrobotnych w gminach powiatu przeworskiego zarejestrowanych</w:t>
        </w:r>
        <w:r w:rsidR="00312877">
          <w:rPr>
            <w:noProof/>
            <w:webHidden/>
          </w:rPr>
          <w:tab/>
        </w:r>
        <w:r w:rsidR="00312877">
          <w:rPr>
            <w:noProof/>
            <w:webHidden/>
          </w:rPr>
          <w:fldChar w:fldCharType="begin"/>
        </w:r>
        <w:r w:rsidR="00312877">
          <w:rPr>
            <w:noProof/>
            <w:webHidden/>
          </w:rPr>
          <w:instrText xml:space="preserve"> PAGEREF _Toc446053376 \h </w:instrText>
        </w:r>
        <w:r w:rsidR="00312877">
          <w:rPr>
            <w:noProof/>
            <w:webHidden/>
          </w:rPr>
        </w:r>
        <w:r w:rsidR="00312877">
          <w:rPr>
            <w:noProof/>
            <w:webHidden/>
          </w:rPr>
          <w:fldChar w:fldCharType="separate"/>
        </w:r>
        <w:r w:rsidR="004206BA">
          <w:rPr>
            <w:noProof/>
            <w:webHidden/>
          </w:rPr>
          <w:t>59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7" w:history="1">
        <w:r w:rsidR="00312877" w:rsidRPr="007F003E">
          <w:rPr>
            <w:rStyle w:val="Hipercze"/>
            <w:noProof/>
          </w:rPr>
          <w:t>Tabela 17 Udział bezrobotnych w gminach powiatu przeworskiego zarejestrowanych w Urzędzie Pracy w liczbie ludności w wieku produkcyjnym wg płci w 2014 r. (%)</w:t>
        </w:r>
        <w:r w:rsidR="00312877">
          <w:rPr>
            <w:noProof/>
            <w:webHidden/>
          </w:rPr>
          <w:tab/>
        </w:r>
        <w:r w:rsidR="00312877">
          <w:rPr>
            <w:noProof/>
            <w:webHidden/>
          </w:rPr>
          <w:fldChar w:fldCharType="begin"/>
        </w:r>
        <w:r w:rsidR="00312877">
          <w:rPr>
            <w:noProof/>
            <w:webHidden/>
          </w:rPr>
          <w:instrText xml:space="preserve"> PAGEREF _Toc446053377 \h </w:instrText>
        </w:r>
        <w:r w:rsidR="00312877">
          <w:rPr>
            <w:noProof/>
            <w:webHidden/>
          </w:rPr>
        </w:r>
        <w:r w:rsidR="00312877">
          <w:rPr>
            <w:noProof/>
            <w:webHidden/>
          </w:rPr>
          <w:fldChar w:fldCharType="separate"/>
        </w:r>
        <w:r w:rsidR="004206BA">
          <w:rPr>
            <w:noProof/>
            <w:webHidden/>
          </w:rPr>
          <w:t>60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8" w:history="1">
        <w:r w:rsidR="00312877" w:rsidRPr="007F003E">
          <w:rPr>
            <w:rStyle w:val="Hipercze"/>
            <w:noProof/>
          </w:rPr>
          <w:t>Tabela 18 Struktura wiekowa osób bezrobotnych w Mieście Kańczuga i w Gminie Kańczuga</w:t>
        </w:r>
        <w:r w:rsidR="00312877">
          <w:rPr>
            <w:noProof/>
            <w:webHidden/>
          </w:rPr>
          <w:tab/>
        </w:r>
        <w:r w:rsidR="00312877">
          <w:rPr>
            <w:noProof/>
            <w:webHidden/>
          </w:rPr>
          <w:fldChar w:fldCharType="begin"/>
        </w:r>
        <w:r w:rsidR="00312877">
          <w:rPr>
            <w:noProof/>
            <w:webHidden/>
          </w:rPr>
          <w:instrText xml:space="preserve"> PAGEREF _Toc446053378 \h </w:instrText>
        </w:r>
        <w:r w:rsidR="00312877">
          <w:rPr>
            <w:noProof/>
            <w:webHidden/>
          </w:rPr>
        </w:r>
        <w:r w:rsidR="00312877">
          <w:rPr>
            <w:noProof/>
            <w:webHidden/>
          </w:rPr>
          <w:fldChar w:fldCharType="separate"/>
        </w:r>
        <w:r w:rsidR="004206BA">
          <w:rPr>
            <w:noProof/>
            <w:webHidden/>
          </w:rPr>
          <w:t>62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79" w:history="1">
        <w:r w:rsidR="00312877" w:rsidRPr="007F003E">
          <w:rPr>
            <w:rStyle w:val="Hipercze"/>
            <w:noProof/>
          </w:rPr>
          <w:t>Tabela 19 Struktura wykształcenia bezrobotnych w Mieście i Gminie Kańczuga</w:t>
        </w:r>
        <w:r w:rsidR="00312877">
          <w:rPr>
            <w:noProof/>
            <w:webHidden/>
          </w:rPr>
          <w:tab/>
        </w:r>
        <w:r w:rsidR="00312877">
          <w:rPr>
            <w:noProof/>
            <w:webHidden/>
          </w:rPr>
          <w:fldChar w:fldCharType="begin"/>
        </w:r>
        <w:r w:rsidR="00312877">
          <w:rPr>
            <w:noProof/>
            <w:webHidden/>
          </w:rPr>
          <w:instrText xml:space="preserve"> PAGEREF _Toc446053379 \h </w:instrText>
        </w:r>
        <w:r w:rsidR="00312877">
          <w:rPr>
            <w:noProof/>
            <w:webHidden/>
          </w:rPr>
        </w:r>
        <w:r w:rsidR="00312877">
          <w:rPr>
            <w:noProof/>
            <w:webHidden/>
          </w:rPr>
          <w:fldChar w:fldCharType="separate"/>
        </w:r>
        <w:r w:rsidR="004206BA">
          <w:rPr>
            <w:noProof/>
            <w:webHidden/>
          </w:rPr>
          <w:t>63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0" w:history="1">
        <w:r w:rsidR="00312877" w:rsidRPr="007F003E">
          <w:rPr>
            <w:rStyle w:val="Hipercze"/>
            <w:noProof/>
          </w:rPr>
          <w:t>Tabela 20 Struktura bezrobotnych wg. stażu pracy w Mieście i Gminie Kańczuga</w:t>
        </w:r>
        <w:r w:rsidR="00312877">
          <w:rPr>
            <w:noProof/>
            <w:webHidden/>
          </w:rPr>
          <w:tab/>
        </w:r>
        <w:r w:rsidR="00312877">
          <w:rPr>
            <w:noProof/>
            <w:webHidden/>
          </w:rPr>
          <w:fldChar w:fldCharType="begin"/>
        </w:r>
        <w:r w:rsidR="00312877">
          <w:rPr>
            <w:noProof/>
            <w:webHidden/>
          </w:rPr>
          <w:instrText xml:space="preserve"> PAGEREF _Toc446053380 \h </w:instrText>
        </w:r>
        <w:r w:rsidR="00312877">
          <w:rPr>
            <w:noProof/>
            <w:webHidden/>
          </w:rPr>
        </w:r>
        <w:r w:rsidR="00312877">
          <w:rPr>
            <w:noProof/>
            <w:webHidden/>
          </w:rPr>
          <w:fldChar w:fldCharType="separate"/>
        </w:r>
        <w:r w:rsidR="004206BA">
          <w:rPr>
            <w:noProof/>
            <w:webHidden/>
          </w:rPr>
          <w:t>64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1" w:history="1">
        <w:r w:rsidR="00312877" w:rsidRPr="007F003E">
          <w:rPr>
            <w:rStyle w:val="Hipercze"/>
            <w:noProof/>
          </w:rPr>
          <w:t>Tabela 21 Osoby długotrwale bezrobotne wg. wieku w Mieście i Gminie Kańczuga wg stanu na dzień 31.12.2015</w:t>
        </w:r>
        <w:r w:rsidR="00312877">
          <w:rPr>
            <w:noProof/>
            <w:webHidden/>
          </w:rPr>
          <w:tab/>
        </w:r>
        <w:r w:rsidR="00312877">
          <w:rPr>
            <w:noProof/>
            <w:webHidden/>
          </w:rPr>
          <w:fldChar w:fldCharType="begin"/>
        </w:r>
        <w:r w:rsidR="00312877">
          <w:rPr>
            <w:noProof/>
            <w:webHidden/>
          </w:rPr>
          <w:instrText xml:space="preserve"> PAGEREF _Toc446053381 \h </w:instrText>
        </w:r>
        <w:r w:rsidR="00312877">
          <w:rPr>
            <w:noProof/>
            <w:webHidden/>
          </w:rPr>
        </w:r>
        <w:r w:rsidR="00312877">
          <w:rPr>
            <w:noProof/>
            <w:webHidden/>
          </w:rPr>
          <w:fldChar w:fldCharType="separate"/>
        </w:r>
        <w:r w:rsidR="004206BA">
          <w:rPr>
            <w:noProof/>
            <w:webHidden/>
          </w:rPr>
          <w:t>66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2" w:history="1">
        <w:r w:rsidR="00312877" w:rsidRPr="007F003E">
          <w:rPr>
            <w:rStyle w:val="Hipercze"/>
            <w:noProof/>
          </w:rPr>
          <w:t>Tabela 22 Osoby długotrwale bezrobotne wg. wykształcenia w Mieście i Gminie Kańczuga wg stanu na dzień 31.12.2015</w:t>
        </w:r>
        <w:r w:rsidR="00312877">
          <w:rPr>
            <w:noProof/>
            <w:webHidden/>
          </w:rPr>
          <w:tab/>
        </w:r>
        <w:r w:rsidR="00312877">
          <w:rPr>
            <w:noProof/>
            <w:webHidden/>
          </w:rPr>
          <w:fldChar w:fldCharType="begin"/>
        </w:r>
        <w:r w:rsidR="00312877">
          <w:rPr>
            <w:noProof/>
            <w:webHidden/>
          </w:rPr>
          <w:instrText xml:space="preserve"> PAGEREF _Toc446053382 \h </w:instrText>
        </w:r>
        <w:r w:rsidR="00312877">
          <w:rPr>
            <w:noProof/>
            <w:webHidden/>
          </w:rPr>
        </w:r>
        <w:r w:rsidR="00312877">
          <w:rPr>
            <w:noProof/>
            <w:webHidden/>
          </w:rPr>
          <w:fldChar w:fldCharType="separate"/>
        </w:r>
        <w:r w:rsidR="004206BA">
          <w:rPr>
            <w:noProof/>
            <w:webHidden/>
          </w:rPr>
          <w:t>66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3" w:history="1">
        <w:r w:rsidR="00312877" w:rsidRPr="007F003E">
          <w:rPr>
            <w:rStyle w:val="Hipercze"/>
            <w:noProof/>
          </w:rPr>
          <w:t>Tabela 23 Osoby długotrwale bezrobotne wg. stażu pracy w Mieście i Gminie Kańczuga</w:t>
        </w:r>
        <w:r w:rsidR="00312877">
          <w:rPr>
            <w:noProof/>
            <w:webHidden/>
          </w:rPr>
          <w:tab/>
        </w:r>
        <w:r w:rsidR="00312877">
          <w:rPr>
            <w:noProof/>
            <w:webHidden/>
          </w:rPr>
          <w:fldChar w:fldCharType="begin"/>
        </w:r>
        <w:r w:rsidR="00312877">
          <w:rPr>
            <w:noProof/>
            <w:webHidden/>
          </w:rPr>
          <w:instrText xml:space="preserve"> PAGEREF _Toc446053383 \h </w:instrText>
        </w:r>
        <w:r w:rsidR="00312877">
          <w:rPr>
            <w:noProof/>
            <w:webHidden/>
          </w:rPr>
        </w:r>
        <w:r w:rsidR="00312877">
          <w:rPr>
            <w:noProof/>
            <w:webHidden/>
          </w:rPr>
          <w:fldChar w:fldCharType="separate"/>
        </w:r>
        <w:r w:rsidR="004206BA">
          <w:rPr>
            <w:noProof/>
            <w:webHidden/>
          </w:rPr>
          <w:t>67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4" w:history="1">
        <w:r w:rsidR="00312877" w:rsidRPr="007F003E">
          <w:rPr>
            <w:rStyle w:val="Hipercze"/>
            <w:noProof/>
          </w:rPr>
          <w:t>Tabela 24 Liczba podmiotów gospodarki narodowej wpisanych do rejestru REGON</w:t>
        </w:r>
        <w:r w:rsidR="00312877">
          <w:rPr>
            <w:noProof/>
            <w:webHidden/>
          </w:rPr>
          <w:tab/>
        </w:r>
        <w:r w:rsidR="00312877">
          <w:rPr>
            <w:noProof/>
            <w:webHidden/>
          </w:rPr>
          <w:fldChar w:fldCharType="begin"/>
        </w:r>
        <w:r w:rsidR="00312877">
          <w:rPr>
            <w:noProof/>
            <w:webHidden/>
          </w:rPr>
          <w:instrText xml:space="preserve"> PAGEREF _Toc446053384 \h </w:instrText>
        </w:r>
        <w:r w:rsidR="00312877">
          <w:rPr>
            <w:noProof/>
            <w:webHidden/>
          </w:rPr>
        </w:r>
        <w:r w:rsidR="00312877">
          <w:rPr>
            <w:noProof/>
            <w:webHidden/>
          </w:rPr>
          <w:fldChar w:fldCharType="separate"/>
        </w:r>
        <w:r w:rsidR="004206BA">
          <w:rPr>
            <w:noProof/>
            <w:webHidden/>
          </w:rPr>
          <w:t>68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5" w:history="1">
        <w:r w:rsidR="00312877" w:rsidRPr="007F003E">
          <w:rPr>
            <w:rStyle w:val="Hipercze"/>
            <w:noProof/>
          </w:rPr>
          <w:t>Tabela 25 Wartości wybranych wskaźników przedsiębiorczości w 2014 roku</w:t>
        </w:r>
        <w:r w:rsidR="00312877">
          <w:rPr>
            <w:noProof/>
            <w:webHidden/>
          </w:rPr>
          <w:tab/>
        </w:r>
        <w:r w:rsidR="00312877">
          <w:rPr>
            <w:noProof/>
            <w:webHidden/>
          </w:rPr>
          <w:fldChar w:fldCharType="begin"/>
        </w:r>
        <w:r w:rsidR="00312877">
          <w:rPr>
            <w:noProof/>
            <w:webHidden/>
          </w:rPr>
          <w:instrText xml:space="preserve"> PAGEREF _Toc446053385 \h </w:instrText>
        </w:r>
        <w:r w:rsidR="00312877">
          <w:rPr>
            <w:noProof/>
            <w:webHidden/>
          </w:rPr>
        </w:r>
        <w:r w:rsidR="00312877">
          <w:rPr>
            <w:noProof/>
            <w:webHidden/>
          </w:rPr>
          <w:fldChar w:fldCharType="separate"/>
        </w:r>
        <w:r w:rsidR="004206BA">
          <w:rPr>
            <w:noProof/>
            <w:webHidden/>
          </w:rPr>
          <w:t>70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6" w:history="1">
        <w:r w:rsidR="00312877" w:rsidRPr="007F003E">
          <w:rPr>
            <w:rStyle w:val="Hipercze"/>
            <w:noProof/>
          </w:rPr>
          <w:t>Tabela 26 Liczba podmiotów gospodarczych w poszczególnych sołectwach</w:t>
        </w:r>
        <w:r w:rsidR="00312877">
          <w:rPr>
            <w:noProof/>
            <w:webHidden/>
          </w:rPr>
          <w:tab/>
        </w:r>
        <w:r w:rsidR="00312877">
          <w:rPr>
            <w:noProof/>
            <w:webHidden/>
          </w:rPr>
          <w:fldChar w:fldCharType="begin"/>
        </w:r>
        <w:r w:rsidR="00312877">
          <w:rPr>
            <w:noProof/>
            <w:webHidden/>
          </w:rPr>
          <w:instrText xml:space="preserve"> PAGEREF _Toc446053386 \h </w:instrText>
        </w:r>
        <w:r w:rsidR="00312877">
          <w:rPr>
            <w:noProof/>
            <w:webHidden/>
          </w:rPr>
        </w:r>
        <w:r w:rsidR="00312877">
          <w:rPr>
            <w:noProof/>
            <w:webHidden/>
          </w:rPr>
          <w:fldChar w:fldCharType="separate"/>
        </w:r>
        <w:r w:rsidR="004206BA">
          <w:rPr>
            <w:noProof/>
            <w:webHidden/>
          </w:rPr>
          <w:t>71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7" w:history="1">
        <w:r w:rsidR="00312877" w:rsidRPr="007F003E">
          <w:rPr>
            <w:rStyle w:val="Hipercze"/>
            <w:noProof/>
          </w:rPr>
          <w:t>Tabela 27 Odsetek jednostek gospodarczych w podziale według sektora w Mieście i Gminie Kańczuga na tle podregionu, powiatu, województwa i Polski w 2014 r.</w:t>
        </w:r>
        <w:r w:rsidR="00312877">
          <w:rPr>
            <w:noProof/>
            <w:webHidden/>
          </w:rPr>
          <w:tab/>
        </w:r>
        <w:r w:rsidR="00312877">
          <w:rPr>
            <w:noProof/>
            <w:webHidden/>
          </w:rPr>
          <w:fldChar w:fldCharType="begin"/>
        </w:r>
        <w:r w:rsidR="00312877">
          <w:rPr>
            <w:noProof/>
            <w:webHidden/>
          </w:rPr>
          <w:instrText xml:space="preserve"> PAGEREF _Toc446053387 \h </w:instrText>
        </w:r>
        <w:r w:rsidR="00312877">
          <w:rPr>
            <w:noProof/>
            <w:webHidden/>
          </w:rPr>
        </w:r>
        <w:r w:rsidR="00312877">
          <w:rPr>
            <w:noProof/>
            <w:webHidden/>
          </w:rPr>
          <w:fldChar w:fldCharType="separate"/>
        </w:r>
        <w:r w:rsidR="004206BA">
          <w:rPr>
            <w:noProof/>
            <w:webHidden/>
          </w:rPr>
          <w:t>74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8" w:history="1">
        <w:r w:rsidR="00312877" w:rsidRPr="007F003E">
          <w:rPr>
            <w:rStyle w:val="Hipercze"/>
            <w:noProof/>
          </w:rPr>
          <w:t>Tabela 28 Struktura użytkowania gruntów (w ha) Miasta i Gminy Kańczuga</w:t>
        </w:r>
        <w:r w:rsidR="00312877">
          <w:rPr>
            <w:noProof/>
            <w:webHidden/>
          </w:rPr>
          <w:tab/>
        </w:r>
        <w:r w:rsidR="00312877">
          <w:rPr>
            <w:noProof/>
            <w:webHidden/>
          </w:rPr>
          <w:fldChar w:fldCharType="begin"/>
        </w:r>
        <w:r w:rsidR="00312877">
          <w:rPr>
            <w:noProof/>
            <w:webHidden/>
          </w:rPr>
          <w:instrText xml:space="preserve"> PAGEREF _Toc446053388 \h </w:instrText>
        </w:r>
        <w:r w:rsidR="00312877">
          <w:rPr>
            <w:noProof/>
            <w:webHidden/>
          </w:rPr>
        </w:r>
        <w:r w:rsidR="00312877">
          <w:rPr>
            <w:noProof/>
            <w:webHidden/>
          </w:rPr>
          <w:fldChar w:fldCharType="separate"/>
        </w:r>
        <w:r w:rsidR="004206BA">
          <w:rPr>
            <w:noProof/>
            <w:webHidden/>
          </w:rPr>
          <w:t>77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89" w:history="1">
        <w:r w:rsidR="00312877" w:rsidRPr="007F003E">
          <w:rPr>
            <w:rStyle w:val="Hipercze"/>
            <w:noProof/>
          </w:rPr>
          <w:t>Tabela 29 Struktura użytkowania gruntów (w ha) Miasta i Gminy Kańczuga</w:t>
        </w:r>
        <w:r w:rsidR="00312877">
          <w:rPr>
            <w:noProof/>
            <w:webHidden/>
          </w:rPr>
          <w:tab/>
        </w:r>
        <w:r w:rsidR="00312877">
          <w:rPr>
            <w:noProof/>
            <w:webHidden/>
          </w:rPr>
          <w:fldChar w:fldCharType="begin"/>
        </w:r>
        <w:r w:rsidR="00312877">
          <w:rPr>
            <w:noProof/>
            <w:webHidden/>
          </w:rPr>
          <w:instrText xml:space="preserve"> PAGEREF _Toc446053389 \h </w:instrText>
        </w:r>
        <w:r w:rsidR="00312877">
          <w:rPr>
            <w:noProof/>
            <w:webHidden/>
          </w:rPr>
        </w:r>
        <w:r w:rsidR="00312877">
          <w:rPr>
            <w:noProof/>
            <w:webHidden/>
          </w:rPr>
          <w:fldChar w:fldCharType="separate"/>
        </w:r>
        <w:r w:rsidR="004206BA">
          <w:rPr>
            <w:noProof/>
            <w:webHidden/>
          </w:rPr>
          <w:t>77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0" w:history="1">
        <w:r w:rsidR="00312877" w:rsidRPr="007F003E">
          <w:rPr>
            <w:rStyle w:val="Hipercze"/>
            <w:noProof/>
          </w:rPr>
          <w:t>Tabela 30 Powierzchnia zasiewów poszczególnych upraw w gospodarstwach rolnych</w:t>
        </w:r>
        <w:r w:rsidR="00312877">
          <w:rPr>
            <w:noProof/>
            <w:webHidden/>
          </w:rPr>
          <w:tab/>
        </w:r>
        <w:r w:rsidR="00312877">
          <w:rPr>
            <w:noProof/>
            <w:webHidden/>
          </w:rPr>
          <w:fldChar w:fldCharType="begin"/>
        </w:r>
        <w:r w:rsidR="00312877">
          <w:rPr>
            <w:noProof/>
            <w:webHidden/>
          </w:rPr>
          <w:instrText xml:space="preserve"> PAGEREF _Toc446053390 \h </w:instrText>
        </w:r>
        <w:r w:rsidR="00312877">
          <w:rPr>
            <w:noProof/>
            <w:webHidden/>
          </w:rPr>
        </w:r>
        <w:r w:rsidR="00312877">
          <w:rPr>
            <w:noProof/>
            <w:webHidden/>
          </w:rPr>
          <w:fldChar w:fldCharType="separate"/>
        </w:r>
        <w:r w:rsidR="004206BA">
          <w:rPr>
            <w:noProof/>
            <w:webHidden/>
          </w:rPr>
          <w:t>80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1" w:history="1">
        <w:r w:rsidR="00312877" w:rsidRPr="007F003E">
          <w:rPr>
            <w:rStyle w:val="Hipercze"/>
            <w:noProof/>
          </w:rPr>
          <w:t>Tabela 31 Zmiana wskaźnika lesistości w Mieście i Gminie Kańczuga w latach 2003 - 2014</w:t>
        </w:r>
        <w:r w:rsidR="00312877">
          <w:rPr>
            <w:noProof/>
            <w:webHidden/>
          </w:rPr>
          <w:tab/>
        </w:r>
        <w:r w:rsidR="00312877">
          <w:rPr>
            <w:noProof/>
            <w:webHidden/>
          </w:rPr>
          <w:fldChar w:fldCharType="begin"/>
        </w:r>
        <w:r w:rsidR="00312877">
          <w:rPr>
            <w:noProof/>
            <w:webHidden/>
          </w:rPr>
          <w:instrText xml:space="preserve"> PAGEREF _Toc446053391 \h </w:instrText>
        </w:r>
        <w:r w:rsidR="00312877">
          <w:rPr>
            <w:noProof/>
            <w:webHidden/>
          </w:rPr>
        </w:r>
        <w:r w:rsidR="00312877">
          <w:rPr>
            <w:noProof/>
            <w:webHidden/>
          </w:rPr>
          <w:fldChar w:fldCharType="separate"/>
        </w:r>
        <w:r w:rsidR="004206BA">
          <w:rPr>
            <w:noProof/>
            <w:webHidden/>
          </w:rPr>
          <w:t>81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2" w:history="1">
        <w:r w:rsidR="00312877" w:rsidRPr="007F003E">
          <w:rPr>
            <w:rStyle w:val="Hipercze"/>
            <w:noProof/>
          </w:rPr>
          <w:t>Tabela 32 Powierzchnia gruntów leśnych w Mieście i Gminie Kańczuga w latach 2013 – 2014</w:t>
        </w:r>
        <w:r w:rsidR="00312877">
          <w:rPr>
            <w:noProof/>
            <w:webHidden/>
          </w:rPr>
          <w:tab/>
        </w:r>
        <w:r w:rsidR="00312877">
          <w:rPr>
            <w:noProof/>
            <w:webHidden/>
          </w:rPr>
          <w:fldChar w:fldCharType="begin"/>
        </w:r>
        <w:r w:rsidR="00312877">
          <w:rPr>
            <w:noProof/>
            <w:webHidden/>
          </w:rPr>
          <w:instrText xml:space="preserve"> PAGEREF _Toc446053392 \h </w:instrText>
        </w:r>
        <w:r w:rsidR="00312877">
          <w:rPr>
            <w:noProof/>
            <w:webHidden/>
          </w:rPr>
        </w:r>
        <w:r w:rsidR="00312877">
          <w:rPr>
            <w:noProof/>
            <w:webHidden/>
          </w:rPr>
          <w:fldChar w:fldCharType="separate"/>
        </w:r>
        <w:r w:rsidR="004206BA">
          <w:rPr>
            <w:noProof/>
            <w:webHidden/>
          </w:rPr>
          <w:t>82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3" w:history="1">
        <w:r w:rsidR="00312877" w:rsidRPr="007F003E">
          <w:rPr>
            <w:rStyle w:val="Hipercze"/>
            <w:noProof/>
          </w:rPr>
          <w:t>Tabela 33 Wykaz uchwalonych zmian Studium uwarunkowań i kierunków</w:t>
        </w:r>
        <w:r w:rsidR="00312877">
          <w:rPr>
            <w:noProof/>
            <w:webHidden/>
          </w:rPr>
          <w:tab/>
        </w:r>
        <w:r w:rsidR="00312877">
          <w:rPr>
            <w:noProof/>
            <w:webHidden/>
          </w:rPr>
          <w:fldChar w:fldCharType="begin"/>
        </w:r>
        <w:r w:rsidR="00312877">
          <w:rPr>
            <w:noProof/>
            <w:webHidden/>
          </w:rPr>
          <w:instrText xml:space="preserve"> PAGEREF _Toc446053393 \h </w:instrText>
        </w:r>
        <w:r w:rsidR="00312877">
          <w:rPr>
            <w:noProof/>
            <w:webHidden/>
          </w:rPr>
        </w:r>
        <w:r w:rsidR="00312877">
          <w:rPr>
            <w:noProof/>
            <w:webHidden/>
          </w:rPr>
          <w:fldChar w:fldCharType="separate"/>
        </w:r>
        <w:r w:rsidR="004206BA">
          <w:rPr>
            <w:noProof/>
            <w:webHidden/>
          </w:rPr>
          <w:t>84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4" w:history="1">
        <w:r w:rsidR="00312877" w:rsidRPr="007F003E">
          <w:rPr>
            <w:rStyle w:val="Hipercze"/>
            <w:noProof/>
          </w:rPr>
          <w:t>Tabela 34 Miejscowe plany zagospodarowania przestrzennego</w:t>
        </w:r>
        <w:r w:rsidR="00312877">
          <w:rPr>
            <w:noProof/>
            <w:webHidden/>
          </w:rPr>
          <w:tab/>
        </w:r>
        <w:r w:rsidR="00312877">
          <w:rPr>
            <w:noProof/>
            <w:webHidden/>
          </w:rPr>
          <w:fldChar w:fldCharType="begin"/>
        </w:r>
        <w:r w:rsidR="00312877">
          <w:rPr>
            <w:noProof/>
            <w:webHidden/>
          </w:rPr>
          <w:instrText xml:space="preserve"> PAGEREF _Toc446053394 \h </w:instrText>
        </w:r>
        <w:r w:rsidR="00312877">
          <w:rPr>
            <w:noProof/>
            <w:webHidden/>
          </w:rPr>
        </w:r>
        <w:r w:rsidR="00312877">
          <w:rPr>
            <w:noProof/>
            <w:webHidden/>
          </w:rPr>
          <w:fldChar w:fldCharType="separate"/>
        </w:r>
        <w:r w:rsidR="004206BA">
          <w:rPr>
            <w:noProof/>
            <w:webHidden/>
          </w:rPr>
          <w:t>86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5" w:history="1">
        <w:r w:rsidR="00312877" w:rsidRPr="007F003E">
          <w:rPr>
            <w:rStyle w:val="Hipercze"/>
            <w:noProof/>
          </w:rPr>
          <w:t>Tabela 35 Liczba wydanych decyzji o warunkach zabudowy i decyzji o ustaleniu</w:t>
        </w:r>
        <w:r w:rsidR="00312877">
          <w:rPr>
            <w:noProof/>
            <w:webHidden/>
          </w:rPr>
          <w:tab/>
        </w:r>
        <w:r w:rsidR="00312877">
          <w:rPr>
            <w:noProof/>
            <w:webHidden/>
          </w:rPr>
          <w:fldChar w:fldCharType="begin"/>
        </w:r>
        <w:r w:rsidR="00312877">
          <w:rPr>
            <w:noProof/>
            <w:webHidden/>
          </w:rPr>
          <w:instrText xml:space="preserve"> PAGEREF _Toc446053395 \h </w:instrText>
        </w:r>
        <w:r w:rsidR="00312877">
          <w:rPr>
            <w:noProof/>
            <w:webHidden/>
          </w:rPr>
        </w:r>
        <w:r w:rsidR="00312877">
          <w:rPr>
            <w:noProof/>
            <w:webHidden/>
          </w:rPr>
          <w:fldChar w:fldCharType="separate"/>
        </w:r>
        <w:r w:rsidR="004206BA">
          <w:rPr>
            <w:noProof/>
            <w:webHidden/>
          </w:rPr>
          <w:t>87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6" w:history="1">
        <w:r w:rsidR="00312877" w:rsidRPr="007F003E">
          <w:rPr>
            <w:rStyle w:val="Hipercze"/>
            <w:noProof/>
          </w:rPr>
          <w:t>Tabela 36 Analiza wydanych decyzji o warunkach zabudowy w rozbiciu na rodzaj planowanej inwestycji w latach 2010 - 2014</w:t>
        </w:r>
        <w:r w:rsidR="00312877">
          <w:rPr>
            <w:noProof/>
            <w:webHidden/>
          </w:rPr>
          <w:tab/>
        </w:r>
        <w:r w:rsidR="00312877">
          <w:rPr>
            <w:noProof/>
            <w:webHidden/>
          </w:rPr>
          <w:fldChar w:fldCharType="begin"/>
        </w:r>
        <w:r w:rsidR="00312877">
          <w:rPr>
            <w:noProof/>
            <w:webHidden/>
          </w:rPr>
          <w:instrText xml:space="preserve"> PAGEREF _Toc446053396 \h </w:instrText>
        </w:r>
        <w:r w:rsidR="00312877">
          <w:rPr>
            <w:noProof/>
            <w:webHidden/>
          </w:rPr>
        </w:r>
        <w:r w:rsidR="00312877">
          <w:rPr>
            <w:noProof/>
            <w:webHidden/>
          </w:rPr>
          <w:fldChar w:fldCharType="separate"/>
        </w:r>
        <w:r w:rsidR="004206BA">
          <w:rPr>
            <w:noProof/>
            <w:webHidden/>
          </w:rPr>
          <w:t>88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7" w:history="1">
        <w:r w:rsidR="00312877" w:rsidRPr="007F003E">
          <w:rPr>
            <w:rStyle w:val="Hipercze"/>
            <w:noProof/>
          </w:rPr>
          <w:t>Tabela 37</w:t>
        </w:r>
        <w:r w:rsidR="00312877" w:rsidRPr="007F003E">
          <w:rPr>
            <w:rStyle w:val="Hipercze"/>
            <w:bCs/>
            <w:noProof/>
            <w:spacing w:val="10"/>
          </w:rPr>
          <w:t xml:space="preserve"> Turystyczne obiekty noclegowe w powiecie przeworskim</w:t>
        </w:r>
        <w:r w:rsidR="00312877">
          <w:rPr>
            <w:noProof/>
            <w:webHidden/>
          </w:rPr>
          <w:tab/>
        </w:r>
        <w:r w:rsidR="00312877">
          <w:rPr>
            <w:noProof/>
            <w:webHidden/>
          </w:rPr>
          <w:fldChar w:fldCharType="begin"/>
        </w:r>
        <w:r w:rsidR="00312877">
          <w:rPr>
            <w:noProof/>
            <w:webHidden/>
          </w:rPr>
          <w:instrText xml:space="preserve"> PAGEREF _Toc446053397 \h </w:instrText>
        </w:r>
        <w:r w:rsidR="00312877">
          <w:rPr>
            <w:noProof/>
            <w:webHidden/>
          </w:rPr>
        </w:r>
        <w:r w:rsidR="00312877">
          <w:rPr>
            <w:noProof/>
            <w:webHidden/>
          </w:rPr>
          <w:fldChar w:fldCharType="separate"/>
        </w:r>
        <w:r w:rsidR="004206BA">
          <w:rPr>
            <w:noProof/>
            <w:webHidden/>
          </w:rPr>
          <w:t>90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8" w:history="1">
        <w:r w:rsidR="00312877" w:rsidRPr="007F003E">
          <w:rPr>
            <w:rStyle w:val="Hipercze"/>
            <w:noProof/>
          </w:rPr>
          <w:t>Tabela 38</w:t>
        </w:r>
        <w:r w:rsidR="00312877" w:rsidRPr="007F003E">
          <w:rPr>
            <w:rStyle w:val="Hipercze"/>
            <w:bCs/>
            <w:noProof/>
            <w:spacing w:val="10"/>
          </w:rPr>
          <w:t xml:space="preserve"> Udzielone noclegi w powiecie przeworskim</w:t>
        </w:r>
        <w:r w:rsidR="00312877">
          <w:rPr>
            <w:noProof/>
            <w:webHidden/>
          </w:rPr>
          <w:tab/>
        </w:r>
        <w:r w:rsidR="00312877">
          <w:rPr>
            <w:noProof/>
            <w:webHidden/>
          </w:rPr>
          <w:fldChar w:fldCharType="begin"/>
        </w:r>
        <w:r w:rsidR="00312877">
          <w:rPr>
            <w:noProof/>
            <w:webHidden/>
          </w:rPr>
          <w:instrText xml:space="preserve"> PAGEREF _Toc446053398 \h </w:instrText>
        </w:r>
        <w:r w:rsidR="00312877">
          <w:rPr>
            <w:noProof/>
            <w:webHidden/>
          </w:rPr>
        </w:r>
        <w:r w:rsidR="00312877">
          <w:rPr>
            <w:noProof/>
            <w:webHidden/>
          </w:rPr>
          <w:fldChar w:fldCharType="separate"/>
        </w:r>
        <w:r w:rsidR="004206BA">
          <w:rPr>
            <w:noProof/>
            <w:webHidden/>
          </w:rPr>
          <w:t>91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399" w:history="1">
        <w:r w:rsidR="00312877" w:rsidRPr="007F003E">
          <w:rPr>
            <w:rStyle w:val="Hipercze"/>
            <w:noProof/>
          </w:rPr>
          <w:t>Tabela 39 Sieć dróg gminnych Miasta i Gminy Kańczuga</w:t>
        </w:r>
        <w:r w:rsidR="00312877">
          <w:rPr>
            <w:noProof/>
            <w:webHidden/>
          </w:rPr>
          <w:tab/>
        </w:r>
        <w:r w:rsidR="00312877">
          <w:rPr>
            <w:noProof/>
            <w:webHidden/>
          </w:rPr>
          <w:fldChar w:fldCharType="begin"/>
        </w:r>
        <w:r w:rsidR="00312877">
          <w:rPr>
            <w:noProof/>
            <w:webHidden/>
          </w:rPr>
          <w:instrText xml:space="preserve"> PAGEREF _Toc446053399 \h </w:instrText>
        </w:r>
        <w:r w:rsidR="00312877">
          <w:rPr>
            <w:noProof/>
            <w:webHidden/>
          </w:rPr>
        </w:r>
        <w:r w:rsidR="00312877">
          <w:rPr>
            <w:noProof/>
            <w:webHidden/>
          </w:rPr>
          <w:fldChar w:fldCharType="separate"/>
        </w:r>
        <w:r w:rsidR="004206BA">
          <w:rPr>
            <w:noProof/>
            <w:webHidden/>
          </w:rPr>
          <w:t>94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0" w:history="1">
        <w:r w:rsidR="00312877" w:rsidRPr="007F003E">
          <w:rPr>
            <w:rStyle w:val="Hipercze"/>
            <w:noProof/>
          </w:rPr>
          <w:t>Tabela 40</w:t>
        </w:r>
        <w:r w:rsidR="00312877" w:rsidRPr="007F003E">
          <w:rPr>
            <w:rStyle w:val="Hipercze"/>
            <w:noProof/>
            <w:lang w:eastAsia="x-none"/>
          </w:rPr>
          <w:t xml:space="preserve"> Długość dróg gminnych w gminach powiatu przeworskiego (km) w 2015 r.</w:t>
        </w:r>
        <w:r w:rsidR="00312877">
          <w:rPr>
            <w:noProof/>
            <w:webHidden/>
          </w:rPr>
          <w:tab/>
        </w:r>
        <w:r w:rsidR="00312877">
          <w:rPr>
            <w:noProof/>
            <w:webHidden/>
          </w:rPr>
          <w:fldChar w:fldCharType="begin"/>
        </w:r>
        <w:r w:rsidR="00312877">
          <w:rPr>
            <w:noProof/>
            <w:webHidden/>
          </w:rPr>
          <w:instrText xml:space="preserve"> PAGEREF _Toc446053400 \h </w:instrText>
        </w:r>
        <w:r w:rsidR="00312877">
          <w:rPr>
            <w:noProof/>
            <w:webHidden/>
          </w:rPr>
        </w:r>
        <w:r w:rsidR="00312877">
          <w:rPr>
            <w:noProof/>
            <w:webHidden/>
          </w:rPr>
          <w:fldChar w:fldCharType="separate"/>
        </w:r>
        <w:r w:rsidR="004206BA">
          <w:rPr>
            <w:noProof/>
            <w:webHidden/>
          </w:rPr>
          <w:t>96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1" w:history="1">
        <w:r w:rsidR="00312877" w:rsidRPr="007F003E">
          <w:rPr>
            <w:rStyle w:val="Hipercze"/>
            <w:noProof/>
          </w:rPr>
          <w:t>Tabela 41 Sieć dróg powiatowych na terenie Miasta i Gminy Kańczuga w 2015 r.</w:t>
        </w:r>
        <w:r w:rsidR="00312877">
          <w:rPr>
            <w:noProof/>
            <w:webHidden/>
          </w:rPr>
          <w:tab/>
        </w:r>
        <w:r w:rsidR="00312877">
          <w:rPr>
            <w:noProof/>
            <w:webHidden/>
          </w:rPr>
          <w:fldChar w:fldCharType="begin"/>
        </w:r>
        <w:r w:rsidR="00312877">
          <w:rPr>
            <w:noProof/>
            <w:webHidden/>
          </w:rPr>
          <w:instrText xml:space="preserve"> PAGEREF _Toc446053401 \h </w:instrText>
        </w:r>
        <w:r w:rsidR="00312877">
          <w:rPr>
            <w:noProof/>
            <w:webHidden/>
          </w:rPr>
        </w:r>
        <w:r w:rsidR="00312877">
          <w:rPr>
            <w:noProof/>
            <w:webHidden/>
          </w:rPr>
          <w:fldChar w:fldCharType="separate"/>
        </w:r>
        <w:r w:rsidR="004206BA">
          <w:rPr>
            <w:noProof/>
            <w:webHidden/>
          </w:rPr>
          <w:t>96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2" w:history="1">
        <w:r w:rsidR="00312877" w:rsidRPr="007F003E">
          <w:rPr>
            <w:rStyle w:val="Hipercze"/>
            <w:noProof/>
          </w:rPr>
          <w:t>Tabela 42 Długość dróg wojewódzkich na terenie Miasta i Gminy Kańczuga</w:t>
        </w:r>
        <w:r w:rsidR="00312877">
          <w:rPr>
            <w:noProof/>
            <w:webHidden/>
          </w:rPr>
          <w:tab/>
        </w:r>
        <w:r w:rsidR="00312877">
          <w:rPr>
            <w:noProof/>
            <w:webHidden/>
          </w:rPr>
          <w:fldChar w:fldCharType="begin"/>
        </w:r>
        <w:r w:rsidR="00312877">
          <w:rPr>
            <w:noProof/>
            <w:webHidden/>
          </w:rPr>
          <w:instrText xml:space="preserve"> PAGEREF _Toc446053402 \h </w:instrText>
        </w:r>
        <w:r w:rsidR="00312877">
          <w:rPr>
            <w:noProof/>
            <w:webHidden/>
          </w:rPr>
        </w:r>
        <w:r w:rsidR="00312877">
          <w:rPr>
            <w:noProof/>
            <w:webHidden/>
          </w:rPr>
          <w:fldChar w:fldCharType="separate"/>
        </w:r>
        <w:r w:rsidR="004206BA">
          <w:rPr>
            <w:noProof/>
            <w:webHidden/>
          </w:rPr>
          <w:t>97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3" w:history="1">
        <w:r w:rsidR="00312877" w:rsidRPr="007F003E">
          <w:rPr>
            <w:rStyle w:val="Hipercze"/>
            <w:noProof/>
          </w:rPr>
          <w:t>Tabela 43 Zużycie wody na potrzeby gospodarki narodowej  i ludności w ciągu roku</w:t>
        </w:r>
        <w:r w:rsidR="00312877">
          <w:rPr>
            <w:noProof/>
            <w:webHidden/>
          </w:rPr>
          <w:tab/>
        </w:r>
        <w:r w:rsidR="00312877">
          <w:rPr>
            <w:noProof/>
            <w:webHidden/>
          </w:rPr>
          <w:fldChar w:fldCharType="begin"/>
        </w:r>
        <w:r w:rsidR="00312877">
          <w:rPr>
            <w:noProof/>
            <w:webHidden/>
          </w:rPr>
          <w:instrText xml:space="preserve"> PAGEREF _Toc446053403 \h </w:instrText>
        </w:r>
        <w:r w:rsidR="00312877">
          <w:rPr>
            <w:noProof/>
            <w:webHidden/>
          </w:rPr>
        </w:r>
        <w:r w:rsidR="00312877">
          <w:rPr>
            <w:noProof/>
            <w:webHidden/>
          </w:rPr>
          <w:fldChar w:fldCharType="separate"/>
        </w:r>
        <w:r w:rsidR="004206BA">
          <w:rPr>
            <w:noProof/>
            <w:webHidden/>
          </w:rPr>
          <w:t>101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4" w:history="1">
        <w:r w:rsidR="00312877" w:rsidRPr="007F003E">
          <w:rPr>
            <w:rStyle w:val="Hipercze"/>
            <w:noProof/>
          </w:rPr>
          <w:t>Tabela 44</w:t>
        </w:r>
        <w:r w:rsidR="00312877" w:rsidRPr="007F003E">
          <w:rPr>
            <w:rStyle w:val="Hipercze"/>
            <w:rFonts w:eastAsia="Times New Roman"/>
            <w:bCs/>
            <w:noProof/>
            <w:lang w:eastAsia="pl-PL"/>
          </w:rPr>
          <w:t xml:space="preserve"> Liczba gospodarstw (w szt.) objętych systemem zagospodarowania odpadów</w:t>
        </w:r>
        <w:r w:rsidR="00312877">
          <w:rPr>
            <w:noProof/>
            <w:webHidden/>
          </w:rPr>
          <w:tab/>
        </w:r>
        <w:r w:rsidR="00312877">
          <w:rPr>
            <w:noProof/>
            <w:webHidden/>
          </w:rPr>
          <w:fldChar w:fldCharType="begin"/>
        </w:r>
        <w:r w:rsidR="00312877">
          <w:rPr>
            <w:noProof/>
            <w:webHidden/>
          </w:rPr>
          <w:instrText xml:space="preserve"> PAGEREF _Toc446053404 \h </w:instrText>
        </w:r>
        <w:r w:rsidR="00312877">
          <w:rPr>
            <w:noProof/>
            <w:webHidden/>
          </w:rPr>
        </w:r>
        <w:r w:rsidR="00312877">
          <w:rPr>
            <w:noProof/>
            <w:webHidden/>
          </w:rPr>
          <w:fldChar w:fldCharType="separate"/>
        </w:r>
        <w:r w:rsidR="004206BA">
          <w:rPr>
            <w:noProof/>
            <w:webHidden/>
          </w:rPr>
          <w:t>103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5" w:history="1">
        <w:r w:rsidR="00312877" w:rsidRPr="007F003E">
          <w:rPr>
            <w:rStyle w:val="Hipercze"/>
            <w:noProof/>
          </w:rPr>
          <w:t>Tabela 45</w:t>
        </w:r>
        <w:r w:rsidR="00312877" w:rsidRPr="007F003E">
          <w:rPr>
            <w:rStyle w:val="Hipercze"/>
            <w:rFonts w:eastAsia="Times New Roman"/>
            <w:bCs/>
            <w:noProof/>
            <w:lang w:eastAsia="pl-PL"/>
          </w:rPr>
          <w:t xml:space="preserve"> Ilość zebranych odpadów w Mieście i Gminie Kańczuga w latach 2011-2015 (w tonach)</w:t>
        </w:r>
        <w:r w:rsidR="00312877">
          <w:rPr>
            <w:noProof/>
            <w:webHidden/>
          </w:rPr>
          <w:tab/>
        </w:r>
        <w:r w:rsidR="00312877">
          <w:rPr>
            <w:noProof/>
            <w:webHidden/>
          </w:rPr>
          <w:fldChar w:fldCharType="begin"/>
        </w:r>
        <w:r w:rsidR="00312877">
          <w:rPr>
            <w:noProof/>
            <w:webHidden/>
          </w:rPr>
          <w:instrText xml:space="preserve"> PAGEREF _Toc446053405 \h </w:instrText>
        </w:r>
        <w:r w:rsidR="00312877">
          <w:rPr>
            <w:noProof/>
            <w:webHidden/>
          </w:rPr>
        </w:r>
        <w:r w:rsidR="00312877">
          <w:rPr>
            <w:noProof/>
            <w:webHidden/>
          </w:rPr>
          <w:fldChar w:fldCharType="separate"/>
        </w:r>
        <w:r w:rsidR="004206BA">
          <w:rPr>
            <w:noProof/>
            <w:webHidden/>
          </w:rPr>
          <w:t>103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6" w:history="1">
        <w:r w:rsidR="00312877" w:rsidRPr="007F003E">
          <w:rPr>
            <w:rStyle w:val="Hipercze"/>
            <w:noProof/>
          </w:rPr>
          <w:t>Tabela 46 Struktura  odbiorców w Mieście i Gminie Kańczuga na przestrzeni lat 2010-2014</w:t>
        </w:r>
        <w:r w:rsidR="00312877">
          <w:rPr>
            <w:noProof/>
            <w:webHidden/>
          </w:rPr>
          <w:tab/>
        </w:r>
        <w:r w:rsidR="00312877">
          <w:rPr>
            <w:noProof/>
            <w:webHidden/>
          </w:rPr>
          <w:fldChar w:fldCharType="begin"/>
        </w:r>
        <w:r w:rsidR="00312877">
          <w:rPr>
            <w:noProof/>
            <w:webHidden/>
          </w:rPr>
          <w:instrText xml:space="preserve"> PAGEREF _Toc446053406 \h </w:instrText>
        </w:r>
        <w:r w:rsidR="00312877">
          <w:rPr>
            <w:noProof/>
            <w:webHidden/>
          </w:rPr>
        </w:r>
        <w:r w:rsidR="00312877">
          <w:rPr>
            <w:noProof/>
            <w:webHidden/>
          </w:rPr>
          <w:fldChar w:fldCharType="separate"/>
        </w:r>
        <w:r w:rsidR="004206BA">
          <w:rPr>
            <w:noProof/>
            <w:webHidden/>
          </w:rPr>
          <w:t>108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7" w:history="1">
        <w:r w:rsidR="00312877" w:rsidRPr="007F003E">
          <w:rPr>
            <w:rStyle w:val="Hipercze"/>
            <w:noProof/>
          </w:rPr>
          <w:t>Tabela 47 zasoby mieszkaniowe Miasta i Gminy Kańczuga na tle powiatu przeworskiego</w:t>
        </w:r>
        <w:r w:rsidR="00312877">
          <w:rPr>
            <w:noProof/>
            <w:webHidden/>
          </w:rPr>
          <w:tab/>
        </w:r>
        <w:r w:rsidR="00312877">
          <w:rPr>
            <w:noProof/>
            <w:webHidden/>
          </w:rPr>
          <w:fldChar w:fldCharType="begin"/>
        </w:r>
        <w:r w:rsidR="00312877">
          <w:rPr>
            <w:noProof/>
            <w:webHidden/>
          </w:rPr>
          <w:instrText xml:space="preserve"> PAGEREF _Toc446053407 \h </w:instrText>
        </w:r>
        <w:r w:rsidR="00312877">
          <w:rPr>
            <w:noProof/>
            <w:webHidden/>
          </w:rPr>
        </w:r>
        <w:r w:rsidR="00312877">
          <w:rPr>
            <w:noProof/>
            <w:webHidden/>
          </w:rPr>
          <w:fldChar w:fldCharType="separate"/>
        </w:r>
        <w:r w:rsidR="004206BA">
          <w:rPr>
            <w:noProof/>
            <w:webHidden/>
          </w:rPr>
          <w:t>110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8" w:history="1">
        <w:r w:rsidR="00312877" w:rsidRPr="007F003E">
          <w:rPr>
            <w:rStyle w:val="Hipercze"/>
            <w:noProof/>
          </w:rPr>
          <w:t>Tabela 48 Zasoby mieszkaniowe w Mieście i Gminie Kańczuga w latach 2012 - 2014 r.</w:t>
        </w:r>
        <w:r w:rsidR="00312877">
          <w:rPr>
            <w:noProof/>
            <w:webHidden/>
          </w:rPr>
          <w:tab/>
        </w:r>
        <w:r w:rsidR="00312877">
          <w:rPr>
            <w:noProof/>
            <w:webHidden/>
          </w:rPr>
          <w:fldChar w:fldCharType="begin"/>
        </w:r>
        <w:r w:rsidR="00312877">
          <w:rPr>
            <w:noProof/>
            <w:webHidden/>
          </w:rPr>
          <w:instrText xml:space="preserve"> PAGEREF _Toc446053408 \h </w:instrText>
        </w:r>
        <w:r w:rsidR="00312877">
          <w:rPr>
            <w:noProof/>
            <w:webHidden/>
          </w:rPr>
        </w:r>
        <w:r w:rsidR="00312877">
          <w:rPr>
            <w:noProof/>
            <w:webHidden/>
          </w:rPr>
          <w:fldChar w:fldCharType="separate"/>
        </w:r>
        <w:r w:rsidR="004206BA">
          <w:rPr>
            <w:noProof/>
            <w:webHidden/>
          </w:rPr>
          <w:t>110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09" w:history="1">
        <w:r w:rsidR="00312877" w:rsidRPr="007F003E">
          <w:rPr>
            <w:rStyle w:val="Hipercze"/>
            <w:noProof/>
          </w:rPr>
          <w:t>Tabela 49 Liczba nauczycieli i uczniów w poszczególnych placówkach oświatowych w Mieście i Gminie Kańczuga w roku szkolnym 2015/2016</w:t>
        </w:r>
        <w:r w:rsidR="00312877">
          <w:rPr>
            <w:noProof/>
            <w:webHidden/>
          </w:rPr>
          <w:tab/>
        </w:r>
        <w:r w:rsidR="00312877">
          <w:rPr>
            <w:noProof/>
            <w:webHidden/>
          </w:rPr>
          <w:fldChar w:fldCharType="begin"/>
        </w:r>
        <w:r w:rsidR="00312877">
          <w:rPr>
            <w:noProof/>
            <w:webHidden/>
          </w:rPr>
          <w:instrText xml:space="preserve"> PAGEREF _Toc446053409 \h </w:instrText>
        </w:r>
        <w:r w:rsidR="00312877">
          <w:rPr>
            <w:noProof/>
            <w:webHidden/>
          </w:rPr>
        </w:r>
        <w:r w:rsidR="00312877">
          <w:rPr>
            <w:noProof/>
            <w:webHidden/>
          </w:rPr>
          <w:fldChar w:fldCharType="separate"/>
        </w:r>
        <w:r w:rsidR="004206BA">
          <w:rPr>
            <w:noProof/>
            <w:webHidden/>
          </w:rPr>
          <w:t>113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0" w:history="1">
        <w:r w:rsidR="00312877" w:rsidRPr="007F003E">
          <w:rPr>
            <w:rStyle w:val="Hipercze"/>
            <w:noProof/>
          </w:rPr>
          <w:t>Tabela 50 Liczba przedszkolaków oraz oddziałów przedszkolnych w Mieście i Gminie Kańczuga w roku szkolnym 2015/2016</w:t>
        </w:r>
        <w:r w:rsidR="00312877">
          <w:rPr>
            <w:noProof/>
            <w:webHidden/>
          </w:rPr>
          <w:tab/>
        </w:r>
        <w:r w:rsidR="00312877">
          <w:rPr>
            <w:noProof/>
            <w:webHidden/>
          </w:rPr>
          <w:fldChar w:fldCharType="begin"/>
        </w:r>
        <w:r w:rsidR="00312877">
          <w:rPr>
            <w:noProof/>
            <w:webHidden/>
          </w:rPr>
          <w:instrText xml:space="preserve"> PAGEREF _Toc446053410 \h </w:instrText>
        </w:r>
        <w:r w:rsidR="00312877">
          <w:rPr>
            <w:noProof/>
            <w:webHidden/>
          </w:rPr>
        </w:r>
        <w:r w:rsidR="00312877">
          <w:rPr>
            <w:noProof/>
            <w:webHidden/>
          </w:rPr>
          <w:fldChar w:fldCharType="separate"/>
        </w:r>
        <w:r w:rsidR="004206BA">
          <w:rPr>
            <w:noProof/>
            <w:webHidden/>
          </w:rPr>
          <w:t>113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1" w:history="1">
        <w:r w:rsidR="00312877" w:rsidRPr="007F003E">
          <w:rPr>
            <w:rStyle w:val="Hipercze"/>
            <w:noProof/>
          </w:rPr>
          <w:t>Tabela 51 Struktura mieszkańców Miasta i Gminy Kańczuga wg edukacyjnych grup wiekowych</w:t>
        </w:r>
        <w:r w:rsidR="00312877">
          <w:rPr>
            <w:noProof/>
            <w:webHidden/>
          </w:rPr>
          <w:tab/>
        </w:r>
        <w:r w:rsidR="00312877">
          <w:rPr>
            <w:noProof/>
            <w:webHidden/>
          </w:rPr>
          <w:fldChar w:fldCharType="begin"/>
        </w:r>
        <w:r w:rsidR="00312877">
          <w:rPr>
            <w:noProof/>
            <w:webHidden/>
          </w:rPr>
          <w:instrText xml:space="preserve"> PAGEREF _Toc446053411 \h </w:instrText>
        </w:r>
        <w:r w:rsidR="00312877">
          <w:rPr>
            <w:noProof/>
            <w:webHidden/>
          </w:rPr>
        </w:r>
        <w:r w:rsidR="00312877">
          <w:rPr>
            <w:noProof/>
            <w:webHidden/>
          </w:rPr>
          <w:fldChar w:fldCharType="separate"/>
        </w:r>
        <w:r w:rsidR="004206BA">
          <w:rPr>
            <w:noProof/>
            <w:webHidden/>
          </w:rPr>
          <w:t>114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2" w:history="1">
        <w:r w:rsidR="00312877" w:rsidRPr="007F003E">
          <w:rPr>
            <w:rStyle w:val="Hipercze"/>
            <w:noProof/>
          </w:rPr>
          <w:t>Tabela 52 Współczynnik skolaryzacji brutto w 2014 roku dla Miasta i Gminy Kańczuga</w:t>
        </w:r>
        <w:r w:rsidR="00312877">
          <w:rPr>
            <w:noProof/>
            <w:webHidden/>
          </w:rPr>
          <w:tab/>
        </w:r>
        <w:r w:rsidR="00312877">
          <w:rPr>
            <w:noProof/>
            <w:webHidden/>
          </w:rPr>
          <w:fldChar w:fldCharType="begin"/>
        </w:r>
        <w:r w:rsidR="00312877">
          <w:rPr>
            <w:noProof/>
            <w:webHidden/>
          </w:rPr>
          <w:instrText xml:space="preserve"> PAGEREF _Toc446053412 \h </w:instrText>
        </w:r>
        <w:r w:rsidR="00312877">
          <w:rPr>
            <w:noProof/>
            <w:webHidden/>
          </w:rPr>
        </w:r>
        <w:r w:rsidR="00312877">
          <w:rPr>
            <w:noProof/>
            <w:webHidden/>
          </w:rPr>
          <w:fldChar w:fldCharType="separate"/>
        </w:r>
        <w:r w:rsidR="004206BA">
          <w:rPr>
            <w:noProof/>
            <w:webHidden/>
          </w:rPr>
          <w:t>115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3" w:history="1">
        <w:r w:rsidR="00312877" w:rsidRPr="007F003E">
          <w:rPr>
            <w:rStyle w:val="Hipercze"/>
            <w:noProof/>
          </w:rPr>
          <w:t>Tabela 53 Komputeryzacja w Mieście i Gminie Kańczuga na koniec 2012 r.</w:t>
        </w:r>
        <w:r w:rsidR="00312877">
          <w:rPr>
            <w:noProof/>
            <w:webHidden/>
          </w:rPr>
          <w:tab/>
        </w:r>
        <w:r w:rsidR="00312877">
          <w:rPr>
            <w:noProof/>
            <w:webHidden/>
          </w:rPr>
          <w:fldChar w:fldCharType="begin"/>
        </w:r>
        <w:r w:rsidR="00312877">
          <w:rPr>
            <w:noProof/>
            <w:webHidden/>
          </w:rPr>
          <w:instrText xml:space="preserve"> PAGEREF _Toc446053413 \h </w:instrText>
        </w:r>
        <w:r w:rsidR="00312877">
          <w:rPr>
            <w:noProof/>
            <w:webHidden/>
          </w:rPr>
        </w:r>
        <w:r w:rsidR="00312877">
          <w:rPr>
            <w:noProof/>
            <w:webHidden/>
          </w:rPr>
          <w:fldChar w:fldCharType="separate"/>
        </w:r>
        <w:r w:rsidR="004206BA">
          <w:rPr>
            <w:noProof/>
            <w:webHidden/>
          </w:rPr>
          <w:t>115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4" w:history="1">
        <w:r w:rsidR="00312877" w:rsidRPr="007F003E">
          <w:rPr>
            <w:rStyle w:val="Hipercze"/>
            <w:noProof/>
          </w:rPr>
          <w:t>Tabela 54 Komputeryzacja w Mieście i Gminie Kańczuga na koniec 2012 r.</w:t>
        </w:r>
        <w:r w:rsidR="00312877">
          <w:rPr>
            <w:noProof/>
            <w:webHidden/>
          </w:rPr>
          <w:tab/>
        </w:r>
        <w:r w:rsidR="00312877">
          <w:rPr>
            <w:noProof/>
            <w:webHidden/>
          </w:rPr>
          <w:fldChar w:fldCharType="begin"/>
        </w:r>
        <w:r w:rsidR="00312877">
          <w:rPr>
            <w:noProof/>
            <w:webHidden/>
          </w:rPr>
          <w:instrText xml:space="preserve"> PAGEREF _Toc446053414 \h </w:instrText>
        </w:r>
        <w:r w:rsidR="00312877">
          <w:rPr>
            <w:noProof/>
            <w:webHidden/>
          </w:rPr>
        </w:r>
        <w:r w:rsidR="00312877">
          <w:rPr>
            <w:noProof/>
            <w:webHidden/>
          </w:rPr>
          <w:fldChar w:fldCharType="separate"/>
        </w:r>
        <w:r w:rsidR="004206BA">
          <w:rPr>
            <w:noProof/>
            <w:webHidden/>
          </w:rPr>
          <w:t>115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5" w:history="1">
        <w:r w:rsidR="00312877" w:rsidRPr="007F003E">
          <w:rPr>
            <w:rStyle w:val="Hipercze"/>
            <w:noProof/>
          </w:rPr>
          <w:t>Tabela 55 Wskaźniki komputeryzacji szkół podstawowych i gimnazjalnych (w osobach)</w:t>
        </w:r>
        <w:r w:rsidR="00312877">
          <w:rPr>
            <w:noProof/>
            <w:webHidden/>
          </w:rPr>
          <w:tab/>
        </w:r>
        <w:r w:rsidR="00312877">
          <w:rPr>
            <w:noProof/>
            <w:webHidden/>
          </w:rPr>
          <w:fldChar w:fldCharType="begin"/>
        </w:r>
        <w:r w:rsidR="00312877">
          <w:rPr>
            <w:noProof/>
            <w:webHidden/>
          </w:rPr>
          <w:instrText xml:space="preserve"> PAGEREF _Toc446053415 \h </w:instrText>
        </w:r>
        <w:r w:rsidR="00312877">
          <w:rPr>
            <w:noProof/>
            <w:webHidden/>
          </w:rPr>
        </w:r>
        <w:r w:rsidR="00312877">
          <w:rPr>
            <w:noProof/>
            <w:webHidden/>
          </w:rPr>
          <w:fldChar w:fldCharType="separate"/>
        </w:r>
        <w:r w:rsidR="004206BA">
          <w:rPr>
            <w:noProof/>
            <w:webHidden/>
          </w:rPr>
          <w:t>116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6" w:history="1">
        <w:r w:rsidR="00312877" w:rsidRPr="007F003E">
          <w:rPr>
            <w:rStyle w:val="Hipercze"/>
            <w:noProof/>
          </w:rPr>
          <w:t>Tabela 56</w:t>
        </w:r>
        <w:r w:rsidR="00312877" w:rsidRPr="007F003E">
          <w:rPr>
            <w:rStyle w:val="Hipercze"/>
            <w:rFonts w:eastAsia="Times New Roman"/>
            <w:noProof/>
            <w:lang w:eastAsia="pl-PL"/>
          </w:rPr>
          <w:t xml:space="preserve"> Podstawowe dane opieki zdrowotnej i aptek na terenie powiatu przeworskiego</w:t>
        </w:r>
        <w:r w:rsidR="00312877">
          <w:rPr>
            <w:noProof/>
            <w:webHidden/>
          </w:rPr>
          <w:tab/>
        </w:r>
        <w:r w:rsidR="00312877">
          <w:rPr>
            <w:noProof/>
            <w:webHidden/>
          </w:rPr>
          <w:fldChar w:fldCharType="begin"/>
        </w:r>
        <w:r w:rsidR="00312877">
          <w:rPr>
            <w:noProof/>
            <w:webHidden/>
          </w:rPr>
          <w:instrText xml:space="preserve"> PAGEREF _Toc446053416 \h </w:instrText>
        </w:r>
        <w:r w:rsidR="00312877">
          <w:rPr>
            <w:noProof/>
            <w:webHidden/>
          </w:rPr>
        </w:r>
        <w:r w:rsidR="00312877">
          <w:rPr>
            <w:noProof/>
            <w:webHidden/>
          </w:rPr>
          <w:fldChar w:fldCharType="separate"/>
        </w:r>
        <w:r w:rsidR="004206BA">
          <w:rPr>
            <w:noProof/>
            <w:webHidden/>
          </w:rPr>
          <w:t>118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7" w:history="1">
        <w:r w:rsidR="00312877" w:rsidRPr="007F003E">
          <w:rPr>
            <w:rStyle w:val="Hipercze"/>
            <w:noProof/>
          </w:rPr>
          <w:t>Tabela 57</w:t>
        </w:r>
        <w:r w:rsidR="00312877" w:rsidRPr="007F003E">
          <w:rPr>
            <w:rStyle w:val="Hipercze"/>
            <w:rFonts w:eastAsia="Times New Roman"/>
            <w:noProof/>
            <w:lang w:eastAsia="pl-PL"/>
          </w:rPr>
          <w:t xml:space="preserve"> Liczba rodzin i osób objętych pomocą OPS w Mieście i Gminie Kańczuga</w:t>
        </w:r>
        <w:r w:rsidR="00312877">
          <w:rPr>
            <w:noProof/>
            <w:webHidden/>
          </w:rPr>
          <w:tab/>
        </w:r>
        <w:r w:rsidR="00312877">
          <w:rPr>
            <w:noProof/>
            <w:webHidden/>
          </w:rPr>
          <w:fldChar w:fldCharType="begin"/>
        </w:r>
        <w:r w:rsidR="00312877">
          <w:rPr>
            <w:noProof/>
            <w:webHidden/>
          </w:rPr>
          <w:instrText xml:space="preserve"> PAGEREF _Toc446053417 \h </w:instrText>
        </w:r>
        <w:r w:rsidR="00312877">
          <w:rPr>
            <w:noProof/>
            <w:webHidden/>
          </w:rPr>
        </w:r>
        <w:r w:rsidR="00312877">
          <w:rPr>
            <w:noProof/>
            <w:webHidden/>
          </w:rPr>
          <w:fldChar w:fldCharType="separate"/>
        </w:r>
        <w:r w:rsidR="004206BA">
          <w:rPr>
            <w:noProof/>
            <w:webHidden/>
          </w:rPr>
          <w:t>119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8" w:history="1">
        <w:r w:rsidR="00312877" w:rsidRPr="007F003E">
          <w:rPr>
            <w:rStyle w:val="Hipercze"/>
            <w:noProof/>
          </w:rPr>
          <w:t>Tabela 58 Liczba osób objętych pomocą OPS wg kryterium rodzaju problemu społecznego</w:t>
        </w:r>
        <w:r w:rsidR="00312877">
          <w:rPr>
            <w:noProof/>
            <w:webHidden/>
          </w:rPr>
          <w:tab/>
        </w:r>
        <w:r w:rsidR="00312877">
          <w:rPr>
            <w:noProof/>
            <w:webHidden/>
          </w:rPr>
          <w:fldChar w:fldCharType="begin"/>
        </w:r>
        <w:r w:rsidR="00312877">
          <w:rPr>
            <w:noProof/>
            <w:webHidden/>
          </w:rPr>
          <w:instrText xml:space="preserve"> PAGEREF _Toc446053418 \h </w:instrText>
        </w:r>
        <w:r w:rsidR="00312877">
          <w:rPr>
            <w:noProof/>
            <w:webHidden/>
          </w:rPr>
        </w:r>
        <w:r w:rsidR="00312877">
          <w:rPr>
            <w:noProof/>
            <w:webHidden/>
          </w:rPr>
          <w:fldChar w:fldCharType="separate"/>
        </w:r>
        <w:r w:rsidR="004206BA">
          <w:rPr>
            <w:noProof/>
            <w:webHidden/>
          </w:rPr>
          <w:t>120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19" w:history="1">
        <w:r w:rsidR="00312877" w:rsidRPr="007F003E">
          <w:rPr>
            <w:rStyle w:val="Hipercze"/>
            <w:noProof/>
          </w:rPr>
          <w:t>Tabela 59 Liczba osób objętych pomocą OPS wg kryterium rodzaju problemu społecznego</w:t>
        </w:r>
        <w:r w:rsidR="00312877">
          <w:rPr>
            <w:noProof/>
            <w:webHidden/>
          </w:rPr>
          <w:tab/>
        </w:r>
        <w:r w:rsidR="00312877">
          <w:rPr>
            <w:noProof/>
            <w:webHidden/>
          </w:rPr>
          <w:fldChar w:fldCharType="begin"/>
        </w:r>
        <w:r w:rsidR="00312877">
          <w:rPr>
            <w:noProof/>
            <w:webHidden/>
          </w:rPr>
          <w:instrText xml:space="preserve"> PAGEREF _Toc446053419 \h </w:instrText>
        </w:r>
        <w:r w:rsidR="00312877">
          <w:rPr>
            <w:noProof/>
            <w:webHidden/>
          </w:rPr>
        </w:r>
        <w:r w:rsidR="00312877">
          <w:rPr>
            <w:noProof/>
            <w:webHidden/>
          </w:rPr>
          <w:fldChar w:fldCharType="separate"/>
        </w:r>
        <w:r w:rsidR="004206BA">
          <w:rPr>
            <w:noProof/>
            <w:webHidden/>
          </w:rPr>
          <w:t>120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0" w:history="1">
        <w:r w:rsidR="00312877" w:rsidRPr="007F003E">
          <w:rPr>
            <w:rStyle w:val="Hipercze"/>
            <w:noProof/>
          </w:rPr>
          <w:t>Tabela 60 Liczba popełnionych przestępstw na terenie Miasta i Gminy Kańczuga w latach 2010 – 2015</w:t>
        </w:r>
        <w:r w:rsidR="00312877">
          <w:rPr>
            <w:noProof/>
            <w:webHidden/>
          </w:rPr>
          <w:tab/>
        </w:r>
        <w:r w:rsidR="00312877">
          <w:rPr>
            <w:noProof/>
            <w:webHidden/>
          </w:rPr>
          <w:fldChar w:fldCharType="begin"/>
        </w:r>
        <w:r w:rsidR="00312877">
          <w:rPr>
            <w:noProof/>
            <w:webHidden/>
          </w:rPr>
          <w:instrText xml:space="preserve"> PAGEREF _Toc446053420 \h </w:instrText>
        </w:r>
        <w:r w:rsidR="00312877">
          <w:rPr>
            <w:noProof/>
            <w:webHidden/>
          </w:rPr>
        </w:r>
        <w:r w:rsidR="00312877">
          <w:rPr>
            <w:noProof/>
            <w:webHidden/>
          </w:rPr>
          <w:fldChar w:fldCharType="separate"/>
        </w:r>
        <w:r w:rsidR="004206BA">
          <w:rPr>
            <w:noProof/>
            <w:webHidden/>
          </w:rPr>
          <w:t>122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1" w:history="1">
        <w:r w:rsidR="00312877" w:rsidRPr="007F003E">
          <w:rPr>
            <w:rStyle w:val="Hipercze"/>
            <w:noProof/>
          </w:rPr>
          <w:t>Tabela 61 Liczba wykroczeń wg. rodzaju zarejestrowanych przez Straż Miejską na terenie Miasta i Gminy Kańczuga w latach 2007 – 2015</w:t>
        </w:r>
        <w:r w:rsidR="00312877">
          <w:rPr>
            <w:noProof/>
            <w:webHidden/>
          </w:rPr>
          <w:tab/>
        </w:r>
        <w:r w:rsidR="00312877">
          <w:rPr>
            <w:noProof/>
            <w:webHidden/>
          </w:rPr>
          <w:fldChar w:fldCharType="begin"/>
        </w:r>
        <w:r w:rsidR="00312877">
          <w:rPr>
            <w:noProof/>
            <w:webHidden/>
          </w:rPr>
          <w:instrText xml:space="preserve"> PAGEREF _Toc446053421 \h </w:instrText>
        </w:r>
        <w:r w:rsidR="00312877">
          <w:rPr>
            <w:noProof/>
            <w:webHidden/>
          </w:rPr>
        </w:r>
        <w:r w:rsidR="00312877">
          <w:rPr>
            <w:noProof/>
            <w:webHidden/>
          </w:rPr>
          <w:fldChar w:fldCharType="separate"/>
        </w:r>
        <w:r w:rsidR="004206BA">
          <w:rPr>
            <w:noProof/>
            <w:webHidden/>
          </w:rPr>
          <w:t>123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2" w:history="1">
        <w:r w:rsidR="00312877" w:rsidRPr="007F003E">
          <w:rPr>
            <w:rStyle w:val="Hipercze"/>
            <w:noProof/>
          </w:rPr>
          <w:t>Tabela 62 Interwencje PSP wg. rodzaju w Przeworsku w latach 2010 – 2015</w:t>
        </w:r>
        <w:r w:rsidR="00312877">
          <w:rPr>
            <w:noProof/>
            <w:webHidden/>
          </w:rPr>
          <w:tab/>
        </w:r>
        <w:r w:rsidR="00312877">
          <w:rPr>
            <w:noProof/>
            <w:webHidden/>
          </w:rPr>
          <w:fldChar w:fldCharType="begin"/>
        </w:r>
        <w:r w:rsidR="00312877">
          <w:rPr>
            <w:noProof/>
            <w:webHidden/>
          </w:rPr>
          <w:instrText xml:space="preserve"> PAGEREF _Toc446053422 \h </w:instrText>
        </w:r>
        <w:r w:rsidR="00312877">
          <w:rPr>
            <w:noProof/>
            <w:webHidden/>
          </w:rPr>
        </w:r>
        <w:r w:rsidR="00312877">
          <w:rPr>
            <w:noProof/>
            <w:webHidden/>
          </w:rPr>
          <w:fldChar w:fldCharType="separate"/>
        </w:r>
        <w:r w:rsidR="004206BA">
          <w:rPr>
            <w:noProof/>
            <w:webHidden/>
          </w:rPr>
          <w:t>124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3" w:history="1">
        <w:r w:rsidR="00312877" w:rsidRPr="007F003E">
          <w:rPr>
            <w:rStyle w:val="Hipercze"/>
            <w:noProof/>
          </w:rPr>
          <w:t>Tabela 63 Kluby sportowe w Mieście i Gminie Kańczuga w latach 2010 - 2014</w:t>
        </w:r>
        <w:r w:rsidR="00312877">
          <w:rPr>
            <w:noProof/>
            <w:webHidden/>
          </w:rPr>
          <w:tab/>
        </w:r>
        <w:r w:rsidR="00312877">
          <w:rPr>
            <w:noProof/>
            <w:webHidden/>
          </w:rPr>
          <w:fldChar w:fldCharType="begin"/>
        </w:r>
        <w:r w:rsidR="00312877">
          <w:rPr>
            <w:noProof/>
            <w:webHidden/>
          </w:rPr>
          <w:instrText xml:space="preserve"> PAGEREF _Toc446053423 \h </w:instrText>
        </w:r>
        <w:r w:rsidR="00312877">
          <w:rPr>
            <w:noProof/>
            <w:webHidden/>
          </w:rPr>
        </w:r>
        <w:r w:rsidR="00312877">
          <w:rPr>
            <w:noProof/>
            <w:webHidden/>
          </w:rPr>
          <w:fldChar w:fldCharType="separate"/>
        </w:r>
        <w:r w:rsidR="004206BA">
          <w:rPr>
            <w:noProof/>
            <w:webHidden/>
          </w:rPr>
          <w:t>125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4" w:history="1">
        <w:r w:rsidR="00312877" w:rsidRPr="007F003E">
          <w:rPr>
            <w:rStyle w:val="Hipercze"/>
            <w:noProof/>
          </w:rPr>
          <w:t>Tabela 64 Ćwiczący w klubach sportowych w Mieście i Gminie Kańczuga w latach 2010 - 2014</w:t>
        </w:r>
        <w:r w:rsidR="00312877">
          <w:rPr>
            <w:noProof/>
            <w:webHidden/>
          </w:rPr>
          <w:tab/>
        </w:r>
        <w:r w:rsidR="00312877">
          <w:rPr>
            <w:noProof/>
            <w:webHidden/>
          </w:rPr>
          <w:fldChar w:fldCharType="begin"/>
        </w:r>
        <w:r w:rsidR="00312877">
          <w:rPr>
            <w:noProof/>
            <w:webHidden/>
          </w:rPr>
          <w:instrText xml:space="preserve"> PAGEREF _Toc446053424 \h </w:instrText>
        </w:r>
        <w:r w:rsidR="00312877">
          <w:rPr>
            <w:noProof/>
            <w:webHidden/>
          </w:rPr>
        </w:r>
        <w:r w:rsidR="00312877">
          <w:rPr>
            <w:noProof/>
            <w:webHidden/>
          </w:rPr>
          <w:fldChar w:fldCharType="separate"/>
        </w:r>
        <w:r w:rsidR="004206BA">
          <w:rPr>
            <w:noProof/>
            <w:webHidden/>
          </w:rPr>
          <w:t>126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5" w:history="1">
        <w:r w:rsidR="00312877" w:rsidRPr="007F003E">
          <w:rPr>
            <w:rStyle w:val="Hipercze"/>
            <w:noProof/>
          </w:rPr>
          <w:t>Tabela 65 Kultura fizyczna, sport i rekreacja w Mieście i Gminie Kańczuga</w:t>
        </w:r>
        <w:r w:rsidR="00312877">
          <w:rPr>
            <w:noProof/>
            <w:webHidden/>
          </w:rPr>
          <w:tab/>
        </w:r>
        <w:r w:rsidR="00312877">
          <w:rPr>
            <w:noProof/>
            <w:webHidden/>
          </w:rPr>
          <w:fldChar w:fldCharType="begin"/>
        </w:r>
        <w:r w:rsidR="00312877">
          <w:rPr>
            <w:noProof/>
            <w:webHidden/>
          </w:rPr>
          <w:instrText xml:space="preserve"> PAGEREF _Toc446053425 \h </w:instrText>
        </w:r>
        <w:r w:rsidR="00312877">
          <w:rPr>
            <w:noProof/>
            <w:webHidden/>
          </w:rPr>
        </w:r>
        <w:r w:rsidR="00312877">
          <w:rPr>
            <w:noProof/>
            <w:webHidden/>
          </w:rPr>
          <w:fldChar w:fldCharType="separate"/>
        </w:r>
        <w:r w:rsidR="004206BA">
          <w:rPr>
            <w:noProof/>
            <w:webHidden/>
          </w:rPr>
          <w:t>126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6" w:history="1">
        <w:r w:rsidR="00312877" w:rsidRPr="007F003E">
          <w:rPr>
            <w:rStyle w:val="Hipercze"/>
            <w:noProof/>
          </w:rPr>
          <w:t>Tabela 66 Placówki biblioteczne w Mieście i Gminie Kańczuga wg stanu na dzień 31.12.2014 r.</w:t>
        </w:r>
        <w:r w:rsidR="00312877">
          <w:rPr>
            <w:noProof/>
            <w:webHidden/>
          </w:rPr>
          <w:tab/>
        </w:r>
        <w:r w:rsidR="00312877">
          <w:rPr>
            <w:noProof/>
            <w:webHidden/>
          </w:rPr>
          <w:fldChar w:fldCharType="begin"/>
        </w:r>
        <w:r w:rsidR="00312877">
          <w:rPr>
            <w:noProof/>
            <w:webHidden/>
          </w:rPr>
          <w:instrText xml:space="preserve"> PAGEREF _Toc446053426 \h </w:instrText>
        </w:r>
        <w:r w:rsidR="00312877">
          <w:rPr>
            <w:noProof/>
            <w:webHidden/>
          </w:rPr>
        </w:r>
        <w:r w:rsidR="00312877">
          <w:rPr>
            <w:noProof/>
            <w:webHidden/>
          </w:rPr>
          <w:fldChar w:fldCharType="separate"/>
        </w:r>
        <w:r w:rsidR="004206BA">
          <w:rPr>
            <w:noProof/>
            <w:webHidden/>
          </w:rPr>
          <w:t>129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7" w:history="1">
        <w:r w:rsidR="00312877" w:rsidRPr="007F003E">
          <w:rPr>
            <w:rStyle w:val="Hipercze"/>
            <w:noProof/>
          </w:rPr>
          <w:t>Tabela 67 Zespoły artystyczne na terenie Miasta Kańczuga wg stanu na dzień 31.12.2014 r.</w:t>
        </w:r>
        <w:r w:rsidR="00312877">
          <w:rPr>
            <w:noProof/>
            <w:webHidden/>
          </w:rPr>
          <w:tab/>
        </w:r>
        <w:r w:rsidR="00312877">
          <w:rPr>
            <w:noProof/>
            <w:webHidden/>
          </w:rPr>
          <w:fldChar w:fldCharType="begin"/>
        </w:r>
        <w:r w:rsidR="00312877">
          <w:rPr>
            <w:noProof/>
            <w:webHidden/>
          </w:rPr>
          <w:instrText xml:space="preserve"> PAGEREF _Toc446053427 \h </w:instrText>
        </w:r>
        <w:r w:rsidR="00312877">
          <w:rPr>
            <w:noProof/>
            <w:webHidden/>
          </w:rPr>
        </w:r>
        <w:r w:rsidR="00312877">
          <w:rPr>
            <w:noProof/>
            <w:webHidden/>
          </w:rPr>
          <w:fldChar w:fldCharType="separate"/>
        </w:r>
        <w:r w:rsidR="004206BA">
          <w:rPr>
            <w:noProof/>
            <w:webHidden/>
          </w:rPr>
          <w:t>129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8" w:history="1">
        <w:r w:rsidR="00312877" w:rsidRPr="007F003E">
          <w:rPr>
            <w:rStyle w:val="Hipercze"/>
            <w:noProof/>
          </w:rPr>
          <w:t>Tabela 68 Rodzaje kół zainteresowań na terenie Miasta Kańczuga</w:t>
        </w:r>
        <w:r w:rsidR="00312877">
          <w:rPr>
            <w:noProof/>
            <w:webHidden/>
          </w:rPr>
          <w:tab/>
        </w:r>
        <w:r w:rsidR="00312877">
          <w:rPr>
            <w:noProof/>
            <w:webHidden/>
          </w:rPr>
          <w:fldChar w:fldCharType="begin"/>
        </w:r>
        <w:r w:rsidR="00312877">
          <w:rPr>
            <w:noProof/>
            <w:webHidden/>
          </w:rPr>
          <w:instrText xml:space="preserve"> PAGEREF _Toc446053428 \h </w:instrText>
        </w:r>
        <w:r w:rsidR="00312877">
          <w:rPr>
            <w:noProof/>
            <w:webHidden/>
          </w:rPr>
        </w:r>
        <w:r w:rsidR="00312877">
          <w:rPr>
            <w:noProof/>
            <w:webHidden/>
          </w:rPr>
          <w:fldChar w:fldCharType="separate"/>
        </w:r>
        <w:r w:rsidR="004206BA">
          <w:rPr>
            <w:noProof/>
            <w:webHidden/>
          </w:rPr>
          <w:t>129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29" w:history="1">
        <w:r w:rsidR="00312877" w:rsidRPr="007F003E">
          <w:rPr>
            <w:rStyle w:val="Hipercze"/>
            <w:noProof/>
          </w:rPr>
          <w:t>Tabela 69 Stowarzyszenia, inne organizacje społ. i zawodowe, fundacje, ZOZ wpisane do Krajowego Rejestru Sądowego na terenie Miasta i Gminy Kańczuga wg stanu na 2016 r.</w:t>
        </w:r>
        <w:r w:rsidR="00312877">
          <w:rPr>
            <w:noProof/>
            <w:webHidden/>
          </w:rPr>
          <w:tab/>
        </w:r>
        <w:r w:rsidR="00312877">
          <w:rPr>
            <w:noProof/>
            <w:webHidden/>
          </w:rPr>
          <w:fldChar w:fldCharType="begin"/>
        </w:r>
        <w:r w:rsidR="00312877">
          <w:rPr>
            <w:noProof/>
            <w:webHidden/>
          </w:rPr>
          <w:instrText xml:space="preserve"> PAGEREF _Toc446053429 \h </w:instrText>
        </w:r>
        <w:r w:rsidR="00312877">
          <w:rPr>
            <w:noProof/>
            <w:webHidden/>
          </w:rPr>
        </w:r>
        <w:r w:rsidR="00312877">
          <w:rPr>
            <w:noProof/>
            <w:webHidden/>
          </w:rPr>
          <w:fldChar w:fldCharType="separate"/>
        </w:r>
        <w:r w:rsidR="004206BA">
          <w:rPr>
            <w:noProof/>
            <w:webHidden/>
          </w:rPr>
          <w:t>130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0" w:history="1">
        <w:r w:rsidR="00312877" w:rsidRPr="007F003E">
          <w:rPr>
            <w:rStyle w:val="Hipercze"/>
            <w:noProof/>
          </w:rPr>
          <w:t>Tabela 70 Dochody i wydatki przypadające na 1 mieszkańca (w zł)</w:t>
        </w:r>
        <w:r w:rsidR="00312877">
          <w:rPr>
            <w:noProof/>
            <w:webHidden/>
          </w:rPr>
          <w:tab/>
        </w:r>
        <w:r w:rsidR="00312877">
          <w:rPr>
            <w:noProof/>
            <w:webHidden/>
          </w:rPr>
          <w:fldChar w:fldCharType="begin"/>
        </w:r>
        <w:r w:rsidR="00312877">
          <w:rPr>
            <w:noProof/>
            <w:webHidden/>
          </w:rPr>
          <w:instrText xml:space="preserve"> PAGEREF _Toc446053430 \h </w:instrText>
        </w:r>
        <w:r w:rsidR="00312877">
          <w:rPr>
            <w:noProof/>
            <w:webHidden/>
          </w:rPr>
        </w:r>
        <w:r w:rsidR="00312877">
          <w:rPr>
            <w:noProof/>
            <w:webHidden/>
          </w:rPr>
          <w:fldChar w:fldCharType="separate"/>
        </w:r>
        <w:r w:rsidR="004206BA">
          <w:rPr>
            <w:noProof/>
            <w:webHidden/>
          </w:rPr>
          <w:t>133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1" w:history="1">
        <w:r w:rsidR="00312877" w:rsidRPr="007F003E">
          <w:rPr>
            <w:rStyle w:val="Hipercze"/>
            <w:noProof/>
          </w:rPr>
          <w:t>Tabela 71 Środki (w zł) w dochodach budżetu Miasta i Gminy Kańczuga na finansowanie i współfinansowanie programów i projektów unijnych w zł w latach 2010 – 2014</w:t>
        </w:r>
        <w:r w:rsidR="00312877">
          <w:rPr>
            <w:noProof/>
            <w:webHidden/>
          </w:rPr>
          <w:tab/>
        </w:r>
        <w:r w:rsidR="00312877">
          <w:rPr>
            <w:noProof/>
            <w:webHidden/>
          </w:rPr>
          <w:fldChar w:fldCharType="begin"/>
        </w:r>
        <w:r w:rsidR="00312877">
          <w:rPr>
            <w:noProof/>
            <w:webHidden/>
          </w:rPr>
          <w:instrText xml:space="preserve"> PAGEREF _Toc446053431 \h </w:instrText>
        </w:r>
        <w:r w:rsidR="00312877">
          <w:rPr>
            <w:noProof/>
            <w:webHidden/>
          </w:rPr>
        </w:r>
        <w:r w:rsidR="00312877">
          <w:rPr>
            <w:noProof/>
            <w:webHidden/>
          </w:rPr>
          <w:fldChar w:fldCharType="separate"/>
        </w:r>
        <w:r w:rsidR="004206BA">
          <w:rPr>
            <w:noProof/>
            <w:webHidden/>
          </w:rPr>
          <w:t>135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2" w:history="1">
        <w:r w:rsidR="00312877" w:rsidRPr="007F003E">
          <w:rPr>
            <w:rStyle w:val="Hipercze"/>
            <w:noProof/>
          </w:rPr>
          <w:t>Tabela 72 Dochody (w zł) ogółem wg działów Klasyfikacji Budżetowej</w:t>
        </w:r>
        <w:r w:rsidR="00312877">
          <w:rPr>
            <w:noProof/>
            <w:webHidden/>
          </w:rPr>
          <w:tab/>
        </w:r>
        <w:r w:rsidR="00312877">
          <w:rPr>
            <w:noProof/>
            <w:webHidden/>
          </w:rPr>
          <w:fldChar w:fldCharType="begin"/>
        </w:r>
        <w:r w:rsidR="00312877">
          <w:rPr>
            <w:noProof/>
            <w:webHidden/>
          </w:rPr>
          <w:instrText xml:space="preserve"> PAGEREF _Toc446053432 \h </w:instrText>
        </w:r>
        <w:r w:rsidR="00312877">
          <w:rPr>
            <w:noProof/>
            <w:webHidden/>
          </w:rPr>
        </w:r>
        <w:r w:rsidR="00312877">
          <w:rPr>
            <w:noProof/>
            <w:webHidden/>
          </w:rPr>
          <w:fldChar w:fldCharType="separate"/>
        </w:r>
        <w:r w:rsidR="004206BA">
          <w:rPr>
            <w:noProof/>
            <w:webHidden/>
          </w:rPr>
          <w:t>135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3" w:history="1">
        <w:r w:rsidR="00312877" w:rsidRPr="007F003E">
          <w:rPr>
            <w:rStyle w:val="Hipercze"/>
            <w:noProof/>
          </w:rPr>
          <w:t>Tabela 73 Wydatki (w zł) ogółem wg działów Klasyfikacji Budżetowej</w:t>
        </w:r>
        <w:r w:rsidR="00312877">
          <w:rPr>
            <w:noProof/>
            <w:webHidden/>
          </w:rPr>
          <w:tab/>
        </w:r>
        <w:r w:rsidR="00312877">
          <w:rPr>
            <w:noProof/>
            <w:webHidden/>
          </w:rPr>
          <w:fldChar w:fldCharType="begin"/>
        </w:r>
        <w:r w:rsidR="00312877">
          <w:rPr>
            <w:noProof/>
            <w:webHidden/>
          </w:rPr>
          <w:instrText xml:space="preserve"> PAGEREF _Toc446053433 \h </w:instrText>
        </w:r>
        <w:r w:rsidR="00312877">
          <w:rPr>
            <w:noProof/>
            <w:webHidden/>
          </w:rPr>
        </w:r>
        <w:r w:rsidR="00312877">
          <w:rPr>
            <w:noProof/>
            <w:webHidden/>
          </w:rPr>
          <w:fldChar w:fldCharType="separate"/>
        </w:r>
        <w:r w:rsidR="004206BA">
          <w:rPr>
            <w:noProof/>
            <w:webHidden/>
          </w:rPr>
          <w:t>136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4" w:history="1">
        <w:r w:rsidR="00312877" w:rsidRPr="007F003E">
          <w:rPr>
            <w:rStyle w:val="Hipercze"/>
            <w:noProof/>
          </w:rPr>
          <w:t>Tabela 74</w:t>
        </w:r>
        <w:r w:rsidR="00312877" w:rsidRPr="007F003E">
          <w:rPr>
            <w:rStyle w:val="Hipercze"/>
            <w:noProof/>
            <w:lang w:eastAsia="x-none"/>
          </w:rPr>
          <w:t xml:space="preserve"> Analiza SWOT – czynniki wewnętrzne i zewnętrzne mające wpływ na rozwój</w:t>
        </w:r>
        <w:r w:rsidR="00312877">
          <w:rPr>
            <w:noProof/>
            <w:webHidden/>
          </w:rPr>
          <w:tab/>
        </w:r>
        <w:r w:rsidR="00312877">
          <w:rPr>
            <w:noProof/>
            <w:webHidden/>
          </w:rPr>
          <w:fldChar w:fldCharType="begin"/>
        </w:r>
        <w:r w:rsidR="00312877">
          <w:rPr>
            <w:noProof/>
            <w:webHidden/>
          </w:rPr>
          <w:instrText xml:space="preserve"> PAGEREF _Toc446053434 \h </w:instrText>
        </w:r>
        <w:r w:rsidR="00312877">
          <w:rPr>
            <w:noProof/>
            <w:webHidden/>
          </w:rPr>
        </w:r>
        <w:r w:rsidR="00312877">
          <w:rPr>
            <w:noProof/>
            <w:webHidden/>
          </w:rPr>
          <w:fldChar w:fldCharType="separate"/>
        </w:r>
        <w:r w:rsidR="004206BA">
          <w:rPr>
            <w:noProof/>
            <w:webHidden/>
          </w:rPr>
          <w:t>141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5" w:history="1">
        <w:r w:rsidR="00312877" w:rsidRPr="007F003E">
          <w:rPr>
            <w:rStyle w:val="Hipercze"/>
            <w:noProof/>
          </w:rPr>
          <w:t>Tabela 75</w:t>
        </w:r>
        <w:r w:rsidR="00312877" w:rsidRPr="007F003E">
          <w:rPr>
            <w:rStyle w:val="Hipercze"/>
            <w:noProof/>
            <w:lang w:eastAsia="x-none"/>
          </w:rPr>
          <w:t xml:space="preserve"> Schemat struktury celów Strategii Rozwoju Miasta i Gminy Kańczuga na lata 2016-2022</w:t>
        </w:r>
        <w:r w:rsidR="00312877">
          <w:rPr>
            <w:noProof/>
            <w:webHidden/>
          </w:rPr>
          <w:tab/>
        </w:r>
        <w:r w:rsidR="00312877">
          <w:rPr>
            <w:noProof/>
            <w:webHidden/>
          </w:rPr>
          <w:fldChar w:fldCharType="begin"/>
        </w:r>
        <w:r w:rsidR="00312877">
          <w:rPr>
            <w:noProof/>
            <w:webHidden/>
          </w:rPr>
          <w:instrText xml:space="preserve"> PAGEREF _Toc446053435 \h </w:instrText>
        </w:r>
        <w:r w:rsidR="00312877">
          <w:rPr>
            <w:noProof/>
            <w:webHidden/>
          </w:rPr>
        </w:r>
        <w:r w:rsidR="00312877">
          <w:rPr>
            <w:noProof/>
            <w:webHidden/>
          </w:rPr>
          <w:fldChar w:fldCharType="separate"/>
        </w:r>
        <w:r w:rsidR="004206BA">
          <w:rPr>
            <w:noProof/>
            <w:webHidden/>
          </w:rPr>
          <w:t>149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6" w:history="1">
        <w:r w:rsidR="00312877" w:rsidRPr="007F003E">
          <w:rPr>
            <w:rStyle w:val="Hipercze"/>
            <w:noProof/>
          </w:rPr>
          <w:t>Tabela 76 Proponowane mierniki realizacji celów operacyjnych I.1-I.4</w:t>
        </w:r>
        <w:r w:rsidR="00312877">
          <w:rPr>
            <w:noProof/>
            <w:webHidden/>
          </w:rPr>
          <w:tab/>
        </w:r>
        <w:r w:rsidR="00312877">
          <w:rPr>
            <w:noProof/>
            <w:webHidden/>
          </w:rPr>
          <w:fldChar w:fldCharType="begin"/>
        </w:r>
        <w:r w:rsidR="00312877">
          <w:rPr>
            <w:noProof/>
            <w:webHidden/>
          </w:rPr>
          <w:instrText xml:space="preserve"> PAGEREF _Toc446053436 \h </w:instrText>
        </w:r>
        <w:r w:rsidR="00312877">
          <w:rPr>
            <w:noProof/>
            <w:webHidden/>
          </w:rPr>
        </w:r>
        <w:r w:rsidR="00312877">
          <w:rPr>
            <w:noProof/>
            <w:webHidden/>
          </w:rPr>
          <w:fldChar w:fldCharType="separate"/>
        </w:r>
        <w:r w:rsidR="004206BA">
          <w:rPr>
            <w:noProof/>
            <w:webHidden/>
          </w:rPr>
          <w:t>149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7" w:history="1">
        <w:r w:rsidR="00312877" w:rsidRPr="007F003E">
          <w:rPr>
            <w:rStyle w:val="Hipercze"/>
            <w:noProof/>
          </w:rPr>
          <w:t>Tabela 77</w:t>
        </w:r>
        <w:r w:rsidR="00312877" w:rsidRPr="007F003E">
          <w:rPr>
            <w:rStyle w:val="Hipercze"/>
            <w:noProof/>
            <w:lang w:eastAsia="x-none"/>
          </w:rPr>
          <w:t xml:space="preserve"> Schemat struktury celów Strategii Rozwoju Miasta i Gminy Kańczuga na lata 2016-2022</w:t>
        </w:r>
        <w:r w:rsidR="00312877">
          <w:rPr>
            <w:noProof/>
            <w:webHidden/>
          </w:rPr>
          <w:tab/>
        </w:r>
        <w:r w:rsidR="00312877">
          <w:rPr>
            <w:noProof/>
            <w:webHidden/>
          </w:rPr>
          <w:fldChar w:fldCharType="begin"/>
        </w:r>
        <w:r w:rsidR="00312877">
          <w:rPr>
            <w:noProof/>
            <w:webHidden/>
          </w:rPr>
          <w:instrText xml:space="preserve"> PAGEREF _Toc446053437 \h </w:instrText>
        </w:r>
        <w:r w:rsidR="00312877">
          <w:rPr>
            <w:noProof/>
            <w:webHidden/>
          </w:rPr>
        </w:r>
        <w:r w:rsidR="00312877">
          <w:rPr>
            <w:noProof/>
            <w:webHidden/>
          </w:rPr>
          <w:fldChar w:fldCharType="separate"/>
        </w:r>
        <w:r w:rsidR="004206BA">
          <w:rPr>
            <w:noProof/>
            <w:webHidden/>
          </w:rPr>
          <w:t>150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8" w:history="1">
        <w:r w:rsidR="00312877" w:rsidRPr="007F003E">
          <w:rPr>
            <w:rStyle w:val="Hipercze"/>
            <w:noProof/>
          </w:rPr>
          <w:t>Tabela 78 Proponowane mierniki realizacji celów operacyjnych II.1-II.3</w:t>
        </w:r>
        <w:r w:rsidR="00312877">
          <w:rPr>
            <w:noProof/>
            <w:webHidden/>
          </w:rPr>
          <w:tab/>
        </w:r>
        <w:r w:rsidR="00312877">
          <w:rPr>
            <w:noProof/>
            <w:webHidden/>
          </w:rPr>
          <w:fldChar w:fldCharType="begin"/>
        </w:r>
        <w:r w:rsidR="00312877">
          <w:rPr>
            <w:noProof/>
            <w:webHidden/>
          </w:rPr>
          <w:instrText xml:space="preserve"> PAGEREF _Toc446053438 \h </w:instrText>
        </w:r>
        <w:r w:rsidR="00312877">
          <w:rPr>
            <w:noProof/>
            <w:webHidden/>
          </w:rPr>
        </w:r>
        <w:r w:rsidR="00312877">
          <w:rPr>
            <w:noProof/>
            <w:webHidden/>
          </w:rPr>
          <w:fldChar w:fldCharType="separate"/>
        </w:r>
        <w:r w:rsidR="004206BA">
          <w:rPr>
            <w:noProof/>
            <w:webHidden/>
          </w:rPr>
          <w:t>151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39" w:history="1">
        <w:r w:rsidR="00312877" w:rsidRPr="007F003E">
          <w:rPr>
            <w:rStyle w:val="Hipercze"/>
            <w:noProof/>
          </w:rPr>
          <w:t>Tabela 79 Schemat struktury celów Strategii Rozwoju Miasta i Gminy Kańczuga na lata 2016-2022</w:t>
        </w:r>
        <w:r w:rsidR="00312877">
          <w:rPr>
            <w:noProof/>
            <w:webHidden/>
          </w:rPr>
          <w:tab/>
        </w:r>
        <w:r w:rsidR="00312877">
          <w:rPr>
            <w:noProof/>
            <w:webHidden/>
          </w:rPr>
          <w:fldChar w:fldCharType="begin"/>
        </w:r>
        <w:r w:rsidR="00312877">
          <w:rPr>
            <w:noProof/>
            <w:webHidden/>
          </w:rPr>
          <w:instrText xml:space="preserve"> PAGEREF _Toc446053439 \h </w:instrText>
        </w:r>
        <w:r w:rsidR="00312877">
          <w:rPr>
            <w:noProof/>
            <w:webHidden/>
          </w:rPr>
        </w:r>
        <w:r w:rsidR="00312877">
          <w:rPr>
            <w:noProof/>
            <w:webHidden/>
          </w:rPr>
          <w:fldChar w:fldCharType="separate"/>
        </w:r>
        <w:r w:rsidR="004206BA">
          <w:rPr>
            <w:noProof/>
            <w:webHidden/>
          </w:rPr>
          <w:t>151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0" w:history="1">
        <w:r w:rsidR="00312877" w:rsidRPr="007F003E">
          <w:rPr>
            <w:rStyle w:val="Hipercze"/>
            <w:noProof/>
          </w:rPr>
          <w:t>Tabela 80 Proponowane mierniki realizacji celów operacyjnych III.1-III.3</w:t>
        </w:r>
        <w:r w:rsidR="00312877">
          <w:rPr>
            <w:noProof/>
            <w:webHidden/>
          </w:rPr>
          <w:tab/>
        </w:r>
        <w:r w:rsidR="00312877">
          <w:rPr>
            <w:noProof/>
            <w:webHidden/>
          </w:rPr>
          <w:fldChar w:fldCharType="begin"/>
        </w:r>
        <w:r w:rsidR="00312877">
          <w:rPr>
            <w:noProof/>
            <w:webHidden/>
          </w:rPr>
          <w:instrText xml:space="preserve"> PAGEREF _Toc446053440 \h </w:instrText>
        </w:r>
        <w:r w:rsidR="00312877">
          <w:rPr>
            <w:noProof/>
            <w:webHidden/>
          </w:rPr>
        </w:r>
        <w:r w:rsidR="00312877">
          <w:rPr>
            <w:noProof/>
            <w:webHidden/>
          </w:rPr>
          <w:fldChar w:fldCharType="separate"/>
        </w:r>
        <w:r w:rsidR="004206BA">
          <w:rPr>
            <w:noProof/>
            <w:webHidden/>
          </w:rPr>
          <w:t>153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1" w:history="1">
        <w:r w:rsidR="00312877" w:rsidRPr="007F003E">
          <w:rPr>
            <w:rStyle w:val="Hipercze"/>
            <w:noProof/>
          </w:rPr>
          <w:t>Tabela 81 Schemat struktury celów Strategii Rozwoju Miasta i Gminy Kańczuga na lata 2016-2022</w:t>
        </w:r>
        <w:r w:rsidR="00312877">
          <w:rPr>
            <w:noProof/>
            <w:webHidden/>
          </w:rPr>
          <w:tab/>
        </w:r>
        <w:r w:rsidR="00312877">
          <w:rPr>
            <w:noProof/>
            <w:webHidden/>
          </w:rPr>
          <w:fldChar w:fldCharType="begin"/>
        </w:r>
        <w:r w:rsidR="00312877">
          <w:rPr>
            <w:noProof/>
            <w:webHidden/>
          </w:rPr>
          <w:instrText xml:space="preserve"> PAGEREF _Toc446053441 \h </w:instrText>
        </w:r>
        <w:r w:rsidR="00312877">
          <w:rPr>
            <w:noProof/>
            <w:webHidden/>
          </w:rPr>
        </w:r>
        <w:r w:rsidR="00312877">
          <w:rPr>
            <w:noProof/>
            <w:webHidden/>
          </w:rPr>
          <w:fldChar w:fldCharType="separate"/>
        </w:r>
        <w:r w:rsidR="004206BA">
          <w:rPr>
            <w:noProof/>
            <w:webHidden/>
          </w:rPr>
          <w:t>154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2" w:history="1">
        <w:r w:rsidR="00312877" w:rsidRPr="007F003E">
          <w:rPr>
            <w:rStyle w:val="Hipercze"/>
            <w:noProof/>
          </w:rPr>
          <w:t>Tabela 82</w:t>
        </w:r>
        <w:r w:rsidR="00312877" w:rsidRPr="007F003E">
          <w:rPr>
            <w:rStyle w:val="Hipercze"/>
            <w:noProof/>
            <w:lang w:eastAsia="x-none"/>
          </w:rPr>
          <w:t xml:space="preserve"> Proponowane mierniki realizacji celów operacyjnych IV.1-IV.4</w:t>
        </w:r>
        <w:r w:rsidR="00312877">
          <w:rPr>
            <w:noProof/>
            <w:webHidden/>
          </w:rPr>
          <w:tab/>
        </w:r>
        <w:r w:rsidR="00312877">
          <w:rPr>
            <w:noProof/>
            <w:webHidden/>
          </w:rPr>
          <w:fldChar w:fldCharType="begin"/>
        </w:r>
        <w:r w:rsidR="00312877">
          <w:rPr>
            <w:noProof/>
            <w:webHidden/>
          </w:rPr>
          <w:instrText xml:space="preserve"> PAGEREF _Toc446053442 \h </w:instrText>
        </w:r>
        <w:r w:rsidR="00312877">
          <w:rPr>
            <w:noProof/>
            <w:webHidden/>
          </w:rPr>
        </w:r>
        <w:r w:rsidR="00312877">
          <w:rPr>
            <w:noProof/>
            <w:webHidden/>
          </w:rPr>
          <w:fldChar w:fldCharType="separate"/>
        </w:r>
        <w:r w:rsidR="004206BA">
          <w:rPr>
            <w:noProof/>
            <w:webHidden/>
          </w:rPr>
          <w:t>155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3" w:history="1">
        <w:r w:rsidR="00312877" w:rsidRPr="007F003E">
          <w:rPr>
            <w:rStyle w:val="Hipercze"/>
            <w:noProof/>
          </w:rPr>
          <w:t>Tabela 83 Powiązanie Strategii Rozwoju Miasta i Gminy Kańczuga ze Strategią Rozwoju Kraju 2020</w:t>
        </w:r>
        <w:r w:rsidR="00312877">
          <w:rPr>
            <w:noProof/>
            <w:webHidden/>
          </w:rPr>
          <w:tab/>
        </w:r>
        <w:r w:rsidR="00312877">
          <w:rPr>
            <w:noProof/>
            <w:webHidden/>
          </w:rPr>
          <w:fldChar w:fldCharType="begin"/>
        </w:r>
        <w:r w:rsidR="00312877">
          <w:rPr>
            <w:noProof/>
            <w:webHidden/>
          </w:rPr>
          <w:instrText xml:space="preserve"> PAGEREF _Toc446053443 \h </w:instrText>
        </w:r>
        <w:r w:rsidR="00312877">
          <w:rPr>
            <w:noProof/>
            <w:webHidden/>
          </w:rPr>
        </w:r>
        <w:r w:rsidR="00312877">
          <w:rPr>
            <w:noProof/>
            <w:webHidden/>
          </w:rPr>
          <w:fldChar w:fldCharType="separate"/>
        </w:r>
        <w:r w:rsidR="004206BA">
          <w:rPr>
            <w:noProof/>
            <w:webHidden/>
          </w:rPr>
          <w:t>164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4" w:history="1">
        <w:r w:rsidR="00312877" w:rsidRPr="007F003E">
          <w:rPr>
            <w:rStyle w:val="Hipercze"/>
            <w:noProof/>
          </w:rPr>
          <w:t>Tabela 84 Matryca powiązań obszarów strategicznych określonych w Strategii Rozwoju Miasta i Gminy Kańczuga z Osiami Priorytetowymi i Działaniami Programów Operacyjnych na lata 2014 – 2020</w:t>
        </w:r>
        <w:r w:rsidR="00312877">
          <w:rPr>
            <w:noProof/>
            <w:webHidden/>
          </w:rPr>
          <w:tab/>
        </w:r>
        <w:r w:rsidR="00312877">
          <w:rPr>
            <w:noProof/>
            <w:webHidden/>
          </w:rPr>
          <w:fldChar w:fldCharType="begin"/>
        </w:r>
        <w:r w:rsidR="00312877">
          <w:rPr>
            <w:noProof/>
            <w:webHidden/>
          </w:rPr>
          <w:instrText xml:space="preserve"> PAGEREF _Toc446053444 \h </w:instrText>
        </w:r>
        <w:r w:rsidR="00312877">
          <w:rPr>
            <w:noProof/>
            <w:webHidden/>
          </w:rPr>
        </w:r>
        <w:r w:rsidR="00312877">
          <w:rPr>
            <w:noProof/>
            <w:webHidden/>
          </w:rPr>
          <w:fldChar w:fldCharType="separate"/>
        </w:r>
        <w:r w:rsidR="004206BA">
          <w:rPr>
            <w:noProof/>
            <w:webHidden/>
          </w:rPr>
          <w:t>170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5" w:history="1">
        <w:r w:rsidR="00312877" w:rsidRPr="007F003E">
          <w:rPr>
            <w:rStyle w:val="Hipercze"/>
            <w:noProof/>
          </w:rPr>
          <w:t>Tabela 85 Harmonogram realizacji Strategii Rozwoju Miasta i Gminy Kańczuga</w:t>
        </w:r>
        <w:r w:rsidR="00312877">
          <w:rPr>
            <w:noProof/>
            <w:webHidden/>
          </w:rPr>
          <w:tab/>
        </w:r>
        <w:r w:rsidR="00312877">
          <w:rPr>
            <w:noProof/>
            <w:webHidden/>
          </w:rPr>
          <w:fldChar w:fldCharType="begin"/>
        </w:r>
        <w:r w:rsidR="00312877">
          <w:rPr>
            <w:noProof/>
            <w:webHidden/>
          </w:rPr>
          <w:instrText xml:space="preserve"> PAGEREF _Toc446053445 \h </w:instrText>
        </w:r>
        <w:r w:rsidR="00312877">
          <w:rPr>
            <w:noProof/>
            <w:webHidden/>
          </w:rPr>
        </w:r>
        <w:r w:rsidR="00312877">
          <w:rPr>
            <w:noProof/>
            <w:webHidden/>
          </w:rPr>
          <w:fldChar w:fldCharType="separate"/>
        </w:r>
        <w:r w:rsidR="004206BA">
          <w:rPr>
            <w:noProof/>
            <w:webHidden/>
          </w:rPr>
          <w:t>176</w:t>
        </w:r>
        <w:r w:rsidR="00312877">
          <w:rPr>
            <w:noProof/>
            <w:webHidden/>
          </w:rPr>
          <w:fldChar w:fldCharType="end"/>
        </w:r>
      </w:hyperlink>
    </w:p>
    <w:p w:rsidR="00980EE0" w:rsidRDefault="00980EE0" w:rsidP="00980EE0">
      <w:r>
        <w:fldChar w:fldCharType="end"/>
      </w:r>
    </w:p>
    <w:p w:rsidR="00CE5991" w:rsidRDefault="00CE5991" w:rsidP="00CE5991">
      <w:pPr>
        <w:pStyle w:val="Nagwek2"/>
        <w:spacing w:before="0" w:line="360" w:lineRule="auto"/>
        <w:rPr>
          <w:b/>
          <w:color w:val="auto"/>
          <w:lang w:eastAsia="x-none"/>
        </w:rPr>
      </w:pPr>
      <w:bookmarkStart w:id="238" w:name="_Toc446053579"/>
      <w:r w:rsidRPr="00CE5991">
        <w:rPr>
          <w:b/>
          <w:color w:val="auto"/>
          <w:lang w:eastAsia="x-none"/>
        </w:rPr>
        <w:t>2. MAP</w:t>
      </w:r>
      <w:bookmarkEnd w:id="238"/>
      <w:r w:rsidRPr="00CE5991">
        <w:rPr>
          <w:b/>
          <w:color w:val="auto"/>
          <w:lang w:eastAsia="x-none"/>
        </w:rPr>
        <w:t xml:space="preserve"> </w:t>
      </w:r>
    </w:p>
    <w:p w:rsidR="00312877" w:rsidRDefault="00CE5991">
      <w:pPr>
        <w:pStyle w:val="Spisilustracji"/>
        <w:tabs>
          <w:tab w:val="right" w:leader="dot" w:pos="9060"/>
        </w:tabs>
        <w:rPr>
          <w:rFonts w:eastAsiaTheme="minorEastAsia" w:cstheme="minorBidi"/>
          <w:caps w:val="0"/>
          <w:noProof/>
          <w:sz w:val="22"/>
          <w:szCs w:val="22"/>
          <w:lang w:eastAsia="pl-PL"/>
        </w:rPr>
      </w:pPr>
      <w:r>
        <w:rPr>
          <w:lang w:eastAsia="x-none"/>
        </w:rPr>
        <w:fldChar w:fldCharType="begin"/>
      </w:r>
      <w:r>
        <w:rPr>
          <w:lang w:eastAsia="x-none"/>
        </w:rPr>
        <w:instrText xml:space="preserve"> TOC \h \z \c "Mapa" </w:instrText>
      </w:r>
      <w:r>
        <w:rPr>
          <w:lang w:eastAsia="x-none"/>
        </w:rPr>
        <w:fldChar w:fldCharType="separate"/>
      </w:r>
      <w:hyperlink w:anchor="_Toc446053446" w:history="1">
        <w:r w:rsidR="00312877" w:rsidRPr="00E27B03">
          <w:rPr>
            <w:rStyle w:val="Hipercze"/>
            <w:noProof/>
          </w:rPr>
          <w:t>Mapa 1 Miasto i Gmina Kańczuga na tle powiatu przeworskiego</w:t>
        </w:r>
        <w:r w:rsidR="00312877">
          <w:rPr>
            <w:noProof/>
            <w:webHidden/>
          </w:rPr>
          <w:tab/>
        </w:r>
        <w:r w:rsidR="00312877">
          <w:rPr>
            <w:noProof/>
            <w:webHidden/>
          </w:rPr>
          <w:fldChar w:fldCharType="begin"/>
        </w:r>
        <w:r w:rsidR="00312877">
          <w:rPr>
            <w:noProof/>
            <w:webHidden/>
          </w:rPr>
          <w:instrText xml:space="preserve"> PAGEREF _Toc446053446 \h </w:instrText>
        </w:r>
        <w:r w:rsidR="00312877">
          <w:rPr>
            <w:noProof/>
            <w:webHidden/>
          </w:rPr>
        </w:r>
        <w:r w:rsidR="00312877">
          <w:rPr>
            <w:noProof/>
            <w:webHidden/>
          </w:rPr>
          <w:fldChar w:fldCharType="separate"/>
        </w:r>
        <w:r w:rsidR="004206BA">
          <w:rPr>
            <w:noProof/>
            <w:webHidden/>
          </w:rPr>
          <w:t>12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7" w:history="1">
        <w:r w:rsidR="00312877" w:rsidRPr="00E27B03">
          <w:rPr>
            <w:rStyle w:val="Hipercze"/>
            <w:noProof/>
          </w:rPr>
          <w:t>Mapa 2 Miasto i Gmina Kańczuga na tle województwa podkarpackiego</w:t>
        </w:r>
        <w:r w:rsidR="00312877">
          <w:rPr>
            <w:noProof/>
            <w:webHidden/>
          </w:rPr>
          <w:tab/>
        </w:r>
        <w:r w:rsidR="00312877">
          <w:rPr>
            <w:noProof/>
            <w:webHidden/>
          </w:rPr>
          <w:fldChar w:fldCharType="begin"/>
        </w:r>
        <w:r w:rsidR="00312877">
          <w:rPr>
            <w:noProof/>
            <w:webHidden/>
          </w:rPr>
          <w:instrText xml:space="preserve"> PAGEREF _Toc446053447 \h </w:instrText>
        </w:r>
        <w:r w:rsidR="00312877">
          <w:rPr>
            <w:noProof/>
            <w:webHidden/>
          </w:rPr>
        </w:r>
        <w:r w:rsidR="00312877">
          <w:rPr>
            <w:noProof/>
            <w:webHidden/>
          </w:rPr>
          <w:fldChar w:fldCharType="separate"/>
        </w:r>
        <w:r w:rsidR="004206BA">
          <w:rPr>
            <w:noProof/>
            <w:webHidden/>
          </w:rPr>
          <w:t>13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8" w:history="1">
        <w:r w:rsidR="00312877" w:rsidRPr="00E27B03">
          <w:rPr>
            <w:rStyle w:val="Hipercze"/>
            <w:noProof/>
          </w:rPr>
          <w:t>Mapa 3 Miasto i Gmina Kańczuga</w:t>
        </w:r>
        <w:r w:rsidR="00312877">
          <w:rPr>
            <w:noProof/>
            <w:webHidden/>
          </w:rPr>
          <w:tab/>
        </w:r>
        <w:r w:rsidR="00312877">
          <w:rPr>
            <w:noProof/>
            <w:webHidden/>
          </w:rPr>
          <w:fldChar w:fldCharType="begin"/>
        </w:r>
        <w:r w:rsidR="00312877">
          <w:rPr>
            <w:noProof/>
            <w:webHidden/>
          </w:rPr>
          <w:instrText xml:space="preserve"> PAGEREF _Toc446053448 \h </w:instrText>
        </w:r>
        <w:r w:rsidR="00312877">
          <w:rPr>
            <w:noProof/>
            <w:webHidden/>
          </w:rPr>
        </w:r>
        <w:r w:rsidR="00312877">
          <w:rPr>
            <w:noProof/>
            <w:webHidden/>
          </w:rPr>
          <w:fldChar w:fldCharType="separate"/>
        </w:r>
        <w:r w:rsidR="004206BA">
          <w:rPr>
            <w:noProof/>
            <w:webHidden/>
          </w:rPr>
          <w:t>14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49" w:history="1">
        <w:r w:rsidR="00312877" w:rsidRPr="00E27B03">
          <w:rPr>
            <w:rStyle w:val="Hipercze"/>
            <w:noProof/>
          </w:rPr>
          <w:t>Mapa 4 Zlewnia rzeki Mleczka na obszarze Miasta i Gminy Kańczuga</w:t>
        </w:r>
        <w:r w:rsidR="00312877">
          <w:rPr>
            <w:noProof/>
            <w:webHidden/>
          </w:rPr>
          <w:tab/>
        </w:r>
        <w:r w:rsidR="00312877">
          <w:rPr>
            <w:noProof/>
            <w:webHidden/>
          </w:rPr>
          <w:fldChar w:fldCharType="begin"/>
        </w:r>
        <w:r w:rsidR="00312877">
          <w:rPr>
            <w:noProof/>
            <w:webHidden/>
          </w:rPr>
          <w:instrText xml:space="preserve"> PAGEREF _Toc446053449 \h </w:instrText>
        </w:r>
        <w:r w:rsidR="00312877">
          <w:rPr>
            <w:noProof/>
            <w:webHidden/>
          </w:rPr>
        </w:r>
        <w:r w:rsidR="00312877">
          <w:rPr>
            <w:noProof/>
            <w:webHidden/>
          </w:rPr>
          <w:fldChar w:fldCharType="separate"/>
        </w:r>
        <w:r w:rsidR="004206BA">
          <w:rPr>
            <w:noProof/>
            <w:webHidden/>
          </w:rPr>
          <w:t>19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0" w:history="1">
        <w:r w:rsidR="00312877" w:rsidRPr="00E27B03">
          <w:rPr>
            <w:rStyle w:val="Hipercze"/>
            <w:noProof/>
          </w:rPr>
          <w:t>Mapa 5 Obszary zalewowe na terenie gminy Kańczuga</w:t>
        </w:r>
        <w:r w:rsidR="00312877">
          <w:rPr>
            <w:noProof/>
            <w:webHidden/>
          </w:rPr>
          <w:tab/>
        </w:r>
        <w:r w:rsidR="00312877">
          <w:rPr>
            <w:noProof/>
            <w:webHidden/>
          </w:rPr>
          <w:fldChar w:fldCharType="begin"/>
        </w:r>
        <w:r w:rsidR="00312877">
          <w:rPr>
            <w:noProof/>
            <w:webHidden/>
          </w:rPr>
          <w:instrText xml:space="preserve"> PAGEREF _Toc446053450 \h </w:instrText>
        </w:r>
        <w:r w:rsidR="00312877">
          <w:rPr>
            <w:noProof/>
            <w:webHidden/>
          </w:rPr>
        </w:r>
        <w:r w:rsidR="00312877">
          <w:rPr>
            <w:noProof/>
            <w:webHidden/>
          </w:rPr>
          <w:fldChar w:fldCharType="separate"/>
        </w:r>
        <w:r w:rsidR="004206BA">
          <w:rPr>
            <w:noProof/>
            <w:webHidden/>
          </w:rPr>
          <w:t>19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1" w:history="1">
        <w:r w:rsidR="00312877" w:rsidRPr="00E27B03">
          <w:rPr>
            <w:rStyle w:val="Hipercze"/>
            <w:noProof/>
          </w:rPr>
          <w:t>Mapa 6 Położenie geograficzne Rezerwatu Husówka</w:t>
        </w:r>
        <w:r w:rsidR="00312877">
          <w:rPr>
            <w:noProof/>
            <w:webHidden/>
          </w:rPr>
          <w:tab/>
        </w:r>
        <w:r w:rsidR="00312877">
          <w:rPr>
            <w:noProof/>
            <w:webHidden/>
          </w:rPr>
          <w:fldChar w:fldCharType="begin"/>
        </w:r>
        <w:r w:rsidR="00312877">
          <w:rPr>
            <w:noProof/>
            <w:webHidden/>
          </w:rPr>
          <w:instrText xml:space="preserve"> PAGEREF _Toc446053451 \h </w:instrText>
        </w:r>
        <w:r w:rsidR="00312877">
          <w:rPr>
            <w:noProof/>
            <w:webHidden/>
          </w:rPr>
        </w:r>
        <w:r w:rsidR="00312877">
          <w:rPr>
            <w:noProof/>
            <w:webHidden/>
          </w:rPr>
          <w:fldChar w:fldCharType="separate"/>
        </w:r>
        <w:r w:rsidR="004206BA">
          <w:rPr>
            <w:noProof/>
            <w:webHidden/>
          </w:rPr>
          <w:t>21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2" w:history="1">
        <w:r w:rsidR="00312877" w:rsidRPr="00E27B03">
          <w:rPr>
            <w:rStyle w:val="Hipercze"/>
            <w:noProof/>
          </w:rPr>
          <w:t>Mapa 7 Obszary Natura 2000 – Specjalne Obszary Ochrony Siedlisk na terenie gminy Kańczuga</w:t>
        </w:r>
        <w:r w:rsidR="00312877">
          <w:rPr>
            <w:noProof/>
            <w:webHidden/>
          </w:rPr>
          <w:tab/>
        </w:r>
        <w:r w:rsidR="00312877">
          <w:rPr>
            <w:noProof/>
            <w:webHidden/>
          </w:rPr>
          <w:fldChar w:fldCharType="begin"/>
        </w:r>
        <w:r w:rsidR="00312877">
          <w:rPr>
            <w:noProof/>
            <w:webHidden/>
          </w:rPr>
          <w:instrText xml:space="preserve"> PAGEREF _Toc446053452 \h </w:instrText>
        </w:r>
        <w:r w:rsidR="00312877">
          <w:rPr>
            <w:noProof/>
            <w:webHidden/>
          </w:rPr>
        </w:r>
        <w:r w:rsidR="00312877">
          <w:rPr>
            <w:noProof/>
            <w:webHidden/>
          </w:rPr>
          <w:fldChar w:fldCharType="separate"/>
        </w:r>
        <w:r w:rsidR="004206BA">
          <w:rPr>
            <w:noProof/>
            <w:webHidden/>
          </w:rPr>
          <w:t>23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3" w:history="1">
        <w:r w:rsidR="00312877" w:rsidRPr="00E27B03">
          <w:rPr>
            <w:rStyle w:val="Hipercze"/>
            <w:noProof/>
          </w:rPr>
          <w:t>Mapa 8 Graficzna prezentacja zmian studium uwarunkowań i kierunków zagospodarowania przestrzennego Miasta i Gminy Kańczuga</w:t>
        </w:r>
        <w:r w:rsidR="00312877">
          <w:rPr>
            <w:noProof/>
            <w:webHidden/>
          </w:rPr>
          <w:tab/>
        </w:r>
        <w:r w:rsidR="00312877">
          <w:rPr>
            <w:noProof/>
            <w:webHidden/>
          </w:rPr>
          <w:fldChar w:fldCharType="begin"/>
        </w:r>
        <w:r w:rsidR="00312877">
          <w:rPr>
            <w:noProof/>
            <w:webHidden/>
          </w:rPr>
          <w:instrText xml:space="preserve"> PAGEREF _Toc446053453 \h </w:instrText>
        </w:r>
        <w:r w:rsidR="00312877">
          <w:rPr>
            <w:noProof/>
            <w:webHidden/>
          </w:rPr>
        </w:r>
        <w:r w:rsidR="00312877">
          <w:rPr>
            <w:noProof/>
            <w:webHidden/>
          </w:rPr>
          <w:fldChar w:fldCharType="separate"/>
        </w:r>
        <w:r w:rsidR="004206BA">
          <w:rPr>
            <w:noProof/>
            <w:webHidden/>
          </w:rPr>
          <w:t>85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4" w:history="1">
        <w:r w:rsidR="00312877" w:rsidRPr="00E27B03">
          <w:rPr>
            <w:rStyle w:val="Hipercze"/>
            <w:noProof/>
          </w:rPr>
          <w:t>Mapa 9 Infrastruktura techniczna na terenie Gminy Kańczuga</w:t>
        </w:r>
        <w:r w:rsidR="00312877">
          <w:rPr>
            <w:noProof/>
            <w:webHidden/>
          </w:rPr>
          <w:tab/>
        </w:r>
        <w:r w:rsidR="00312877">
          <w:rPr>
            <w:noProof/>
            <w:webHidden/>
          </w:rPr>
          <w:fldChar w:fldCharType="begin"/>
        </w:r>
        <w:r w:rsidR="00312877">
          <w:rPr>
            <w:noProof/>
            <w:webHidden/>
          </w:rPr>
          <w:instrText xml:space="preserve"> PAGEREF _Toc446053454 \h </w:instrText>
        </w:r>
        <w:r w:rsidR="00312877">
          <w:rPr>
            <w:noProof/>
            <w:webHidden/>
          </w:rPr>
        </w:r>
        <w:r w:rsidR="00312877">
          <w:rPr>
            <w:noProof/>
            <w:webHidden/>
          </w:rPr>
          <w:fldChar w:fldCharType="separate"/>
        </w:r>
        <w:r w:rsidR="004206BA">
          <w:rPr>
            <w:noProof/>
            <w:webHidden/>
          </w:rPr>
          <w:t>93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5" w:history="1">
        <w:r w:rsidR="00312877" w:rsidRPr="00E27B03">
          <w:rPr>
            <w:rStyle w:val="Hipercze"/>
            <w:noProof/>
          </w:rPr>
          <w:t>Mapa 10 Wydobycie gazu ziemnego</w:t>
        </w:r>
        <w:r w:rsidR="00312877">
          <w:rPr>
            <w:noProof/>
            <w:webHidden/>
          </w:rPr>
          <w:tab/>
        </w:r>
        <w:r w:rsidR="00312877">
          <w:rPr>
            <w:noProof/>
            <w:webHidden/>
          </w:rPr>
          <w:fldChar w:fldCharType="begin"/>
        </w:r>
        <w:r w:rsidR="00312877">
          <w:rPr>
            <w:noProof/>
            <w:webHidden/>
          </w:rPr>
          <w:instrText xml:space="preserve"> PAGEREF _Toc446053455 \h </w:instrText>
        </w:r>
        <w:r w:rsidR="00312877">
          <w:rPr>
            <w:noProof/>
            <w:webHidden/>
          </w:rPr>
        </w:r>
        <w:r w:rsidR="00312877">
          <w:rPr>
            <w:noProof/>
            <w:webHidden/>
          </w:rPr>
          <w:fldChar w:fldCharType="separate"/>
        </w:r>
        <w:r w:rsidR="004206BA">
          <w:rPr>
            <w:noProof/>
            <w:webHidden/>
          </w:rPr>
          <w:t>105</w:t>
        </w:r>
        <w:r w:rsidR="00312877">
          <w:rPr>
            <w:noProof/>
            <w:webHidden/>
          </w:rPr>
          <w:fldChar w:fldCharType="end"/>
        </w:r>
      </w:hyperlink>
    </w:p>
    <w:p w:rsidR="00CE5991" w:rsidRDefault="00CE5991" w:rsidP="00CE5991">
      <w:pPr>
        <w:rPr>
          <w:lang w:eastAsia="x-none"/>
        </w:rPr>
      </w:pPr>
      <w:r>
        <w:rPr>
          <w:lang w:eastAsia="x-none"/>
        </w:rPr>
        <w:fldChar w:fldCharType="end"/>
      </w:r>
    </w:p>
    <w:p w:rsidR="000A2948" w:rsidRDefault="000A2948" w:rsidP="000A2948">
      <w:pPr>
        <w:pStyle w:val="Nagwek2"/>
        <w:spacing w:before="0" w:line="360" w:lineRule="auto"/>
        <w:rPr>
          <w:b/>
          <w:color w:val="auto"/>
          <w:lang w:eastAsia="x-none"/>
        </w:rPr>
      </w:pPr>
      <w:bookmarkStart w:id="239" w:name="_Toc446053580"/>
      <w:r>
        <w:rPr>
          <w:b/>
          <w:color w:val="auto"/>
          <w:lang w:eastAsia="x-none"/>
        </w:rPr>
        <w:t>3. WYKRESÓW</w:t>
      </w:r>
      <w:bookmarkEnd w:id="239"/>
    </w:p>
    <w:p w:rsidR="00312877" w:rsidRDefault="000A2948">
      <w:pPr>
        <w:pStyle w:val="Spisilustracji"/>
        <w:tabs>
          <w:tab w:val="right" w:leader="dot" w:pos="9060"/>
        </w:tabs>
        <w:rPr>
          <w:rFonts w:eastAsiaTheme="minorEastAsia" w:cstheme="minorBidi"/>
          <w:caps w:val="0"/>
          <w:noProof/>
          <w:sz w:val="22"/>
          <w:szCs w:val="22"/>
          <w:lang w:eastAsia="pl-PL"/>
        </w:rPr>
      </w:pPr>
      <w:r>
        <w:rPr>
          <w:lang w:eastAsia="x-none"/>
        </w:rPr>
        <w:fldChar w:fldCharType="begin"/>
      </w:r>
      <w:r>
        <w:rPr>
          <w:lang w:eastAsia="x-none"/>
        </w:rPr>
        <w:instrText xml:space="preserve"> TOC \h \z \c "Wykres" </w:instrText>
      </w:r>
      <w:r>
        <w:rPr>
          <w:lang w:eastAsia="x-none"/>
        </w:rPr>
        <w:fldChar w:fldCharType="separate"/>
      </w:r>
      <w:hyperlink w:anchor="_Toc446053456" w:history="1">
        <w:r w:rsidR="00312877" w:rsidRPr="00882B03">
          <w:rPr>
            <w:rStyle w:val="Hipercze"/>
            <w:noProof/>
          </w:rPr>
          <w:t>Wykres 1 Powierzchnia Miasta i Gminy Kańczuga w km</w:t>
        </w:r>
        <w:r w:rsidR="00312877" w:rsidRPr="00882B03">
          <w:rPr>
            <w:rStyle w:val="Hipercze"/>
            <w:noProof/>
            <w:vertAlign w:val="superscript"/>
          </w:rPr>
          <w:t>2</w:t>
        </w:r>
        <w:r w:rsidR="00312877" w:rsidRPr="00882B03">
          <w:rPr>
            <w:rStyle w:val="Hipercze"/>
            <w:noProof/>
          </w:rPr>
          <w:t>, stan na 12.02.2016 r.</w:t>
        </w:r>
        <w:r w:rsidR="00312877">
          <w:rPr>
            <w:noProof/>
            <w:webHidden/>
          </w:rPr>
          <w:tab/>
        </w:r>
        <w:r w:rsidR="00312877">
          <w:rPr>
            <w:noProof/>
            <w:webHidden/>
          </w:rPr>
          <w:fldChar w:fldCharType="begin"/>
        </w:r>
        <w:r w:rsidR="00312877">
          <w:rPr>
            <w:noProof/>
            <w:webHidden/>
          </w:rPr>
          <w:instrText xml:space="preserve"> PAGEREF _Toc446053456 \h </w:instrText>
        </w:r>
        <w:r w:rsidR="00312877">
          <w:rPr>
            <w:noProof/>
            <w:webHidden/>
          </w:rPr>
        </w:r>
        <w:r w:rsidR="00312877">
          <w:rPr>
            <w:noProof/>
            <w:webHidden/>
          </w:rPr>
          <w:fldChar w:fldCharType="separate"/>
        </w:r>
        <w:r w:rsidR="004206BA">
          <w:rPr>
            <w:noProof/>
            <w:webHidden/>
          </w:rPr>
          <w:t>15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7" w:history="1">
        <w:r w:rsidR="00312877" w:rsidRPr="00882B03">
          <w:rPr>
            <w:rStyle w:val="Hipercze"/>
            <w:noProof/>
          </w:rPr>
          <w:t>Wykres 2 Udział poszczególnych typów gleb występujących na terenie Miasta i Gminy Kańczuga.</w:t>
        </w:r>
        <w:r w:rsidR="00312877">
          <w:rPr>
            <w:noProof/>
            <w:webHidden/>
          </w:rPr>
          <w:tab/>
        </w:r>
        <w:r w:rsidR="00312877">
          <w:rPr>
            <w:noProof/>
            <w:webHidden/>
          </w:rPr>
          <w:fldChar w:fldCharType="begin"/>
        </w:r>
        <w:r w:rsidR="00312877">
          <w:rPr>
            <w:noProof/>
            <w:webHidden/>
          </w:rPr>
          <w:instrText xml:space="preserve"> PAGEREF _Toc446053457 \h </w:instrText>
        </w:r>
        <w:r w:rsidR="00312877">
          <w:rPr>
            <w:noProof/>
            <w:webHidden/>
          </w:rPr>
        </w:r>
        <w:r w:rsidR="00312877">
          <w:rPr>
            <w:noProof/>
            <w:webHidden/>
          </w:rPr>
          <w:fldChar w:fldCharType="separate"/>
        </w:r>
        <w:r w:rsidR="004206BA">
          <w:rPr>
            <w:noProof/>
            <w:webHidden/>
          </w:rPr>
          <w:t>29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8" w:history="1">
        <w:r w:rsidR="00312877" w:rsidRPr="00882B03">
          <w:rPr>
            <w:rStyle w:val="Hipercze"/>
            <w:noProof/>
          </w:rPr>
          <w:t>Wykres 3 Liczba ludności Miasta i Gminy Kańczuga w latach 2003 -2014</w:t>
        </w:r>
        <w:r w:rsidR="00312877">
          <w:rPr>
            <w:noProof/>
            <w:webHidden/>
          </w:rPr>
          <w:tab/>
        </w:r>
        <w:r w:rsidR="00312877">
          <w:rPr>
            <w:noProof/>
            <w:webHidden/>
          </w:rPr>
          <w:fldChar w:fldCharType="begin"/>
        </w:r>
        <w:r w:rsidR="00312877">
          <w:rPr>
            <w:noProof/>
            <w:webHidden/>
          </w:rPr>
          <w:instrText xml:space="preserve"> PAGEREF _Toc446053458 \h </w:instrText>
        </w:r>
        <w:r w:rsidR="00312877">
          <w:rPr>
            <w:noProof/>
            <w:webHidden/>
          </w:rPr>
        </w:r>
        <w:r w:rsidR="00312877">
          <w:rPr>
            <w:noProof/>
            <w:webHidden/>
          </w:rPr>
          <w:fldChar w:fldCharType="separate"/>
        </w:r>
        <w:r w:rsidR="004206BA">
          <w:rPr>
            <w:noProof/>
            <w:webHidden/>
          </w:rPr>
          <w:t>36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59" w:history="1">
        <w:r w:rsidR="00312877" w:rsidRPr="00882B03">
          <w:rPr>
            <w:rStyle w:val="Hipercze"/>
            <w:noProof/>
          </w:rPr>
          <w:t>Wykres 4 Liczba ludności w powiecie przeworskim w latach 2003-2014</w:t>
        </w:r>
        <w:r w:rsidR="00312877">
          <w:rPr>
            <w:noProof/>
            <w:webHidden/>
          </w:rPr>
          <w:tab/>
        </w:r>
        <w:r w:rsidR="00312877">
          <w:rPr>
            <w:noProof/>
            <w:webHidden/>
          </w:rPr>
          <w:fldChar w:fldCharType="begin"/>
        </w:r>
        <w:r w:rsidR="00312877">
          <w:rPr>
            <w:noProof/>
            <w:webHidden/>
          </w:rPr>
          <w:instrText xml:space="preserve"> PAGEREF _Toc446053459 \h </w:instrText>
        </w:r>
        <w:r w:rsidR="00312877">
          <w:rPr>
            <w:noProof/>
            <w:webHidden/>
          </w:rPr>
        </w:r>
        <w:r w:rsidR="00312877">
          <w:rPr>
            <w:noProof/>
            <w:webHidden/>
          </w:rPr>
          <w:fldChar w:fldCharType="separate"/>
        </w:r>
        <w:r w:rsidR="004206BA">
          <w:rPr>
            <w:noProof/>
            <w:webHidden/>
          </w:rPr>
          <w:t>36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0" w:history="1">
        <w:r w:rsidR="00312877" w:rsidRPr="00882B03">
          <w:rPr>
            <w:rStyle w:val="Hipercze"/>
            <w:noProof/>
          </w:rPr>
          <w:t>Wykres 5 Liczba ludności w woj. podkarpackim w latach 2003-2014</w:t>
        </w:r>
        <w:r w:rsidR="00312877">
          <w:rPr>
            <w:noProof/>
            <w:webHidden/>
          </w:rPr>
          <w:tab/>
        </w:r>
        <w:r w:rsidR="00312877">
          <w:rPr>
            <w:noProof/>
            <w:webHidden/>
          </w:rPr>
          <w:fldChar w:fldCharType="begin"/>
        </w:r>
        <w:r w:rsidR="00312877">
          <w:rPr>
            <w:noProof/>
            <w:webHidden/>
          </w:rPr>
          <w:instrText xml:space="preserve"> PAGEREF _Toc446053460 \h </w:instrText>
        </w:r>
        <w:r w:rsidR="00312877">
          <w:rPr>
            <w:noProof/>
            <w:webHidden/>
          </w:rPr>
        </w:r>
        <w:r w:rsidR="00312877">
          <w:rPr>
            <w:noProof/>
            <w:webHidden/>
          </w:rPr>
          <w:fldChar w:fldCharType="separate"/>
        </w:r>
        <w:r w:rsidR="004206BA">
          <w:rPr>
            <w:noProof/>
            <w:webHidden/>
          </w:rPr>
          <w:t>36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1" w:history="1">
        <w:r w:rsidR="00312877" w:rsidRPr="00882B03">
          <w:rPr>
            <w:rStyle w:val="Hipercze"/>
            <w:noProof/>
          </w:rPr>
          <w:t>Wykres 6 Liczba ludności w gminach powiatu przeworskiego wg stanu na dzień 31.12.2014 r.</w:t>
        </w:r>
        <w:r w:rsidR="00312877">
          <w:rPr>
            <w:noProof/>
            <w:webHidden/>
          </w:rPr>
          <w:tab/>
        </w:r>
        <w:r w:rsidR="00312877">
          <w:rPr>
            <w:noProof/>
            <w:webHidden/>
          </w:rPr>
          <w:fldChar w:fldCharType="begin"/>
        </w:r>
        <w:r w:rsidR="00312877">
          <w:rPr>
            <w:noProof/>
            <w:webHidden/>
          </w:rPr>
          <w:instrText xml:space="preserve"> PAGEREF _Toc446053461 \h </w:instrText>
        </w:r>
        <w:r w:rsidR="00312877">
          <w:rPr>
            <w:noProof/>
            <w:webHidden/>
          </w:rPr>
        </w:r>
        <w:r w:rsidR="00312877">
          <w:rPr>
            <w:noProof/>
            <w:webHidden/>
          </w:rPr>
          <w:fldChar w:fldCharType="separate"/>
        </w:r>
        <w:r w:rsidR="004206BA">
          <w:rPr>
            <w:noProof/>
            <w:webHidden/>
          </w:rPr>
          <w:t>37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2" w:history="1">
        <w:r w:rsidR="00312877" w:rsidRPr="00882B03">
          <w:rPr>
            <w:rStyle w:val="Hipercze"/>
            <w:noProof/>
          </w:rPr>
          <w:t>Wykres 7 Wskaźniki modułu gminnego  wg stanu na dzień 31.12.2014 r.</w:t>
        </w:r>
        <w:r w:rsidR="00312877">
          <w:rPr>
            <w:noProof/>
            <w:webHidden/>
          </w:rPr>
          <w:tab/>
        </w:r>
        <w:r w:rsidR="00312877">
          <w:rPr>
            <w:noProof/>
            <w:webHidden/>
          </w:rPr>
          <w:fldChar w:fldCharType="begin"/>
        </w:r>
        <w:r w:rsidR="00312877">
          <w:rPr>
            <w:noProof/>
            <w:webHidden/>
          </w:rPr>
          <w:instrText xml:space="preserve"> PAGEREF _Toc446053462 \h </w:instrText>
        </w:r>
        <w:r w:rsidR="00312877">
          <w:rPr>
            <w:noProof/>
            <w:webHidden/>
          </w:rPr>
        </w:r>
        <w:r w:rsidR="00312877">
          <w:rPr>
            <w:noProof/>
            <w:webHidden/>
          </w:rPr>
          <w:fldChar w:fldCharType="separate"/>
        </w:r>
        <w:r w:rsidR="004206BA">
          <w:rPr>
            <w:noProof/>
            <w:webHidden/>
          </w:rPr>
          <w:t>39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3" w:history="1">
        <w:r w:rsidR="00312877" w:rsidRPr="00882B03">
          <w:rPr>
            <w:rStyle w:val="Hipercze"/>
            <w:noProof/>
          </w:rPr>
          <w:t>Wykres 8 Przyrost naturalny na 1000 ludności w Mieście i Gminie Kańczuga</w:t>
        </w:r>
        <w:r w:rsidR="00312877">
          <w:rPr>
            <w:noProof/>
            <w:webHidden/>
          </w:rPr>
          <w:tab/>
        </w:r>
        <w:r w:rsidR="00312877">
          <w:rPr>
            <w:noProof/>
            <w:webHidden/>
          </w:rPr>
          <w:fldChar w:fldCharType="begin"/>
        </w:r>
        <w:r w:rsidR="00312877">
          <w:rPr>
            <w:noProof/>
            <w:webHidden/>
          </w:rPr>
          <w:instrText xml:space="preserve"> PAGEREF _Toc446053463 \h </w:instrText>
        </w:r>
        <w:r w:rsidR="00312877">
          <w:rPr>
            <w:noProof/>
            <w:webHidden/>
          </w:rPr>
        </w:r>
        <w:r w:rsidR="00312877">
          <w:rPr>
            <w:noProof/>
            <w:webHidden/>
          </w:rPr>
          <w:fldChar w:fldCharType="separate"/>
        </w:r>
        <w:r w:rsidR="004206BA">
          <w:rPr>
            <w:noProof/>
            <w:webHidden/>
          </w:rPr>
          <w:t>40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4" w:history="1">
        <w:r w:rsidR="00312877" w:rsidRPr="00882B03">
          <w:rPr>
            <w:rStyle w:val="Hipercze"/>
            <w:noProof/>
          </w:rPr>
          <w:t>Wykres 9 Przyrost naturalny w Mieście i Gminie Kańczuga na tle pozostałych gmin powiatu przeworskiego wg stanu na dzień 31.12.2014 r.</w:t>
        </w:r>
        <w:r w:rsidR="00312877">
          <w:rPr>
            <w:noProof/>
            <w:webHidden/>
          </w:rPr>
          <w:tab/>
        </w:r>
        <w:r w:rsidR="00312877">
          <w:rPr>
            <w:noProof/>
            <w:webHidden/>
          </w:rPr>
          <w:fldChar w:fldCharType="begin"/>
        </w:r>
        <w:r w:rsidR="00312877">
          <w:rPr>
            <w:noProof/>
            <w:webHidden/>
          </w:rPr>
          <w:instrText xml:space="preserve"> PAGEREF _Toc446053464 \h </w:instrText>
        </w:r>
        <w:r w:rsidR="00312877">
          <w:rPr>
            <w:noProof/>
            <w:webHidden/>
          </w:rPr>
        </w:r>
        <w:r w:rsidR="00312877">
          <w:rPr>
            <w:noProof/>
            <w:webHidden/>
          </w:rPr>
          <w:fldChar w:fldCharType="separate"/>
        </w:r>
        <w:r w:rsidR="004206BA">
          <w:rPr>
            <w:noProof/>
            <w:webHidden/>
          </w:rPr>
          <w:t>41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5" w:history="1">
        <w:r w:rsidR="00312877" w:rsidRPr="00882B03">
          <w:rPr>
            <w:rStyle w:val="Hipercze"/>
            <w:noProof/>
          </w:rPr>
          <w:t>Wykres 10 Przyrost naturalny w Mieście i Gminie Kańczuga w latach 2003-2014</w:t>
        </w:r>
        <w:r w:rsidR="00312877">
          <w:rPr>
            <w:noProof/>
            <w:webHidden/>
          </w:rPr>
          <w:tab/>
        </w:r>
        <w:r w:rsidR="00312877">
          <w:rPr>
            <w:noProof/>
            <w:webHidden/>
          </w:rPr>
          <w:fldChar w:fldCharType="begin"/>
        </w:r>
        <w:r w:rsidR="00312877">
          <w:rPr>
            <w:noProof/>
            <w:webHidden/>
          </w:rPr>
          <w:instrText xml:space="preserve"> PAGEREF _Toc446053465 \h </w:instrText>
        </w:r>
        <w:r w:rsidR="00312877">
          <w:rPr>
            <w:noProof/>
            <w:webHidden/>
          </w:rPr>
        </w:r>
        <w:r w:rsidR="00312877">
          <w:rPr>
            <w:noProof/>
            <w:webHidden/>
          </w:rPr>
          <w:fldChar w:fldCharType="separate"/>
        </w:r>
        <w:r w:rsidR="004206BA">
          <w:rPr>
            <w:noProof/>
            <w:webHidden/>
          </w:rPr>
          <w:t>41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6" w:history="1">
        <w:r w:rsidR="00312877" w:rsidRPr="00882B03">
          <w:rPr>
            <w:rStyle w:val="Hipercze"/>
            <w:noProof/>
          </w:rPr>
          <w:t>Wykres 11 Procentowa struktura ludności w Mieście Kańczuga pod względem ekonomicznych grup wieku wg stanu na dzień 31.12.2014 r.</w:t>
        </w:r>
        <w:r w:rsidR="00312877">
          <w:rPr>
            <w:noProof/>
            <w:webHidden/>
          </w:rPr>
          <w:tab/>
        </w:r>
        <w:r w:rsidR="00312877">
          <w:rPr>
            <w:noProof/>
            <w:webHidden/>
          </w:rPr>
          <w:fldChar w:fldCharType="begin"/>
        </w:r>
        <w:r w:rsidR="00312877">
          <w:rPr>
            <w:noProof/>
            <w:webHidden/>
          </w:rPr>
          <w:instrText xml:space="preserve"> PAGEREF _Toc446053466 \h </w:instrText>
        </w:r>
        <w:r w:rsidR="00312877">
          <w:rPr>
            <w:noProof/>
            <w:webHidden/>
          </w:rPr>
        </w:r>
        <w:r w:rsidR="00312877">
          <w:rPr>
            <w:noProof/>
            <w:webHidden/>
          </w:rPr>
          <w:fldChar w:fldCharType="separate"/>
        </w:r>
        <w:r w:rsidR="004206BA">
          <w:rPr>
            <w:noProof/>
            <w:webHidden/>
          </w:rPr>
          <w:t>43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7" w:history="1">
        <w:r w:rsidR="00312877" w:rsidRPr="00882B03">
          <w:rPr>
            <w:rStyle w:val="Hipercze"/>
            <w:noProof/>
          </w:rPr>
          <w:t>Wykres 12 Procentowa struktura ludności w Gminie Kańczuga pod względem ekonomicznych grup wieku wg stanu na dzień 31.12.2014 r.</w:t>
        </w:r>
        <w:r w:rsidR="00312877">
          <w:rPr>
            <w:noProof/>
            <w:webHidden/>
          </w:rPr>
          <w:tab/>
        </w:r>
        <w:r w:rsidR="00312877">
          <w:rPr>
            <w:noProof/>
            <w:webHidden/>
          </w:rPr>
          <w:fldChar w:fldCharType="begin"/>
        </w:r>
        <w:r w:rsidR="00312877">
          <w:rPr>
            <w:noProof/>
            <w:webHidden/>
          </w:rPr>
          <w:instrText xml:space="preserve"> PAGEREF _Toc446053467 \h </w:instrText>
        </w:r>
        <w:r w:rsidR="00312877">
          <w:rPr>
            <w:noProof/>
            <w:webHidden/>
          </w:rPr>
        </w:r>
        <w:r w:rsidR="00312877">
          <w:rPr>
            <w:noProof/>
            <w:webHidden/>
          </w:rPr>
          <w:fldChar w:fldCharType="separate"/>
        </w:r>
        <w:r w:rsidR="004206BA">
          <w:rPr>
            <w:noProof/>
            <w:webHidden/>
          </w:rPr>
          <w:t>44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8" w:history="1">
        <w:r w:rsidR="00312877" w:rsidRPr="00882B03">
          <w:rPr>
            <w:rStyle w:val="Hipercze"/>
            <w:noProof/>
          </w:rPr>
          <w:t>Wykres 13 Odsetek ludności w wieku przedprodukcyjnym (w %) w Mieście Kańczuga i Gminie Kańczuga na tle powiatu przeworskiego wg stanu na dzień 31.12.2014 r.</w:t>
        </w:r>
        <w:r w:rsidR="00312877">
          <w:rPr>
            <w:noProof/>
            <w:webHidden/>
          </w:rPr>
          <w:tab/>
        </w:r>
        <w:r w:rsidR="00312877">
          <w:rPr>
            <w:noProof/>
            <w:webHidden/>
          </w:rPr>
          <w:fldChar w:fldCharType="begin"/>
        </w:r>
        <w:r w:rsidR="00312877">
          <w:rPr>
            <w:noProof/>
            <w:webHidden/>
          </w:rPr>
          <w:instrText xml:space="preserve"> PAGEREF _Toc446053468 \h </w:instrText>
        </w:r>
        <w:r w:rsidR="00312877">
          <w:rPr>
            <w:noProof/>
            <w:webHidden/>
          </w:rPr>
        </w:r>
        <w:r w:rsidR="00312877">
          <w:rPr>
            <w:noProof/>
            <w:webHidden/>
          </w:rPr>
          <w:fldChar w:fldCharType="separate"/>
        </w:r>
        <w:r w:rsidR="004206BA">
          <w:rPr>
            <w:noProof/>
            <w:webHidden/>
          </w:rPr>
          <w:t>44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69" w:history="1">
        <w:r w:rsidR="00312877" w:rsidRPr="00882B03">
          <w:rPr>
            <w:rStyle w:val="Hipercze"/>
            <w:noProof/>
          </w:rPr>
          <w:t>Wykres 14 Odsetek ludności w wieku produkcyjnym (w %) w Mieście Kańczuga i Gminie Kańczuga na tle powiatu przeworskiego wg stanu na dzień 31.12.2014 r.</w:t>
        </w:r>
        <w:r w:rsidR="00312877">
          <w:rPr>
            <w:noProof/>
            <w:webHidden/>
          </w:rPr>
          <w:tab/>
        </w:r>
        <w:r w:rsidR="00312877">
          <w:rPr>
            <w:noProof/>
            <w:webHidden/>
          </w:rPr>
          <w:fldChar w:fldCharType="begin"/>
        </w:r>
        <w:r w:rsidR="00312877">
          <w:rPr>
            <w:noProof/>
            <w:webHidden/>
          </w:rPr>
          <w:instrText xml:space="preserve"> PAGEREF _Toc446053469 \h </w:instrText>
        </w:r>
        <w:r w:rsidR="00312877">
          <w:rPr>
            <w:noProof/>
            <w:webHidden/>
          </w:rPr>
        </w:r>
        <w:r w:rsidR="00312877">
          <w:rPr>
            <w:noProof/>
            <w:webHidden/>
          </w:rPr>
          <w:fldChar w:fldCharType="separate"/>
        </w:r>
        <w:r w:rsidR="004206BA">
          <w:rPr>
            <w:noProof/>
            <w:webHidden/>
          </w:rPr>
          <w:t>45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0" w:history="1">
        <w:r w:rsidR="00312877" w:rsidRPr="00882B03">
          <w:rPr>
            <w:rStyle w:val="Hipercze"/>
            <w:noProof/>
          </w:rPr>
          <w:t>Wykres 15 Odsetek ludności w wieku poprodukcyjnym (w %) w Mieście Kańczuga i Gminie Kańczuga na tle powiatu przeworskiego wg stanu na dzień 31.12.2014 r.</w:t>
        </w:r>
        <w:r w:rsidR="00312877">
          <w:rPr>
            <w:noProof/>
            <w:webHidden/>
          </w:rPr>
          <w:tab/>
        </w:r>
        <w:r w:rsidR="00312877">
          <w:rPr>
            <w:noProof/>
            <w:webHidden/>
          </w:rPr>
          <w:fldChar w:fldCharType="begin"/>
        </w:r>
        <w:r w:rsidR="00312877">
          <w:rPr>
            <w:noProof/>
            <w:webHidden/>
          </w:rPr>
          <w:instrText xml:space="preserve"> PAGEREF _Toc446053470 \h </w:instrText>
        </w:r>
        <w:r w:rsidR="00312877">
          <w:rPr>
            <w:noProof/>
            <w:webHidden/>
          </w:rPr>
        </w:r>
        <w:r w:rsidR="00312877">
          <w:rPr>
            <w:noProof/>
            <w:webHidden/>
          </w:rPr>
          <w:fldChar w:fldCharType="separate"/>
        </w:r>
        <w:r w:rsidR="004206BA">
          <w:rPr>
            <w:noProof/>
            <w:webHidden/>
          </w:rPr>
          <w:t>45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1" w:history="1">
        <w:r w:rsidR="00312877" w:rsidRPr="00882B03">
          <w:rPr>
            <w:rStyle w:val="Hipercze"/>
            <w:noProof/>
          </w:rPr>
          <w:t>Wykres 16 Ludność w wieku nieprodukcyjnym na 100 osób w wieku produkcyjnym w Mieście i Gminie Kańczuga na tle powiatu przeworskiego wg stanu na dzień 31.12.2014 r.</w:t>
        </w:r>
        <w:r w:rsidR="00312877">
          <w:rPr>
            <w:noProof/>
            <w:webHidden/>
          </w:rPr>
          <w:tab/>
        </w:r>
        <w:r w:rsidR="00312877">
          <w:rPr>
            <w:noProof/>
            <w:webHidden/>
          </w:rPr>
          <w:fldChar w:fldCharType="begin"/>
        </w:r>
        <w:r w:rsidR="00312877">
          <w:rPr>
            <w:noProof/>
            <w:webHidden/>
          </w:rPr>
          <w:instrText xml:space="preserve"> PAGEREF _Toc446053471 \h </w:instrText>
        </w:r>
        <w:r w:rsidR="00312877">
          <w:rPr>
            <w:noProof/>
            <w:webHidden/>
          </w:rPr>
        </w:r>
        <w:r w:rsidR="00312877">
          <w:rPr>
            <w:noProof/>
            <w:webHidden/>
          </w:rPr>
          <w:fldChar w:fldCharType="separate"/>
        </w:r>
        <w:r w:rsidR="004206BA">
          <w:rPr>
            <w:noProof/>
            <w:webHidden/>
          </w:rPr>
          <w:t>47</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2" w:history="1">
        <w:r w:rsidR="00312877" w:rsidRPr="00882B03">
          <w:rPr>
            <w:rStyle w:val="Hipercze"/>
            <w:noProof/>
          </w:rPr>
          <w:t>Wykres 17 Struktura wiekowa mieszkańców Miasta i Gminy Kańczuga</w:t>
        </w:r>
        <w:r w:rsidR="00312877">
          <w:rPr>
            <w:noProof/>
            <w:webHidden/>
          </w:rPr>
          <w:tab/>
        </w:r>
        <w:r w:rsidR="00312877">
          <w:rPr>
            <w:noProof/>
            <w:webHidden/>
          </w:rPr>
          <w:fldChar w:fldCharType="begin"/>
        </w:r>
        <w:r w:rsidR="00312877">
          <w:rPr>
            <w:noProof/>
            <w:webHidden/>
          </w:rPr>
          <w:instrText xml:space="preserve"> PAGEREF _Toc446053472 \h </w:instrText>
        </w:r>
        <w:r w:rsidR="00312877">
          <w:rPr>
            <w:noProof/>
            <w:webHidden/>
          </w:rPr>
        </w:r>
        <w:r w:rsidR="00312877">
          <w:rPr>
            <w:noProof/>
            <w:webHidden/>
          </w:rPr>
          <w:fldChar w:fldCharType="separate"/>
        </w:r>
        <w:r w:rsidR="004206BA">
          <w:rPr>
            <w:noProof/>
            <w:webHidden/>
          </w:rPr>
          <w:t>48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3" w:history="1">
        <w:r w:rsidR="00312877" w:rsidRPr="00882B03">
          <w:rPr>
            <w:rStyle w:val="Hipercze"/>
            <w:noProof/>
          </w:rPr>
          <w:t>Wykres 18 Struktura wiekowa mieszkańców miasta Kańczuga</w:t>
        </w:r>
        <w:r w:rsidR="00312877">
          <w:rPr>
            <w:noProof/>
            <w:webHidden/>
          </w:rPr>
          <w:tab/>
        </w:r>
        <w:r w:rsidR="00312877">
          <w:rPr>
            <w:noProof/>
            <w:webHidden/>
          </w:rPr>
          <w:fldChar w:fldCharType="begin"/>
        </w:r>
        <w:r w:rsidR="00312877">
          <w:rPr>
            <w:noProof/>
            <w:webHidden/>
          </w:rPr>
          <w:instrText xml:space="preserve"> PAGEREF _Toc446053473 \h </w:instrText>
        </w:r>
        <w:r w:rsidR="00312877">
          <w:rPr>
            <w:noProof/>
            <w:webHidden/>
          </w:rPr>
        </w:r>
        <w:r w:rsidR="00312877">
          <w:rPr>
            <w:noProof/>
            <w:webHidden/>
          </w:rPr>
          <w:fldChar w:fldCharType="separate"/>
        </w:r>
        <w:r w:rsidR="004206BA">
          <w:rPr>
            <w:noProof/>
            <w:webHidden/>
          </w:rPr>
          <w:t>48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4" w:history="1">
        <w:r w:rsidR="00312877" w:rsidRPr="00882B03">
          <w:rPr>
            <w:rStyle w:val="Hipercze"/>
            <w:noProof/>
          </w:rPr>
          <w:t>Wykres 19 Struktura wiekowa mieszkańców gminy Kańczuga</w:t>
        </w:r>
        <w:r w:rsidR="00312877">
          <w:rPr>
            <w:noProof/>
            <w:webHidden/>
          </w:rPr>
          <w:tab/>
        </w:r>
        <w:r w:rsidR="00312877">
          <w:rPr>
            <w:noProof/>
            <w:webHidden/>
          </w:rPr>
          <w:fldChar w:fldCharType="begin"/>
        </w:r>
        <w:r w:rsidR="00312877">
          <w:rPr>
            <w:noProof/>
            <w:webHidden/>
          </w:rPr>
          <w:instrText xml:space="preserve"> PAGEREF _Toc446053474 \h </w:instrText>
        </w:r>
        <w:r w:rsidR="00312877">
          <w:rPr>
            <w:noProof/>
            <w:webHidden/>
          </w:rPr>
        </w:r>
        <w:r w:rsidR="00312877">
          <w:rPr>
            <w:noProof/>
            <w:webHidden/>
          </w:rPr>
          <w:fldChar w:fldCharType="separate"/>
        </w:r>
        <w:r w:rsidR="004206BA">
          <w:rPr>
            <w:noProof/>
            <w:webHidden/>
          </w:rPr>
          <w:t>49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5" w:history="1">
        <w:r w:rsidR="00312877" w:rsidRPr="00882B03">
          <w:rPr>
            <w:rStyle w:val="Hipercze"/>
            <w:noProof/>
          </w:rPr>
          <w:t>Wykres 20 Saldo migracji w Mieście i Gminie Kańczuga w latach 2003 - 2014 (w osobach)</w:t>
        </w:r>
        <w:r w:rsidR="00312877">
          <w:rPr>
            <w:noProof/>
            <w:webHidden/>
          </w:rPr>
          <w:tab/>
        </w:r>
        <w:r w:rsidR="00312877">
          <w:rPr>
            <w:noProof/>
            <w:webHidden/>
          </w:rPr>
          <w:fldChar w:fldCharType="begin"/>
        </w:r>
        <w:r w:rsidR="00312877">
          <w:rPr>
            <w:noProof/>
            <w:webHidden/>
          </w:rPr>
          <w:instrText xml:space="preserve"> PAGEREF _Toc446053475 \h </w:instrText>
        </w:r>
        <w:r w:rsidR="00312877">
          <w:rPr>
            <w:noProof/>
            <w:webHidden/>
          </w:rPr>
        </w:r>
        <w:r w:rsidR="00312877">
          <w:rPr>
            <w:noProof/>
            <w:webHidden/>
          </w:rPr>
          <w:fldChar w:fldCharType="separate"/>
        </w:r>
        <w:r w:rsidR="004206BA">
          <w:rPr>
            <w:noProof/>
            <w:webHidden/>
          </w:rPr>
          <w:t>50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6" w:history="1">
        <w:r w:rsidR="00312877" w:rsidRPr="00882B03">
          <w:rPr>
            <w:rStyle w:val="Hipercze"/>
            <w:noProof/>
          </w:rPr>
          <w:t>Wykres 21 Saldo migracji w powiecie przeworskim (w osobach)</w:t>
        </w:r>
        <w:r w:rsidR="00312877">
          <w:rPr>
            <w:noProof/>
            <w:webHidden/>
          </w:rPr>
          <w:tab/>
        </w:r>
        <w:r w:rsidR="00312877">
          <w:rPr>
            <w:noProof/>
            <w:webHidden/>
          </w:rPr>
          <w:fldChar w:fldCharType="begin"/>
        </w:r>
        <w:r w:rsidR="00312877">
          <w:rPr>
            <w:noProof/>
            <w:webHidden/>
          </w:rPr>
          <w:instrText xml:space="preserve"> PAGEREF _Toc446053476 \h </w:instrText>
        </w:r>
        <w:r w:rsidR="00312877">
          <w:rPr>
            <w:noProof/>
            <w:webHidden/>
          </w:rPr>
        </w:r>
        <w:r w:rsidR="00312877">
          <w:rPr>
            <w:noProof/>
            <w:webHidden/>
          </w:rPr>
          <w:fldChar w:fldCharType="separate"/>
        </w:r>
        <w:r w:rsidR="004206BA">
          <w:rPr>
            <w:noProof/>
            <w:webHidden/>
          </w:rPr>
          <w:t>50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7" w:history="1">
        <w:r w:rsidR="00312877" w:rsidRPr="00882B03">
          <w:rPr>
            <w:rStyle w:val="Hipercze"/>
            <w:noProof/>
          </w:rPr>
          <w:t>Wykres 22 Ludność powiatu przeworskiego według głównego źródła utrzymania</w:t>
        </w:r>
        <w:r w:rsidR="00312877">
          <w:rPr>
            <w:noProof/>
            <w:webHidden/>
          </w:rPr>
          <w:tab/>
        </w:r>
        <w:r w:rsidR="00312877">
          <w:rPr>
            <w:noProof/>
            <w:webHidden/>
          </w:rPr>
          <w:fldChar w:fldCharType="begin"/>
        </w:r>
        <w:r w:rsidR="00312877">
          <w:rPr>
            <w:noProof/>
            <w:webHidden/>
          </w:rPr>
          <w:instrText xml:space="preserve"> PAGEREF _Toc446053477 \h </w:instrText>
        </w:r>
        <w:r w:rsidR="00312877">
          <w:rPr>
            <w:noProof/>
            <w:webHidden/>
          </w:rPr>
        </w:r>
        <w:r w:rsidR="00312877">
          <w:rPr>
            <w:noProof/>
            <w:webHidden/>
          </w:rPr>
          <w:fldChar w:fldCharType="separate"/>
        </w:r>
        <w:r w:rsidR="004206BA">
          <w:rPr>
            <w:noProof/>
            <w:webHidden/>
          </w:rPr>
          <w:t>52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8" w:history="1">
        <w:r w:rsidR="00312877" w:rsidRPr="00882B03">
          <w:rPr>
            <w:rStyle w:val="Hipercze"/>
            <w:noProof/>
          </w:rPr>
          <w:t>Wykres 23 Przeciętne miesięczne wynagrodzenie brutto w zł w powiecie przeworskim</w:t>
        </w:r>
        <w:r w:rsidR="00312877">
          <w:rPr>
            <w:noProof/>
            <w:webHidden/>
          </w:rPr>
          <w:tab/>
        </w:r>
        <w:r w:rsidR="00312877">
          <w:rPr>
            <w:noProof/>
            <w:webHidden/>
          </w:rPr>
          <w:fldChar w:fldCharType="begin"/>
        </w:r>
        <w:r w:rsidR="00312877">
          <w:rPr>
            <w:noProof/>
            <w:webHidden/>
          </w:rPr>
          <w:instrText xml:space="preserve"> PAGEREF _Toc446053478 \h </w:instrText>
        </w:r>
        <w:r w:rsidR="00312877">
          <w:rPr>
            <w:noProof/>
            <w:webHidden/>
          </w:rPr>
        </w:r>
        <w:r w:rsidR="00312877">
          <w:rPr>
            <w:noProof/>
            <w:webHidden/>
          </w:rPr>
          <w:fldChar w:fldCharType="separate"/>
        </w:r>
        <w:r w:rsidR="004206BA">
          <w:rPr>
            <w:noProof/>
            <w:webHidden/>
          </w:rPr>
          <w:t>53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79" w:history="1">
        <w:r w:rsidR="00312877" w:rsidRPr="00882B03">
          <w:rPr>
            <w:rStyle w:val="Hipercze"/>
            <w:noProof/>
          </w:rPr>
          <w:t>Wykres 24 Pracujący w Mieście i Gminie Kańczuga na tle powiatu i województwa</w:t>
        </w:r>
        <w:r w:rsidR="00312877">
          <w:rPr>
            <w:noProof/>
            <w:webHidden/>
          </w:rPr>
          <w:tab/>
        </w:r>
        <w:r w:rsidR="00312877">
          <w:rPr>
            <w:noProof/>
            <w:webHidden/>
          </w:rPr>
          <w:fldChar w:fldCharType="begin"/>
        </w:r>
        <w:r w:rsidR="00312877">
          <w:rPr>
            <w:noProof/>
            <w:webHidden/>
          </w:rPr>
          <w:instrText xml:space="preserve"> PAGEREF _Toc446053479 \h </w:instrText>
        </w:r>
        <w:r w:rsidR="00312877">
          <w:rPr>
            <w:noProof/>
            <w:webHidden/>
          </w:rPr>
        </w:r>
        <w:r w:rsidR="00312877">
          <w:rPr>
            <w:noProof/>
            <w:webHidden/>
          </w:rPr>
          <w:fldChar w:fldCharType="separate"/>
        </w:r>
        <w:r w:rsidR="004206BA">
          <w:rPr>
            <w:noProof/>
            <w:webHidden/>
          </w:rPr>
          <w:t>54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0" w:history="1">
        <w:r w:rsidR="00312877" w:rsidRPr="00882B03">
          <w:rPr>
            <w:rStyle w:val="Hipercze"/>
            <w:noProof/>
          </w:rPr>
          <w:t>Wykres 25 Pracujący w Mieście i Gminie Kańczuga wg płci w latach 2010 – 2014</w:t>
        </w:r>
        <w:r w:rsidR="00312877">
          <w:rPr>
            <w:noProof/>
            <w:webHidden/>
          </w:rPr>
          <w:tab/>
        </w:r>
        <w:r w:rsidR="00312877">
          <w:rPr>
            <w:noProof/>
            <w:webHidden/>
          </w:rPr>
          <w:fldChar w:fldCharType="begin"/>
        </w:r>
        <w:r w:rsidR="00312877">
          <w:rPr>
            <w:noProof/>
            <w:webHidden/>
          </w:rPr>
          <w:instrText xml:space="preserve"> PAGEREF _Toc446053480 \h </w:instrText>
        </w:r>
        <w:r w:rsidR="00312877">
          <w:rPr>
            <w:noProof/>
            <w:webHidden/>
          </w:rPr>
        </w:r>
        <w:r w:rsidR="00312877">
          <w:rPr>
            <w:noProof/>
            <w:webHidden/>
          </w:rPr>
          <w:fldChar w:fldCharType="separate"/>
        </w:r>
        <w:r w:rsidR="004206BA">
          <w:rPr>
            <w:noProof/>
            <w:webHidden/>
          </w:rPr>
          <w:t>54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1" w:history="1">
        <w:r w:rsidR="00312877" w:rsidRPr="00882B03">
          <w:rPr>
            <w:rStyle w:val="Hipercze"/>
            <w:noProof/>
          </w:rPr>
          <w:t>Wykres 26 Pracujący w Mieście i Gminie Kańczuga wg płci w latach  1995 – 2014</w:t>
        </w:r>
        <w:r w:rsidR="00312877">
          <w:rPr>
            <w:noProof/>
            <w:webHidden/>
          </w:rPr>
          <w:tab/>
        </w:r>
        <w:r w:rsidR="00312877">
          <w:rPr>
            <w:noProof/>
            <w:webHidden/>
          </w:rPr>
          <w:fldChar w:fldCharType="begin"/>
        </w:r>
        <w:r w:rsidR="00312877">
          <w:rPr>
            <w:noProof/>
            <w:webHidden/>
          </w:rPr>
          <w:instrText xml:space="preserve"> PAGEREF _Toc446053481 \h </w:instrText>
        </w:r>
        <w:r w:rsidR="00312877">
          <w:rPr>
            <w:noProof/>
            <w:webHidden/>
          </w:rPr>
        </w:r>
        <w:r w:rsidR="00312877">
          <w:rPr>
            <w:noProof/>
            <w:webHidden/>
          </w:rPr>
          <w:fldChar w:fldCharType="separate"/>
        </w:r>
        <w:r w:rsidR="004206BA">
          <w:rPr>
            <w:noProof/>
            <w:webHidden/>
          </w:rPr>
          <w:t>55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2" w:history="1">
        <w:r w:rsidR="00312877" w:rsidRPr="00882B03">
          <w:rPr>
            <w:rStyle w:val="Hipercze"/>
            <w:noProof/>
          </w:rPr>
          <w:t>Wykres 27 Pracujący (w %) według rodzajów działalności w powiecie przeworskim</w:t>
        </w:r>
        <w:r w:rsidR="00312877">
          <w:rPr>
            <w:noProof/>
            <w:webHidden/>
          </w:rPr>
          <w:tab/>
        </w:r>
        <w:r w:rsidR="00312877">
          <w:rPr>
            <w:noProof/>
            <w:webHidden/>
          </w:rPr>
          <w:fldChar w:fldCharType="begin"/>
        </w:r>
        <w:r w:rsidR="00312877">
          <w:rPr>
            <w:noProof/>
            <w:webHidden/>
          </w:rPr>
          <w:instrText xml:space="preserve"> PAGEREF _Toc446053482 \h </w:instrText>
        </w:r>
        <w:r w:rsidR="00312877">
          <w:rPr>
            <w:noProof/>
            <w:webHidden/>
          </w:rPr>
        </w:r>
        <w:r w:rsidR="00312877">
          <w:rPr>
            <w:noProof/>
            <w:webHidden/>
          </w:rPr>
          <w:fldChar w:fldCharType="separate"/>
        </w:r>
        <w:r w:rsidR="004206BA">
          <w:rPr>
            <w:noProof/>
            <w:webHidden/>
          </w:rPr>
          <w:t>55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3" w:history="1">
        <w:r w:rsidR="00312877" w:rsidRPr="00882B03">
          <w:rPr>
            <w:rStyle w:val="Hipercze"/>
            <w:noProof/>
          </w:rPr>
          <w:t>Wykres 28 Pracujący (w %) według rodzajów działalności</w:t>
        </w:r>
        <w:r w:rsidR="00312877">
          <w:rPr>
            <w:noProof/>
            <w:webHidden/>
          </w:rPr>
          <w:tab/>
        </w:r>
        <w:r w:rsidR="00312877">
          <w:rPr>
            <w:noProof/>
            <w:webHidden/>
          </w:rPr>
          <w:fldChar w:fldCharType="begin"/>
        </w:r>
        <w:r w:rsidR="00312877">
          <w:rPr>
            <w:noProof/>
            <w:webHidden/>
          </w:rPr>
          <w:instrText xml:space="preserve"> PAGEREF _Toc446053483 \h </w:instrText>
        </w:r>
        <w:r w:rsidR="00312877">
          <w:rPr>
            <w:noProof/>
            <w:webHidden/>
          </w:rPr>
        </w:r>
        <w:r w:rsidR="00312877">
          <w:rPr>
            <w:noProof/>
            <w:webHidden/>
          </w:rPr>
          <w:fldChar w:fldCharType="separate"/>
        </w:r>
        <w:r w:rsidR="004206BA">
          <w:rPr>
            <w:noProof/>
            <w:webHidden/>
          </w:rPr>
          <w:t>56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4" w:history="1">
        <w:r w:rsidR="00312877" w:rsidRPr="00882B03">
          <w:rPr>
            <w:rStyle w:val="Hipercze"/>
            <w:noProof/>
          </w:rPr>
          <w:t>Wykres 29 Stopa bezrobocia w powiecie, województwie i kraju wg stanu na dzień 31.12.2015 r.</w:t>
        </w:r>
        <w:r w:rsidR="00312877">
          <w:rPr>
            <w:noProof/>
            <w:webHidden/>
          </w:rPr>
          <w:tab/>
        </w:r>
        <w:r w:rsidR="00312877">
          <w:rPr>
            <w:noProof/>
            <w:webHidden/>
          </w:rPr>
          <w:fldChar w:fldCharType="begin"/>
        </w:r>
        <w:r w:rsidR="00312877">
          <w:rPr>
            <w:noProof/>
            <w:webHidden/>
          </w:rPr>
          <w:instrText xml:space="preserve"> PAGEREF _Toc446053484 \h </w:instrText>
        </w:r>
        <w:r w:rsidR="00312877">
          <w:rPr>
            <w:noProof/>
            <w:webHidden/>
          </w:rPr>
        </w:r>
        <w:r w:rsidR="00312877">
          <w:rPr>
            <w:noProof/>
            <w:webHidden/>
          </w:rPr>
          <w:fldChar w:fldCharType="separate"/>
        </w:r>
        <w:r w:rsidR="004206BA">
          <w:rPr>
            <w:noProof/>
            <w:webHidden/>
          </w:rPr>
          <w:t>58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5" w:history="1">
        <w:r w:rsidR="00312877" w:rsidRPr="00882B03">
          <w:rPr>
            <w:rStyle w:val="Hipercze"/>
            <w:noProof/>
          </w:rPr>
          <w:t>Wykres 30 Liczba bezrobotnych w Mieście i Gminie Kańczuga w latach 2008 - 2014 (w osobach)</w:t>
        </w:r>
        <w:r w:rsidR="00312877">
          <w:rPr>
            <w:noProof/>
            <w:webHidden/>
          </w:rPr>
          <w:tab/>
        </w:r>
        <w:r w:rsidR="00312877">
          <w:rPr>
            <w:noProof/>
            <w:webHidden/>
          </w:rPr>
          <w:fldChar w:fldCharType="begin"/>
        </w:r>
        <w:r w:rsidR="00312877">
          <w:rPr>
            <w:noProof/>
            <w:webHidden/>
          </w:rPr>
          <w:instrText xml:space="preserve"> PAGEREF _Toc446053485 \h </w:instrText>
        </w:r>
        <w:r w:rsidR="00312877">
          <w:rPr>
            <w:noProof/>
            <w:webHidden/>
          </w:rPr>
        </w:r>
        <w:r w:rsidR="00312877">
          <w:rPr>
            <w:noProof/>
            <w:webHidden/>
          </w:rPr>
          <w:fldChar w:fldCharType="separate"/>
        </w:r>
        <w:r w:rsidR="004206BA">
          <w:rPr>
            <w:noProof/>
            <w:webHidden/>
          </w:rPr>
          <w:t>59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6" w:history="1">
        <w:r w:rsidR="00312877" w:rsidRPr="00882B03">
          <w:rPr>
            <w:rStyle w:val="Hipercze"/>
            <w:noProof/>
          </w:rPr>
          <w:t>Wykres 31 Udział bezrobotnych zarejestrowanych w liczbie ludności w wieku produkcyjnym</w:t>
        </w:r>
        <w:r w:rsidR="00312877">
          <w:rPr>
            <w:noProof/>
            <w:webHidden/>
          </w:rPr>
          <w:tab/>
        </w:r>
        <w:r w:rsidR="00312877">
          <w:rPr>
            <w:noProof/>
            <w:webHidden/>
          </w:rPr>
          <w:fldChar w:fldCharType="begin"/>
        </w:r>
        <w:r w:rsidR="00312877">
          <w:rPr>
            <w:noProof/>
            <w:webHidden/>
          </w:rPr>
          <w:instrText xml:space="preserve"> PAGEREF _Toc446053486 \h </w:instrText>
        </w:r>
        <w:r w:rsidR="00312877">
          <w:rPr>
            <w:noProof/>
            <w:webHidden/>
          </w:rPr>
        </w:r>
        <w:r w:rsidR="00312877">
          <w:rPr>
            <w:noProof/>
            <w:webHidden/>
          </w:rPr>
          <w:fldChar w:fldCharType="separate"/>
        </w:r>
        <w:r w:rsidR="004206BA">
          <w:rPr>
            <w:noProof/>
            <w:webHidden/>
          </w:rPr>
          <w:t>60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7" w:history="1">
        <w:r w:rsidR="00312877" w:rsidRPr="00882B03">
          <w:rPr>
            <w:rStyle w:val="Hipercze"/>
            <w:noProof/>
          </w:rPr>
          <w:t>Wykres 32 Udział bezrobotnych zarejestrowanych w liczbie ludności w wieku produkcyjnym</w:t>
        </w:r>
        <w:r w:rsidR="00312877">
          <w:rPr>
            <w:noProof/>
            <w:webHidden/>
          </w:rPr>
          <w:tab/>
        </w:r>
        <w:r w:rsidR="00312877">
          <w:rPr>
            <w:noProof/>
            <w:webHidden/>
          </w:rPr>
          <w:fldChar w:fldCharType="begin"/>
        </w:r>
        <w:r w:rsidR="00312877">
          <w:rPr>
            <w:noProof/>
            <w:webHidden/>
          </w:rPr>
          <w:instrText xml:space="preserve"> PAGEREF _Toc446053487 \h </w:instrText>
        </w:r>
        <w:r w:rsidR="00312877">
          <w:rPr>
            <w:noProof/>
            <w:webHidden/>
          </w:rPr>
        </w:r>
        <w:r w:rsidR="00312877">
          <w:rPr>
            <w:noProof/>
            <w:webHidden/>
          </w:rPr>
          <w:fldChar w:fldCharType="separate"/>
        </w:r>
        <w:r w:rsidR="004206BA">
          <w:rPr>
            <w:noProof/>
            <w:webHidden/>
          </w:rPr>
          <w:t>61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8" w:history="1">
        <w:r w:rsidR="00312877" w:rsidRPr="00882B03">
          <w:rPr>
            <w:rStyle w:val="Hipercze"/>
            <w:noProof/>
          </w:rPr>
          <w:t>Wykres 33 Struktura wiekowa bezrobotnych (w %) w Gminie Kańczuga wg stanu na dzień 31.12.2015</w:t>
        </w:r>
        <w:r w:rsidR="00312877">
          <w:rPr>
            <w:noProof/>
            <w:webHidden/>
          </w:rPr>
          <w:tab/>
        </w:r>
        <w:r w:rsidR="00312877">
          <w:rPr>
            <w:noProof/>
            <w:webHidden/>
          </w:rPr>
          <w:fldChar w:fldCharType="begin"/>
        </w:r>
        <w:r w:rsidR="00312877">
          <w:rPr>
            <w:noProof/>
            <w:webHidden/>
          </w:rPr>
          <w:instrText xml:space="preserve"> PAGEREF _Toc446053488 \h </w:instrText>
        </w:r>
        <w:r w:rsidR="00312877">
          <w:rPr>
            <w:noProof/>
            <w:webHidden/>
          </w:rPr>
        </w:r>
        <w:r w:rsidR="00312877">
          <w:rPr>
            <w:noProof/>
            <w:webHidden/>
          </w:rPr>
          <w:fldChar w:fldCharType="separate"/>
        </w:r>
        <w:r w:rsidR="004206BA">
          <w:rPr>
            <w:noProof/>
            <w:webHidden/>
          </w:rPr>
          <w:t>62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89" w:history="1">
        <w:r w:rsidR="00312877" w:rsidRPr="00882B03">
          <w:rPr>
            <w:rStyle w:val="Hipercze"/>
            <w:noProof/>
          </w:rPr>
          <w:t>Wykres 34 Struktura wiekowa bezrobotnych (w %) w Mieście Kańczuga wg stanu na dzień 31.12.2015</w:t>
        </w:r>
        <w:r w:rsidR="00312877">
          <w:rPr>
            <w:noProof/>
            <w:webHidden/>
          </w:rPr>
          <w:tab/>
        </w:r>
        <w:r w:rsidR="00312877">
          <w:rPr>
            <w:noProof/>
            <w:webHidden/>
          </w:rPr>
          <w:fldChar w:fldCharType="begin"/>
        </w:r>
        <w:r w:rsidR="00312877">
          <w:rPr>
            <w:noProof/>
            <w:webHidden/>
          </w:rPr>
          <w:instrText xml:space="preserve"> PAGEREF _Toc446053489 \h </w:instrText>
        </w:r>
        <w:r w:rsidR="00312877">
          <w:rPr>
            <w:noProof/>
            <w:webHidden/>
          </w:rPr>
        </w:r>
        <w:r w:rsidR="00312877">
          <w:rPr>
            <w:noProof/>
            <w:webHidden/>
          </w:rPr>
          <w:fldChar w:fldCharType="separate"/>
        </w:r>
        <w:r w:rsidR="004206BA">
          <w:rPr>
            <w:noProof/>
            <w:webHidden/>
          </w:rPr>
          <w:t>62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0" w:history="1">
        <w:r w:rsidR="00312877" w:rsidRPr="00882B03">
          <w:rPr>
            <w:rStyle w:val="Hipercze"/>
            <w:noProof/>
          </w:rPr>
          <w:t>Wykres 35 Struktura bezrobotnych wg. stażu pracy (w %) w Gminie Kańczuga</w:t>
        </w:r>
        <w:r w:rsidR="00312877">
          <w:rPr>
            <w:noProof/>
            <w:webHidden/>
          </w:rPr>
          <w:tab/>
        </w:r>
        <w:r w:rsidR="00312877">
          <w:rPr>
            <w:noProof/>
            <w:webHidden/>
          </w:rPr>
          <w:fldChar w:fldCharType="begin"/>
        </w:r>
        <w:r w:rsidR="00312877">
          <w:rPr>
            <w:noProof/>
            <w:webHidden/>
          </w:rPr>
          <w:instrText xml:space="preserve"> PAGEREF _Toc446053490 \h </w:instrText>
        </w:r>
        <w:r w:rsidR="00312877">
          <w:rPr>
            <w:noProof/>
            <w:webHidden/>
          </w:rPr>
        </w:r>
        <w:r w:rsidR="00312877">
          <w:rPr>
            <w:noProof/>
            <w:webHidden/>
          </w:rPr>
          <w:fldChar w:fldCharType="separate"/>
        </w:r>
        <w:r w:rsidR="004206BA">
          <w:rPr>
            <w:noProof/>
            <w:webHidden/>
          </w:rPr>
          <w:t>64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1" w:history="1">
        <w:r w:rsidR="00312877" w:rsidRPr="00882B03">
          <w:rPr>
            <w:rStyle w:val="Hipercze"/>
            <w:noProof/>
          </w:rPr>
          <w:t>Wykres 36 Struktura bezrobotnych wg. stażu pracy (w %) w Mieście Kańczuga</w:t>
        </w:r>
        <w:r w:rsidR="00312877">
          <w:rPr>
            <w:noProof/>
            <w:webHidden/>
          </w:rPr>
          <w:tab/>
        </w:r>
        <w:r w:rsidR="00312877">
          <w:rPr>
            <w:noProof/>
            <w:webHidden/>
          </w:rPr>
          <w:fldChar w:fldCharType="begin"/>
        </w:r>
        <w:r w:rsidR="00312877">
          <w:rPr>
            <w:noProof/>
            <w:webHidden/>
          </w:rPr>
          <w:instrText xml:space="preserve"> PAGEREF _Toc446053491 \h </w:instrText>
        </w:r>
        <w:r w:rsidR="00312877">
          <w:rPr>
            <w:noProof/>
            <w:webHidden/>
          </w:rPr>
        </w:r>
        <w:r w:rsidR="00312877">
          <w:rPr>
            <w:noProof/>
            <w:webHidden/>
          </w:rPr>
          <w:fldChar w:fldCharType="separate"/>
        </w:r>
        <w:r w:rsidR="004206BA">
          <w:rPr>
            <w:noProof/>
            <w:webHidden/>
          </w:rPr>
          <w:t>65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2" w:history="1">
        <w:r w:rsidR="00312877" w:rsidRPr="00882B03">
          <w:rPr>
            <w:rStyle w:val="Hipercze"/>
            <w:noProof/>
          </w:rPr>
          <w:t>Wykres 37 Jednostki gospodarcze na 10 tyś. ludności w 2014 r.</w:t>
        </w:r>
        <w:r w:rsidR="00312877">
          <w:rPr>
            <w:noProof/>
            <w:webHidden/>
          </w:rPr>
          <w:tab/>
        </w:r>
        <w:r w:rsidR="00312877">
          <w:rPr>
            <w:noProof/>
            <w:webHidden/>
          </w:rPr>
          <w:fldChar w:fldCharType="begin"/>
        </w:r>
        <w:r w:rsidR="00312877">
          <w:rPr>
            <w:noProof/>
            <w:webHidden/>
          </w:rPr>
          <w:instrText xml:space="preserve"> PAGEREF _Toc446053492 \h </w:instrText>
        </w:r>
        <w:r w:rsidR="00312877">
          <w:rPr>
            <w:noProof/>
            <w:webHidden/>
          </w:rPr>
        </w:r>
        <w:r w:rsidR="00312877">
          <w:rPr>
            <w:noProof/>
            <w:webHidden/>
          </w:rPr>
          <w:fldChar w:fldCharType="separate"/>
        </w:r>
        <w:r w:rsidR="004206BA">
          <w:rPr>
            <w:noProof/>
            <w:webHidden/>
          </w:rPr>
          <w:t>69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3" w:history="1">
        <w:r w:rsidR="00312877" w:rsidRPr="00882B03">
          <w:rPr>
            <w:rStyle w:val="Hipercze"/>
            <w:noProof/>
          </w:rPr>
          <w:t>Wykres 38 Zmiana liczby podmiotów wpisanych do rejestru REGON na 10 tyś. ludności</w:t>
        </w:r>
        <w:r w:rsidR="00312877">
          <w:rPr>
            <w:noProof/>
            <w:webHidden/>
          </w:rPr>
          <w:tab/>
        </w:r>
        <w:r w:rsidR="00312877">
          <w:rPr>
            <w:noProof/>
            <w:webHidden/>
          </w:rPr>
          <w:fldChar w:fldCharType="begin"/>
        </w:r>
        <w:r w:rsidR="00312877">
          <w:rPr>
            <w:noProof/>
            <w:webHidden/>
          </w:rPr>
          <w:instrText xml:space="preserve"> PAGEREF _Toc446053493 \h </w:instrText>
        </w:r>
        <w:r w:rsidR="00312877">
          <w:rPr>
            <w:noProof/>
            <w:webHidden/>
          </w:rPr>
        </w:r>
        <w:r w:rsidR="00312877">
          <w:rPr>
            <w:noProof/>
            <w:webHidden/>
          </w:rPr>
          <w:fldChar w:fldCharType="separate"/>
        </w:r>
        <w:r w:rsidR="004206BA">
          <w:rPr>
            <w:noProof/>
            <w:webHidden/>
          </w:rPr>
          <w:t>70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4" w:history="1">
        <w:r w:rsidR="00312877" w:rsidRPr="00882B03">
          <w:rPr>
            <w:rStyle w:val="Hipercze"/>
            <w:noProof/>
          </w:rPr>
          <w:t>Wykres 39 Jednostki gospodarcze w podziale według sektora własności w Mieście i Gminie Kańczuga na tle powiatu, podregionu, województwa i Polski w 2014 r.</w:t>
        </w:r>
        <w:r w:rsidR="00312877">
          <w:rPr>
            <w:noProof/>
            <w:webHidden/>
          </w:rPr>
          <w:tab/>
        </w:r>
        <w:r w:rsidR="00312877">
          <w:rPr>
            <w:noProof/>
            <w:webHidden/>
          </w:rPr>
          <w:fldChar w:fldCharType="begin"/>
        </w:r>
        <w:r w:rsidR="00312877">
          <w:rPr>
            <w:noProof/>
            <w:webHidden/>
          </w:rPr>
          <w:instrText xml:space="preserve"> PAGEREF _Toc446053494 \h </w:instrText>
        </w:r>
        <w:r w:rsidR="00312877">
          <w:rPr>
            <w:noProof/>
            <w:webHidden/>
          </w:rPr>
        </w:r>
        <w:r w:rsidR="00312877">
          <w:rPr>
            <w:noProof/>
            <w:webHidden/>
          </w:rPr>
          <w:fldChar w:fldCharType="separate"/>
        </w:r>
        <w:r w:rsidR="004206BA">
          <w:rPr>
            <w:noProof/>
            <w:webHidden/>
          </w:rPr>
          <w:t>72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5" w:history="1">
        <w:r w:rsidR="00312877" w:rsidRPr="00882B03">
          <w:rPr>
            <w:rStyle w:val="Hipercze"/>
            <w:noProof/>
          </w:rPr>
          <w:t>Wykres 40 Jednostki gospodarcze według klas wielkości w Mieście i Gminie Komańcza</w:t>
        </w:r>
        <w:r w:rsidR="00312877">
          <w:rPr>
            <w:noProof/>
            <w:webHidden/>
          </w:rPr>
          <w:tab/>
        </w:r>
        <w:r w:rsidR="00312877">
          <w:rPr>
            <w:noProof/>
            <w:webHidden/>
          </w:rPr>
          <w:fldChar w:fldCharType="begin"/>
        </w:r>
        <w:r w:rsidR="00312877">
          <w:rPr>
            <w:noProof/>
            <w:webHidden/>
          </w:rPr>
          <w:instrText xml:space="preserve"> PAGEREF _Toc446053495 \h </w:instrText>
        </w:r>
        <w:r w:rsidR="00312877">
          <w:rPr>
            <w:noProof/>
            <w:webHidden/>
          </w:rPr>
        </w:r>
        <w:r w:rsidR="00312877">
          <w:rPr>
            <w:noProof/>
            <w:webHidden/>
          </w:rPr>
          <w:fldChar w:fldCharType="separate"/>
        </w:r>
        <w:r w:rsidR="004206BA">
          <w:rPr>
            <w:noProof/>
            <w:webHidden/>
          </w:rPr>
          <w:t>72</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6" w:history="1">
        <w:r w:rsidR="00312877" w:rsidRPr="00882B03">
          <w:rPr>
            <w:rStyle w:val="Hipercze"/>
            <w:noProof/>
          </w:rPr>
          <w:t>Wykres 41 Liczba podmiotów gospodarki narodowej wpisanych do rejestru REGON wg. rodzajów działalności w Gminie Kańczuga w 2014 r.</w:t>
        </w:r>
        <w:r w:rsidR="00312877">
          <w:rPr>
            <w:noProof/>
            <w:webHidden/>
          </w:rPr>
          <w:tab/>
        </w:r>
        <w:r w:rsidR="00312877">
          <w:rPr>
            <w:noProof/>
            <w:webHidden/>
          </w:rPr>
          <w:fldChar w:fldCharType="begin"/>
        </w:r>
        <w:r w:rsidR="00312877">
          <w:rPr>
            <w:noProof/>
            <w:webHidden/>
          </w:rPr>
          <w:instrText xml:space="preserve"> PAGEREF _Toc446053496 \h </w:instrText>
        </w:r>
        <w:r w:rsidR="00312877">
          <w:rPr>
            <w:noProof/>
            <w:webHidden/>
          </w:rPr>
        </w:r>
        <w:r w:rsidR="00312877">
          <w:rPr>
            <w:noProof/>
            <w:webHidden/>
          </w:rPr>
          <w:fldChar w:fldCharType="separate"/>
        </w:r>
        <w:r w:rsidR="004206BA">
          <w:rPr>
            <w:noProof/>
            <w:webHidden/>
          </w:rPr>
          <w:t>73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7" w:history="1">
        <w:r w:rsidR="00312877" w:rsidRPr="00882B03">
          <w:rPr>
            <w:rStyle w:val="Hipercze"/>
            <w:noProof/>
          </w:rPr>
          <w:t>Wykres 42 Liczba podmiotów gospodarki narodowej wpisanych do rejestru REGON wg. rodzajów działalności w Mieście Kańczuga w 2014 r.</w:t>
        </w:r>
        <w:r w:rsidR="00312877">
          <w:rPr>
            <w:noProof/>
            <w:webHidden/>
          </w:rPr>
          <w:tab/>
        </w:r>
        <w:r w:rsidR="00312877">
          <w:rPr>
            <w:noProof/>
            <w:webHidden/>
          </w:rPr>
          <w:fldChar w:fldCharType="begin"/>
        </w:r>
        <w:r w:rsidR="00312877">
          <w:rPr>
            <w:noProof/>
            <w:webHidden/>
          </w:rPr>
          <w:instrText xml:space="preserve"> PAGEREF _Toc446053497 \h </w:instrText>
        </w:r>
        <w:r w:rsidR="00312877">
          <w:rPr>
            <w:noProof/>
            <w:webHidden/>
          </w:rPr>
        </w:r>
        <w:r w:rsidR="00312877">
          <w:rPr>
            <w:noProof/>
            <w:webHidden/>
          </w:rPr>
          <w:fldChar w:fldCharType="separate"/>
        </w:r>
        <w:r w:rsidR="004206BA">
          <w:rPr>
            <w:noProof/>
            <w:webHidden/>
          </w:rPr>
          <w:t>73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8" w:history="1">
        <w:r w:rsidR="00312877" w:rsidRPr="00882B03">
          <w:rPr>
            <w:rStyle w:val="Hipercze"/>
            <w:noProof/>
          </w:rPr>
          <w:t>Wykres 43 Jednostki gospodarcze Miasta Kańczuga według sekcji PKD 2007 w 2014 r.</w:t>
        </w:r>
        <w:r w:rsidR="00312877">
          <w:rPr>
            <w:noProof/>
            <w:webHidden/>
          </w:rPr>
          <w:tab/>
        </w:r>
        <w:r w:rsidR="00312877">
          <w:rPr>
            <w:noProof/>
            <w:webHidden/>
          </w:rPr>
          <w:fldChar w:fldCharType="begin"/>
        </w:r>
        <w:r w:rsidR="00312877">
          <w:rPr>
            <w:noProof/>
            <w:webHidden/>
          </w:rPr>
          <w:instrText xml:space="preserve"> PAGEREF _Toc446053498 \h </w:instrText>
        </w:r>
        <w:r w:rsidR="00312877">
          <w:rPr>
            <w:noProof/>
            <w:webHidden/>
          </w:rPr>
        </w:r>
        <w:r w:rsidR="00312877">
          <w:rPr>
            <w:noProof/>
            <w:webHidden/>
          </w:rPr>
          <w:fldChar w:fldCharType="separate"/>
        </w:r>
        <w:r w:rsidR="004206BA">
          <w:rPr>
            <w:noProof/>
            <w:webHidden/>
          </w:rPr>
          <w:t>75</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499" w:history="1">
        <w:r w:rsidR="00312877" w:rsidRPr="00882B03">
          <w:rPr>
            <w:rStyle w:val="Hipercze"/>
            <w:noProof/>
          </w:rPr>
          <w:t>Wykres 44 Wykres nr Jednostki gospodarcze Gminy Kańczuga według sekcji PKD 2007 w 2014 r.</w:t>
        </w:r>
        <w:r w:rsidR="00312877">
          <w:rPr>
            <w:noProof/>
            <w:webHidden/>
          </w:rPr>
          <w:tab/>
        </w:r>
        <w:r w:rsidR="00312877">
          <w:rPr>
            <w:noProof/>
            <w:webHidden/>
          </w:rPr>
          <w:fldChar w:fldCharType="begin"/>
        </w:r>
        <w:r w:rsidR="00312877">
          <w:rPr>
            <w:noProof/>
            <w:webHidden/>
          </w:rPr>
          <w:instrText xml:space="preserve"> PAGEREF _Toc446053499 \h </w:instrText>
        </w:r>
        <w:r w:rsidR="00312877">
          <w:rPr>
            <w:noProof/>
            <w:webHidden/>
          </w:rPr>
        </w:r>
        <w:r w:rsidR="00312877">
          <w:rPr>
            <w:noProof/>
            <w:webHidden/>
          </w:rPr>
          <w:fldChar w:fldCharType="separate"/>
        </w:r>
        <w:r w:rsidR="004206BA">
          <w:rPr>
            <w:noProof/>
            <w:webHidden/>
          </w:rPr>
          <w:t>76</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0" w:history="1">
        <w:r w:rsidR="00312877" w:rsidRPr="00882B03">
          <w:rPr>
            <w:rStyle w:val="Hipercze"/>
            <w:noProof/>
          </w:rPr>
          <w:t>Wykres 45 Struktura obszarowa gospodarstw rolnych (w ha) w Gminie miejsko - wiejskiej Kańczuga na tle powiatu, województwa i Polski wg stanu na 2010 rok</w:t>
        </w:r>
        <w:r w:rsidR="00312877">
          <w:rPr>
            <w:noProof/>
            <w:webHidden/>
          </w:rPr>
          <w:tab/>
        </w:r>
        <w:r w:rsidR="00312877">
          <w:rPr>
            <w:noProof/>
            <w:webHidden/>
          </w:rPr>
          <w:fldChar w:fldCharType="begin"/>
        </w:r>
        <w:r w:rsidR="00312877">
          <w:rPr>
            <w:noProof/>
            <w:webHidden/>
          </w:rPr>
          <w:instrText xml:space="preserve"> PAGEREF _Toc446053500 \h </w:instrText>
        </w:r>
        <w:r w:rsidR="00312877">
          <w:rPr>
            <w:noProof/>
            <w:webHidden/>
          </w:rPr>
        </w:r>
        <w:r w:rsidR="00312877">
          <w:rPr>
            <w:noProof/>
            <w:webHidden/>
          </w:rPr>
          <w:fldChar w:fldCharType="separate"/>
        </w:r>
        <w:r w:rsidR="004206BA">
          <w:rPr>
            <w:noProof/>
            <w:webHidden/>
          </w:rPr>
          <w:t>78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1" w:history="1">
        <w:r w:rsidR="00312877" w:rsidRPr="00882B03">
          <w:rPr>
            <w:rStyle w:val="Hipercze"/>
            <w:noProof/>
          </w:rPr>
          <w:t>Wykres 46  Szczegółowa struktura gruntów w poszczególnych sołectwach Gminy miejsko-wiejskiej Kańczuga wg stanu na 31.12.2015 r.</w:t>
        </w:r>
        <w:r w:rsidR="00312877">
          <w:rPr>
            <w:noProof/>
            <w:webHidden/>
          </w:rPr>
          <w:tab/>
        </w:r>
        <w:r w:rsidR="00312877">
          <w:rPr>
            <w:noProof/>
            <w:webHidden/>
          </w:rPr>
          <w:fldChar w:fldCharType="begin"/>
        </w:r>
        <w:r w:rsidR="00312877">
          <w:rPr>
            <w:noProof/>
            <w:webHidden/>
          </w:rPr>
          <w:instrText xml:space="preserve"> PAGEREF _Toc446053501 \h </w:instrText>
        </w:r>
        <w:r w:rsidR="00312877">
          <w:rPr>
            <w:noProof/>
            <w:webHidden/>
          </w:rPr>
        </w:r>
        <w:r w:rsidR="00312877">
          <w:rPr>
            <w:noProof/>
            <w:webHidden/>
          </w:rPr>
          <w:fldChar w:fldCharType="separate"/>
        </w:r>
        <w:r w:rsidR="004206BA">
          <w:rPr>
            <w:noProof/>
            <w:webHidden/>
          </w:rPr>
          <w:t>79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2" w:history="1">
        <w:r w:rsidR="00312877" w:rsidRPr="00882B03">
          <w:rPr>
            <w:rStyle w:val="Hipercze"/>
            <w:noProof/>
          </w:rPr>
          <w:t>Wykres 47 Wskaźnik lesistości w % w Mieście i Gminie Kańczuga na tle powiatu,</w:t>
        </w:r>
        <w:r w:rsidR="00312877">
          <w:rPr>
            <w:noProof/>
            <w:webHidden/>
          </w:rPr>
          <w:tab/>
        </w:r>
        <w:r w:rsidR="00312877">
          <w:rPr>
            <w:noProof/>
            <w:webHidden/>
          </w:rPr>
          <w:fldChar w:fldCharType="begin"/>
        </w:r>
        <w:r w:rsidR="00312877">
          <w:rPr>
            <w:noProof/>
            <w:webHidden/>
          </w:rPr>
          <w:instrText xml:space="preserve"> PAGEREF _Toc446053502 \h </w:instrText>
        </w:r>
        <w:r w:rsidR="00312877">
          <w:rPr>
            <w:noProof/>
            <w:webHidden/>
          </w:rPr>
        </w:r>
        <w:r w:rsidR="00312877">
          <w:rPr>
            <w:noProof/>
            <w:webHidden/>
          </w:rPr>
          <w:fldChar w:fldCharType="separate"/>
        </w:r>
        <w:r w:rsidR="004206BA">
          <w:rPr>
            <w:noProof/>
            <w:webHidden/>
          </w:rPr>
          <w:t>81</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3" w:history="1">
        <w:r w:rsidR="00312877" w:rsidRPr="00882B03">
          <w:rPr>
            <w:rStyle w:val="Hipercze"/>
            <w:noProof/>
          </w:rPr>
          <w:t>Wykres 48 Odsetek mieszkańców Miasta i Gminy Kańczuga korzystających z instalacji technicznych w latach 2010 - 2014 r. (%)</w:t>
        </w:r>
        <w:r w:rsidR="00312877">
          <w:rPr>
            <w:noProof/>
            <w:webHidden/>
          </w:rPr>
          <w:tab/>
        </w:r>
        <w:r w:rsidR="00312877">
          <w:rPr>
            <w:noProof/>
            <w:webHidden/>
          </w:rPr>
          <w:fldChar w:fldCharType="begin"/>
        </w:r>
        <w:r w:rsidR="00312877">
          <w:rPr>
            <w:noProof/>
            <w:webHidden/>
          </w:rPr>
          <w:instrText xml:space="preserve"> PAGEREF _Toc446053503 \h </w:instrText>
        </w:r>
        <w:r w:rsidR="00312877">
          <w:rPr>
            <w:noProof/>
            <w:webHidden/>
          </w:rPr>
        </w:r>
        <w:r w:rsidR="00312877">
          <w:rPr>
            <w:noProof/>
            <w:webHidden/>
          </w:rPr>
          <w:fldChar w:fldCharType="separate"/>
        </w:r>
        <w:r w:rsidR="004206BA">
          <w:rPr>
            <w:noProof/>
            <w:webHidden/>
          </w:rPr>
          <w:t>99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4" w:history="1">
        <w:r w:rsidR="00312877" w:rsidRPr="00882B03">
          <w:rPr>
            <w:rStyle w:val="Hipercze"/>
            <w:noProof/>
          </w:rPr>
          <w:t>Wykres 49 Odsetek mieszkańców Miasta i Gminy Kańczuga na tle powiatu przeworskiego, woj. podkarpackiego i kraju, korzystających z instalacji technicznych w 2014 r. (%)</w:t>
        </w:r>
        <w:r w:rsidR="00312877">
          <w:rPr>
            <w:noProof/>
            <w:webHidden/>
          </w:rPr>
          <w:tab/>
        </w:r>
        <w:r w:rsidR="00312877">
          <w:rPr>
            <w:noProof/>
            <w:webHidden/>
          </w:rPr>
          <w:fldChar w:fldCharType="begin"/>
        </w:r>
        <w:r w:rsidR="00312877">
          <w:rPr>
            <w:noProof/>
            <w:webHidden/>
          </w:rPr>
          <w:instrText xml:space="preserve"> PAGEREF _Toc446053504 \h </w:instrText>
        </w:r>
        <w:r w:rsidR="00312877">
          <w:rPr>
            <w:noProof/>
            <w:webHidden/>
          </w:rPr>
        </w:r>
        <w:r w:rsidR="00312877">
          <w:rPr>
            <w:noProof/>
            <w:webHidden/>
          </w:rPr>
          <w:fldChar w:fldCharType="separate"/>
        </w:r>
        <w:r w:rsidR="004206BA">
          <w:rPr>
            <w:noProof/>
            <w:webHidden/>
          </w:rPr>
          <w:t>100</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5" w:history="1">
        <w:r w:rsidR="00312877" w:rsidRPr="00882B03">
          <w:rPr>
            <w:rStyle w:val="Hipercze"/>
            <w:rFonts w:ascii="Calibri" w:hAnsi="Calibri"/>
            <w:noProof/>
            <w:lang w:eastAsia="x-none"/>
          </w:rPr>
          <w:t>Wykres 50 energia dostarczona odbiorcom w Mieście i Gminie Kańczuga</w:t>
        </w:r>
        <w:r w:rsidR="00312877">
          <w:rPr>
            <w:noProof/>
            <w:webHidden/>
          </w:rPr>
          <w:tab/>
        </w:r>
        <w:r w:rsidR="00312877">
          <w:rPr>
            <w:noProof/>
            <w:webHidden/>
          </w:rPr>
          <w:fldChar w:fldCharType="begin"/>
        </w:r>
        <w:r w:rsidR="00312877">
          <w:rPr>
            <w:noProof/>
            <w:webHidden/>
          </w:rPr>
          <w:instrText xml:space="preserve"> PAGEREF _Toc446053505 \h </w:instrText>
        </w:r>
        <w:r w:rsidR="00312877">
          <w:rPr>
            <w:noProof/>
            <w:webHidden/>
          </w:rPr>
        </w:r>
        <w:r w:rsidR="00312877">
          <w:rPr>
            <w:noProof/>
            <w:webHidden/>
          </w:rPr>
          <w:fldChar w:fldCharType="separate"/>
        </w:r>
        <w:r w:rsidR="004206BA">
          <w:rPr>
            <w:noProof/>
            <w:webHidden/>
          </w:rPr>
          <w:t>109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6" w:history="1">
        <w:r w:rsidR="00312877" w:rsidRPr="00882B03">
          <w:rPr>
            <w:rStyle w:val="Hipercze"/>
            <w:noProof/>
          </w:rPr>
          <w:t>Wykres 51 Ilość odbiorców energii elektrycznej w Mieście i Gminie Kańczuga</w:t>
        </w:r>
        <w:r w:rsidR="00312877">
          <w:rPr>
            <w:noProof/>
            <w:webHidden/>
          </w:rPr>
          <w:tab/>
        </w:r>
        <w:r w:rsidR="00312877">
          <w:rPr>
            <w:noProof/>
            <w:webHidden/>
          </w:rPr>
          <w:fldChar w:fldCharType="begin"/>
        </w:r>
        <w:r w:rsidR="00312877">
          <w:rPr>
            <w:noProof/>
            <w:webHidden/>
          </w:rPr>
          <w:instrText xml:space="preserve"> PAGEREF _Toc446053506 \h </w:instrText>
        </w:r>
        <w:r w:rsidR="00312877">
          <w:rPr>
            <w:noProof/>
            <w:webHidden/>
          </w:rPr>
        </w:r>
        <w:r w:rsidR="00312877">
          <w:rPr>
            <w:noProof/>
            <w:webHidden/>
          </w:rPr>
          <w:fldChar w:fldCharType="separate"/>
        </w:r>
        <w:r w:rsidR="004206BA">
          <w:rPr>
            <w:noProof/>
            <w:webHidden/>
          </w:rPr>
          <w:t>109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7" w:history="1">
        <w:r w:rsidR="00312877" w:rsidRPr="00882B03">
          <w:rPr>
            <w:rStyle w:val="Hipercze"/>
            <w:noProof/>
          </w:rPr>
          <w:t>Wykres 52 Rzeczywista liczba osób objętych pomocą OPS  w Gminie miejsko - wiejskiej Kańczuga</w:t>
        </w:r>
        <w:r w:rsidR="00312877">
          <w:rPr>
            <w:noProof/>
            <w:webHidden/>
          </w:rPr>
          <w:tab/>
        </w:r>
        <w:r w:rsidR="00312877">
          <w:rPr>
            <w:noProof/>
            <w:webHidden/>
          </w:rPr>
          <w:fldChar w:fldCharType="begin"/>
        </w:r>
        <w:r w:rsidR="00312877">
          <w:rPr>
            <w:noProof/>
            <w:webHidden/>
          </w:rPr>
          <w:instrText xml:space="preserve"> PAGEREF _Toc446053507 \h </w:instrText>
        </w:r>
        <w:r w:rsidR="00312877">
          <w:rPr>
            <w:noProof/>
            <w:webHidden/>
          </w:rPr>
        </w:r>
        <w:r w:rsidR="00312877">
          <w:rPr>
            <w:noProof/>
            <w:webHidden/>
          </w:rPr>
          <w:fldChar w:fldCharType="separate"/>
        </w:r>
        <w:r w:rsidR="004206BA">
          <w:rPr>
            <w:noProof/>
            <w:webHidden/>
          </w:rPr>
          <w:t>119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8" w:history="1">
        <w:r w:rsidR="00312877" w:rsidRPr="00882B03">
          <w:rPr>
            <w:rStyle w:val="Hipercze"/>
            <w:noProof/>
          </w:rPr>
          <w:t>Wykres 53 Liczba popełnionych przestępstw na terenie Miasta i Gminy Kańczuga</w:t>
        </w:r>
        <w:r w:rsidR="00312877">
          <w:rPr>
            <w:noProof/>
            <w:webHidden/>
          </w:rPr>
          <w:tab/>
        </w:r>
        <w:r w:rsidR="00312877">
          <w:rPr>
            <w:noProof/>
            <w:webHidden/>
          </w:rPr>
          <w:fldChar w:fldCharType="begin"/>
        </w:r>
        <w:r w:rsidR="00312877">
          <w:rPr>
            <w:noProof/>
            <w:webHidden/>
          </w:rPr>
          <w:instrText xml:space="preserve"> PAGEREF _Toc446053508 \h </w:instrText>
        </w:r>
        <w:r w:rsidR="00312877">
          <w:rPr>
            <w:noProof/>
            <w:webHidden/>
          </w:rPr>
        </w:r>
        <w:r w:rsidR="00312877">
          <w:rPr>
            <w:noProof/>
            <w:webHidden/>
          </w:rPr>
          <w:fldChar w:fldCharType="separate"/>
        </w:r>
        <w:r w:rsidR="004206BA">
          <w:rPr>
            <w:noProof/>
            <w:webHidden/>
          </w:rPr>
          <w:t>123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09" w:history="1">
        <w:r w:rsidR="00312877" w:rsidRPr="00882B03">
          <w:rPr>
            <w:rStyle w:val="Hipercze"/>
            <w:noProof/>
          </w:rPr>
          <w:t>Wykres 54 Dochody i wydatki przypadające na 1 mieszkańca (w zł)</w:t>
        </w:r>
        <w:r w:rsidR="00312877">
          <w:rPr>
            <w:noProof/>
            <w:webHidden/>
          </w:rPr>
          <w:tab/>
        </w:r>
        <w:r w:rsidR="00312877">
          <w:rPr>
            <w:noProof/>
            <w:webHidden/>
          </w:rPr>
          <w:fldChar w:fldCharType="begin"/>
        </w:r>
        <w:r w:rsidR="00312877">
          <w:rPr>
            <w:noProof/>
            <w:webHidden/>
          </w:rPr>
          <w:instrText xml:space="preserve"> PAGEREF _Toc446053509 \h </w:instrText>
        </w:r>
        <w:r w:rsidR="00312877">
          <w:rPr>
            <w:noProof/>
            <w:webHidden/>
          </w:rPr>
        </w:r>
        <w:r w:rsidR="00312877">
          <w:rPr>
            <w:noProof/>
            <w:webHidden/>
          </w:rPr>
          <w:fldChar w:fldCharType="separate"/>
        </w:r>
        <w:r w:rsidR="004206BA">
          <w:rPr>
            <w:noProof/>
            <w:webHidden/>
          </w:rPr>
          <w:t>133</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10" w:history="1">
        <w:r w:rsidR="00312877" w:rsidRPr="00882B03">
          <w:rPr>
            <w:rStyle w:val="Hipercze"/>
            <w:noProof/>
          </w:rPr>
          <w:t>Wykres 55 Dochody budżetu wg rodzajów (w mln zł) Miasta i Gminy Kańczuga w 2014 r.</w:t>
        </w:r>
        <w:r w:rsidR="00312877">
          <w:rPr>
            <w:noProof/>
            <w:webHidden/>
          </w:rPr>
          <w:tab/>
        </w:r>
        <w:r w:rsidR="00312877">
          <w:rPr>
            <w:noProof/>
            <w:webHidden/>
          </w:rPr>
          <w:fldChar w:fldCharType="begin"/>
        </w:r>
        <w:r w:rsidR="00312877">
          <w:rPr>
            <w:noProof/>
            <w:webHidden/>
          </w:rPr>
          <w:instrText xml:space="preserve"> PAGEREF _Toc446053510 \h </w:instrText>
        </w:r>
        <w:r w:rsidR="00312877">
          <w:rPr>
            <w:noProof/>
            <w:webHidden/>
          </w:rPr>
        </w:r>
        <w:r w:rsidR="00312877">
          <w:rPr>
            <w:noProof/>
            <w:webHidden/>
          </w:rPr>
          <w:fldChar w:fldCharType="separate"/>
        </w:r>
        <w:r w:rsidR="004206BA">
          <w:rPr>
            <w:noProof/>
            <w:webHidden/>
          </w:rPr>
          <w:t>134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11" w:history="1">
        <w:r w:rsidR="00312877" w:rsidRPr="00882B03">
          <w:rPr>
            <w:rStyle w:val="Hipercze"/>
            <w:noProof/>
          </w:rPr>
          <w:t>Wykres 56 Wydatki budżetu wg rodzajów (w mln zł) Miasta i Gminy Kańczuga w 2014 r.</w:t>
        </w:r>
        <w:r w:rsidR="00312877">
          <w:rPr>
            <w:noProof/>
            <w:webHidden/>
          </w:rPr>
          <w:tab/>
        </w:r>
        <w:r w:rsidR="00312877">
          <w:rPr>
            <w:noProof/>
            <w:webHidden/>
          </w:rPr>
          <w:fldChar w:fldCharType="begin"/>
        </w:r>
        <w:r w:rsidR="00312877">
          <w:rPr>
            <w:noProof/>
            <w:webHidden/>
          </w:rPr>
          <w:instrText xml:space="preserve"> PAGEREF _Toc446053511 \h </w:instrText>
        </w:r>
        <w:r w:rsidR="00312877">
          <w:rPr>
            <w:noProof/>
            <w:webHidden/>
          </w:rPr>
        </w:r>
        <w:r w:rsidR="00312877">
          <w:rPr>
            <w:noProof/>
            <w:webHidden/>
          </w:rPr>
          <w:fldChar w:fldCharType="separate"/>
        </w:r>
        <w:r w:rsidR="004206BA">
          <w:rPr>
            <w:noProof/>
            <w:webHidden/>
          </w:rPr>
          <w:t>134</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12" w:history="1">
        <w:r w:rsidR="00312877" w:rsidRPr="00882B03">
          <w:rPr>
            <w:rStyle w:val="Hipercze"/>
            <w:noProof/>
          </w:rPr>
          <w:t>Wykres 57 Ankietowani według wieku (w %)</w:t>
        </w:r>
        <w:r w:rsidR="00312877">
          <w:rPr>
            <w:noProof/>
            <w:webHidden/>
          </w:rPr>
          <w:tab/>
        </w:r>
        <w:r w:rsidR="00312877">
          <w:rPr>
            <w:noProof/>
            <w:webHidden/>
          </w:rPr>
          <w:fldChar w:fldCharType="begin"/>
        </w:r>
        <w:r w:rsidR="00312877">
          <w:rPr>
            <w:noProof/>
            <w:webHidden/>
          </w:rPr>
          <w:instrText xml:space="preserve"> PAGEREF _Toc446053512 \h </w:instrText>
        </w:r>
        <w:r w:rsidR="00312877">
          <w:rPr>
            <w:noProof/>
            <w:webHidden/>
          </w:rPr>
        </w:r>
        <w:r w:rsidR="00312877">
          <w:rPr>
            <w:noProof/>
            <w:webHidden/>
          </w:rPr>
          <w:fldChar w:fldCharType="separate"/>
        </w:r>
        <w:r w:rsidR="004206BA">
          <w:rPr>
            <w:noProof/>
            <w:webHidden/>
          </w:rPr>
          <w:t>138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13" w:history="1">
        <w:r w:rsidR="00312877" w:rsidRPr="00882B03">
          <w:rPr>
            <w:rStyle w:val="Hipercze"/>
            <w:noProof/>
          </w:rPr>
          <w:t>Wykres 58 Ankietowani według wykształcenia w (%)</w:t>
        </w:r>
        <w:r w:rsidR="00312877">
          <w:rPr>
            <w:noProof/>
            <w:webHidden/>
          </w:rPr>
          <w:tab/>
        </w:r>
        <w:r w:rsidR="00312877">
          <w:rPr>
            <w:noProof/>
            <w:webHidden/>
          </w:rPr>
          <w:fldChar w:fldCharType="begin"/>
        </w:r>
        <w:r w:rsidR="00312877">
          <w:rPr>
            <w:noProof/>
            <w:webHidden/>
          </w:rPr>
          <w:instrText xml:space="preserve"> PAGEREF _Toc446053513 \h </w:instrText>
        </w:r>
        <w:r w:rsidR="00312877">
          <w:rPr>
            <w:noProof/>
            <w:webHidden/>
          </w:rPr>
        </w:r>
        <w:r w:rsidR="00312877">
          <w:rPr>
            <w:noProof/>
            <w:webHidden/>
          </w:rPr>
          <w:fldChar w:fldCharType="separate"/>
        </w:r>
        <w:r w:rsidR="004206BA">
          <w:rPr>
            <w:noProof/>
            <w:webHidden/>
          </w:rPr>
          <w:t>139</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14" w:history="1">
        <w:r w:rsidR="00312877" w:rsidRPr="00882B03">
          <w:rPr>
            <w:rStyle w:val="Hipercze"/>
            <w:noProof/>
          </w:rPr>
          <w:t>Wykres 59 Ankietowani według aktywności zawodowej (w %)</w:t>
        </w:r>
        <w:r w:rsidR="00312877">
          <w:rPr>
            <w:noProof/>
            <w:webHidden/>
          </w:rPr>
          <w:tab/>
        </w:r>
        <w:r w:rsidR="00312877">
          <w:rPr>
            <w:noProof/>
            <w:webHidden/>
          </w:rPr>
          <w:fldChar w:fldCharType="begin"/>
        </w:r>
        <w:r w:rsidR="00312877">
          <w:rPr>
            <w:noProof/>
            <w:webHidden/>
          </w:rPr>
          <w:instrText xml:space="preserve"> PAGEREF _Toc446053514 \h </w:instrText>
        </w:r>
        <w:r w:rsidR="00312877">
          <w:rPr>
            <w:noProof/>
            <w:webHidden/>
          </w:rPr>
        </w:r>
        <w:r w:rsidR="00312877">
          <w:rPr>
            <w:noProof/>
            <w:webHidden/>
          </w:rPr>
          <w:fldChar w:fldCharType="separate"/>
        </w:r>
        <w:r w:rsidR="004206BA">
          <w:rPr>
            <w:noProof/>
            <w:webHidden/>
          </w:rPr>
          <w:t>139</w:t>
        </w:r>
        <w:r w:rsidR="00312877">
          <w:rPr>
            <w:noProof/>
            <w:webHidden/>
          </w:rPr>
          <w:fldChar w:fldCharType="end"/>
        </w:r>
      </w:hyperlink>
    </w:p>
    <w:p w:rsidR="000A2948" w:rsidRPr="000A2948" w:rsidRDefault="000A2948" w:rsidP="000A2948">
      <w:pPr>
        <w:rPr>
          <w:lang w:eastAsia="x-none"/>
        </w:rPr>
      </w:pPr>
      <w:r>
        <w:rPr>
          <w:lang w:eastAsia="x-none"/>
        </w:rPr>
        <w:fldChar w:fldCharType="end"/>
      </w:r>
    </w:p>
    <w:p w:rsidR="000A2948" w:rsidRDefault="000A2948" w:rsidP="000A2948">
      <w:pPr>
        <w:pStyle w:val="Nagwek2"/>
        <w:spacing w:before="0" w:line="360" w:lineRule="auto"/>
        <w:rPr>
          <w:b/>
          <w:color w:val="auto"/>
          <w:lang w:eastAsia="x-none"/>
        </w:rPr>
      </w:pPr>
      <w:bookmarkStart w:id="240" w:name="_Toc446053581"/>
      <w:r>
        <w:rPr>
          <w:b/>
          <w:color w:val="auto"/>
          <w:lang w:eastAsia="x-none"/>
        </w:rPr>
        <w:t>4. RYSUNKÓW</w:t>
      </w:r>
      <w:bookmarkEnd w:id="240"/>
    </w:p>
    <w:p w:rsidR="00312877" w:rsidRDefault="003153CE">
      <w:pPr>
        <w:pStyle w:val="Spisilustracji"/>
        <w:tabs>
          <w:tab w:val="right" w:leader="dot" w:pos="9060"/>
        </w:tabs>
        <w:rPr>
          <w:rFonts w:eastAsiaTheme="minorEastAsia" w:cstheme="minorBidi"/>
          <w:caps w:val="0"/>
          <w:noProof/>
          <w:sz w:val="22"/>
          <w:szCs w:val="22"/>
          <w:lang w:eastAsia="pl-PL"/>
        </w:rPr>
      </w:pPr>
      <w:r>
        <w:rPr>
          <w:lang w:eastAsia="x-none"/>
        </w:rPr>
        <w:fldChar w:fldCharType="begin"/>
      </w:r>
      <w:r>
        <w:rPr>
          <w:lang w:eastAsia="x-none"/>
        </w:rPr>
        <w:instrText xml:space="preserve"> TOC \h \z \c "Rysunek" </w:instrText>
      </w:r>
      <w:r>
        <w:rPr>
          <w:lang w:eastAsia="x-none"/>
        </w:rPr>
        <w:fldChar w:fldCharType="separate"/>
      </w:r>
      <w:hyperlink w:anchor="_Toc446053515" w:history="1">
        <w:r w:rsidR="00312877" w:rsidRPr="008B0DA6">
          <w:rPr>
            <w:rStyle w:val="Hipercze"/>
            <w:noProof/>
          </w:rPr>
          <w:t>Rysunek 1 Podstawowe dane na temat gospodarstw rolnych w Gminie miejsko – wiejskiej Kańczuga wg stanu na dzień 31.12.2015 r.</w:t>
        </w:r>
        <w:r w:rsidR="00312877">
          <w:rPr>
            <w:noProof/>
            <w:webHidden/>
          </w:rPr>
          <w:tab/>
        </w:r>
        <w:r w:rsidR="00312877">
          <w:rPr>
            <w:noProof/>
            <w:webHidden/>
          </w:rPr>
          <w:fldChar w:fldCharType="begin"/>
        </w:r>
        <w:r w:rsidR="00312877">
          <w:rPr>
            <w:noProof/>
            <w:webHidden/>
          </w:rPr>
          <w:instrText xml:space="preserve"> PAGEREF _Toc446053515 \h </w:instrText>
        </w:r>
        <w:r w:rsidR="00312877">
          <w:rPr>
            <w:noProof/>
            <w:webHidden/>
          </w:rPr>
        </w:r>
        <w:r w:rsidR="00312877">
          <w:rPr>
            <w:noProof/>
            <w:webHidden/>
          </w:rPr>
          <w:fldChar w:fldCharType="separate"/>
        </w:r>
        <w:r w:rsidR="004206BA">
          <w:rPr>
            <w:noProof/>
            <w:webHidden/>
          </w:rPr>
          <w:t>78</w:t>
        </w:r>
        <w:r w:rsidR="00312877">
          <w:rPr>
            <w:noProof/>
            <w:webHidden/>
          </w:rPr>
          <w:fldChar w:fldCharType="end"/>
        </w:r>
      </w:hyperlink>
    </w:p>
    <w:p w:rsidR="00312877" w:rsidRDefault="00770F64">
      <w:pPr>
        <w:pStyle w:val="Spisilustracji"/>
        <w:tabs>
          <w:tab w:val="right" w:leader="dot" w:pos="9060"/>
        </w:tabs>
        <w:rPr>
          <w:rFonts w:eastAsiaTheme="minorEastAsia" w:cstheme="minorBidi"/>
          <w:caps w:val="0"/>
          <w:noProof/>
          <w:sz w:val="22"/>
          <w:szCs w:val="22"/>
          <w:lang w:eastAsia="pl-PL"/>
        </w:rPr>
      </w:pPr>
      <w:hyperlink w:anchor="_Toc446053516" w:history="1">
        <w:r w:rsidR="00312877" w:rsidRPr="008B0DA6">
          <w:rPr>
            <w:rStyle w:val="Hipercze"/>
            <w:noProof/>
          </w:rPr>
          <w:t>Rysunek 2 Kluczowe obszary w Strategii Rozwoju Miasta i Gminy Kańczuga</w:t>
        </w:r>
        <w:r w:rsidR="00312877">
          <w:rPr>
            <w:noProof/>
            <w:webHidden/>
          </w:rPr>
          <w:tab/>
        </w:r>
        <w:r w:rsidR="00312877">
          <w:rPr>
            <w:noProof/>
            <w:webHidden/>
          </w:rPr>
          <w:fldChar w:fldCharType="begin"/>
        </w:r>
        <w:r w:rsidR="00312877">
          <w:rPr>
            <w:noProof/>
            <w:webHidden/>
          </w:rPr>
          <w:instrText xml:space="preserve"> PAGEREF _Toc446053516 \h </w:instrText>
        </w:r>
        <w:r w:rsidR="00312877">
          <w:rPr>
            <w:noProof/>
            <w:webHidden/>
          </w:rPr>
        </w:r>
        <w:r w:rsidR="00312877">
          <w:rPr>
            <w:noProof/>
            <w:webHidden/>
          </w:rPr>
          <w:fldChar w:fldCharType="separate"/>
        </w:r>
        <w:r w:rsidR="004206BA">
          <w:rPr>
            <w:noProof/>
            <w:webHidden/>
          </w:rPr>
          <w:t>148</w:t>
        </w:r>
        <w:r w:rsidR="00312877">
          <w:rPr>
            <w:noProof/>
            <w:webHidden/>
          </w:rPr>
          <w:fldChar w:fldCharType="end"/>
        </w:r>
      </w:hyperlink>
    </w:p>
    <w:p w:rsidR="003153CE" w:rsidRPr="003153CE" w:rsidRDefault="003153CE" w:rsidP="003153CE">
      <w:pPr>
        <w:rPr>
          <w:lang w:eastAsia="x-none"/>
        </w:rPr>
      </w:pPr>
      <w:r>
        <w:rPr>
          <w:lang w:eastAsia="x-none"/>
        </w:rPr>
        <w:fldChar w:fldCharType="end"/>
      </w:r>
    </w:p>
    <w:p w:rsidR="000A2948" w:rsidRDefault="000A2948" w:rsidP="000A2948">
      <w:pPr>
        <w:pStyle w:val="Nagwek2"/>
        <w:spacing w:before="0" w:line="360" w:lineRule="auto"/>
        <w:rPr>
          <w:b/>
          <w:color w:val="auto"/>
          <w:lang w:eastAsia="x-none"/>
        </w:rPr>
      </w:pPr>
      <w:bookmarkStart w:id="241" w:name="_Toc446053582"/>
      <w:r>
        <w:rPr>
          <w:b/>
          <w:color w:val="auto"/>
          <w:lang w:eastAsia="x-none"/>
        </w:rPr>
        <w:t>5. ZDJĘĆ</w:t>
      </w:r>
      <w:bookmarkEnd w:id="241"/>
      <w:r>
        <w:rPr>
          <w:b/>
          <w:color w:val="auto"/>
          <w:lang w:eastAsia="x-none"/>
        </w:rPr>
        <w:t xml:space="preserve"> </w:t>
      </w:r>
      <w:r w:rsidRPr="000A2948">
        <w:rPr>
          <w:b/>
          <w:color w:val="auto"/>
          <w:lang w:eastAsia="x-none"/>
        </w:rPr>
        <w:t xml:space="preserve"> </w:t>
      </w:r>
    </w:p>
    <w:p w:rsidR="00312877" w:rsidRDefault="003153CE">
      <w:pPr>
        <w:pStyle w:val="Spisilustracji"/>
        <w:tabs>
          <w:tab w:val="right" w:leader="dot" w:pos="9060"/>
        </w:tabs>
        <w:rPr>
          <w:rFonts w:eastAsiaTheme="minorEastAsia" w:cstheme="minorBidi"/>
          <w:caps w:val="0"/>
          <w:noProof/>
          <w:sz w:val="22"/>
          <w:szCs w:val="22"/>
          <w:lang w:eastAsia="pl-PL"/>
        </w:rPr>
      </w:pPr>
      <w:r>
        <w:rPr>
          <w:lang w:eastAsia="x-none"/>
        </w:rPr>
        <w:fldChar w:fldCharType="begin"/>
      </w:r>
      <w:r>
        <w:rPr>
          <w:lang w:eastAsia="x-none"/>
        </w:rPr>
        <w:instrText xml:space="preserve"> TOC \h \z \c "Zdjęcie" </w:instrText>
      </w:r>
      <w:r>
        <w:rPr>
          <w:lang w:eastAsia="x-none"/>
        </w:rPr>
        <w:fldChar w:fldCharType="separate"/>
      </w:r>
      <w:hyperlink w:anchor="_Toc446053517" w:history="1">
        <w:r w:rsidR="00312877" w:rsidRPr="00CF4D48">
          <w:rPr>
            <w:rStyle w:val="Hipercze"/>
            <w:noProof/>
          </w:rPr>
          <w:t>Zdjęcie 1 Kłokoczka południowa (Staphylea pinnata) z rezerwatu przyrody Husówka</w:t>
        </w:r>
        <w:r w:rsidR="00312877">
          <w:rPr>
            <w:noProof/>
            <w:webHidden/>
          </w:rPr>
          <w:tab/>
        </w:r>
        <w:r w:rsidR="00312877">
          <w:rPr>
            <w:noProof/>
            <w:webHidden/>
          </w:rPr>
          <w:fldChar w:fldCharType="begin"/>
        </w:r>
        <w:r w:rsidR="00312877">
          <w:rPr>
            <w:noProof/>
            <w:webHidden/>
          </w:rPr>
          <w:instrText xml:space="preserve"> PAGEREF _Toc446053517 \h </w:instrText>
        </w:r>
        <w:r w:rsidR="00312877">
          <w:rPr>
            <w:noProof/>
            <w:webHidden/>
          </w:rPr>
        </w:r>
        <w:r w:rsidR="00312877">
          <w:rPr>
            <w:noProof/>
            <w:webHidden/>
          </w:rPr>
          <w:fldChar w:fldCharType="separate"/>
        </w:r>
        <w:r w:rsidR="004206BA">
          <w:rPr>
            <w:noProof/>
            <w:webHidden/>
          </w:rPr>
          <w:t>20</w:t>
        </w:r>
        <w:r w:rsidR="00312877">
          <w:rPr>
            <w:noProof/>
            <w:webHidden/>
          </w:rPr>
          <w:fldChar w:fldCharType="end"/>
        </w:r>
      </w:hyperlink>
    </w:p>
    <w:p w:rsidR="000A2948" w:rsidRPr="000A2948" w:rsidRDefault="003153CE" w:rsidP="000A2948">
      <w:pPr>
        <w:rPr>
          <w:lang w:eastAsia="x-none"/>
        </w:rPr>
      </w:pPr>
      <w:r>
        <w:rPr>
          <w:lang w:eastAsia="x-none"/>
        </w:rPr>
        <w:fldChar w:fldCharType="end"/>
      </w:r>
    </w:p>
    <w:sectPr w:rsidR="000A2948" w:rsidRPr="000A2948" w:rsidSect="004D28C9">
      <w:pgSz w:w="11906" w:h="16838"/>
      <w:pgMar w:top="1418" w:right="1418" w:bottom="1418" w:left="1418" w:header="709" w:footer="709" w:gutter="0"/>
      <w:pgBorders w:offsetFrom="page">
        <w:top w:val="single" w:sz="4" w:space="24" w:color="auto" w:shadow="1"/>
        <w:left w:val="single" w:sz="4" w:space="31"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F64" w:rsidRDefault="00770F64" w:rsidP="00824370">
      <w:pPr>
        <w:spacing w:after="0" w:line="240" w:lineRule="auto"/>
      </w:pPr>
      <w:r>
        <w:separator/>
      </w:r>
    </w:p>
  </w:endnote>
  <w:endnote w:type="continuationSeparator" w:id="0">
    <w:p w:rsidR="00770F64" w:rsidRDefault="00770F64" w:rsidP="00824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858654"/>
      <w:docPartObj>
        <w:docPartGallery w:val="Page Numbers (Bottom of Page)"/>
        <w:docPartUnique/>
      </w:docPartObj>
    </w:sdtPr>
    <w:sdtEndPr/>
    <w:sdtContent>
      <w:p w:rsidR="00F746DA" w:rsidRDefault="00F746DA">
        <w:pPr>
          <w:pStyle w:val="Stopka"/>
          <w:jc w:val="center"/>
        </w:pPr>
        <w:r>
          <w:fldChar w:fldCharType="begin"/>
        </w:r>
        <w:r>
          <w:instrText>PAGE   \* MERGEFORMAT</w:instrText>
        </w:r>
        <w:r>
          <w:fldChar w:fldCharType="separate"/>
        </w:r>
        <w:r w:rsidR="009D11DC">
          <w:rPr>
            <w:noProof/>
          </w:rPr>
          <w:t>122</w:t>
        </w:r>
        <w:r>
          <w:fldChar w:fldCharType="end"/>
        </w:r>
      </w:p>
    </w:sdtContent>
  </w:sdt>
  <w:p w:rsidR="00F746DA" w:rsidRDefault="00F746D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231965"/>
      <w:docPartObj>
        <w:docPartGallery w:val="Page Numbers (Bottom of Page)"/>
        <w:docPartUnique/>
      </w:docPartObj>
    </w:sdtPr>
    <w:sdtEndPr/>
    <w:sdtContent>
      <w:p w:rsidR="00F746DA" w:rsidRDefault="00F746DA">
        <w:pPr>
          <w:pStyle w:val="Stopka"/>
          <w:jc w:val="center"/>
        </w:pPr>
        <w:r>
          <w:fldChar w:fldCharType="begin"/>
        </w:r>
        <w:r>
          <w:instrText>PAGE   \* MERGEFORMAT</w:instrText>
        </w:r>
        <w:r>
          <w:fldChar w:fldCharType="separate"/>
        </w:r>
        <w:r w:rsidR="009D11DC">
          <w:rPr>
            <w:noProof/>
          </w:rPr>
          <w:t>183</w:t>
        </w:r>
        <w:r>
          <w:fldChar w:fldCharType="end"/>
        </w:r>
      </w:p>
    </w:sdtContent>
  </w:sdt>
  <w:p w:rsidR="00F746DA" w:rsidRDefault="00F746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F64" w:rsidRDefault="00770F64" w:rsidP="00824370">
      <w:pPr>
        <w:spacing w:after="0" w:line="240" w:lineRule="auto"/>
      </w:pPr>
      <w:r>
        <w:separator/>
      </w:r>
    </w:p>
  </w:footnote>
  <w:footnote w:type="continuationSeparator" w:id="0">
    <w:p w:rsidR="00770F64" w:rsidRDefault="00770F64" w:rsidP="00824370">
      <w:pPr>
        <w:spacing w:after="0" w:line="240" w:lineRule="auto"/>
      </w:pPr>
      <w:r>
        <w:continuationSeparator/>
      </w:r>
    </w:p>
  </w:footnote>
  <w:footnote w:id="1">
    <w:p w:rsidR="00F746DA" w:rsidRPr="00A51E45" w:rsidRDefault="00F746DA" w:rsidP="00321F5F">
      <w:pPr>
        <w:pStyle w:val="Tekstprzypisudolnego"/>
      </w:pPr>
      <w:r w:rsidRPr="00A51E45">
        <w:rPr>
          <w:rStyle w:val="Odwoanieprzypisudolnego"/>
        </w:rPr>
        <w:footnoteRef/>
      </w:r>
      <w:r w:rsidRPr="00A51E45">
        <w:t xml:space="preserve"> </w:t>
      </w:r>
      <w:r w:rsidRPr="00A51E45">
        <w:rPr>
          <w:iCs/>
        </w:rPr>
        <w:t>Program Ochrony Środowiska dla Miasta i Gminy Kańczuga na lata 2004 - 2015</w:t>
      </w:r>
    </w:p>
  </w:footnote>
  <w:footnote w:id="2">
    <w:p w:rsidR="00F746DA" w:rsidRPr="007816F3" w:rsidRDefault="00F746DA" w:rsidP="00D91BC2">
      <w:pPr>
        <w:spacing w:after="0" w:line="240" w:lineRule="auto"/>
        <w:rPr>
          <w:sz w:val="20"/>
          <w:szCs w:val="20"/>
        </w:rPr>
      </w:pPr>
      <w:r w:rsidRPr="007816F3">
        <w:rPr>
          <w:rStyle w:val="Odwoanieprzypisudolnego"/>
          <w:sz w:val="20"/>
          <w:szCs w:val="20"/>
        </w:rPr>
        <w:footnoteRef/>
      </w:r>
      <w:r w:rsidRPr="007816F3">
        <w:rPr>
          <w:sz w:val="20"/>
          <w:szCs w:val="20"/>
        </w:rPr>
        <w:t xml:space="preserve"> Rozporządzenie Ministra Środowiska z dnia 6 czerwca 2002 r. w sprawie oceny poziomów substancji w powietrzu (Dz.U. Nr 87 poz. 798)</w:t>
      </w:r>
    </w:p>
  </w:footnote>
  <w:footnote w:id="3">
    <w:p w:rsidR="00F746DA" w:rsidRPr="00A51E45" w:rsidRDefault="00F746DA" w:rsidP="00321F5F">
      <w:pPr>
        <w:pStyle w:val="Tekstprzypisudolnego"/>
      </w:pPr>
      <w:r w:rsidRPr="007816F3">
        <w:rPr>
          <w:rStyle w:val="Odwoanieprzypisudolnego"/>
        </w:rPr>
        <w:footnoteRef/>
      </w:r>
      <w:r w:rsidRPr="007816F3">
        <w:t xml:space="preserve"> </w:t>
      </w:r>
      <w:r w:rsidRPr="007816F3">
        <w:rPr>
          <w:iCs/>
        </w:rPr>
        <w:t>Program Ochrony Środowiska dla Miasta i Gminy Kańczuga na lata 2004 - 2015</w:t>
      </w:r>
    </w:p>
  </w:footnote>
  <w:footnote w:id="4">
    <w:p w:rsidR="00F746DA" w:rsidRPr="00A51E45" w:rsidRDefault="00F746DA" w:rsidP="00321F5F">
      <w:pPr>
        <w:pStyle w:val="Tekstprzypisudolnego"/>
      </w:pPr>
      <w:r w:rsidRPr="00A51E45">
        <w:rPr>
          <w:rStyle w:val="Odwoanieprzypisudolnego"/>
        </w:rPr>
        <w:footnoteRef/>
      </w:r>
      <w:r w:rsidRPr="00A51E45">
        <w:t xml:space="preserve"> </w:t>
      </w:r>
      <w:r w:rsidRPr="00A51E45">
        <w:rPr>
          <w:iCs/>
        </w:rPr>
        <w:t>Program Ochrony Środowiska dla Miasta i Gminy Kańczuga na lata 2004 - 2015</w:t>
      </w:r>
    </w:p>
  </w:footnote>
  <w:footnote w:id="5">
    <w:p w:rsidR="00F746DA" w:rsidRPr="0021509F" w:rsidRDefault="00F746DA" w:rsidP="00321F5F">
      <w:pPr>
        <w:pStyle w:val="Tekstprzypisudolnego"/>
      </w:pPr>
      <w:r w:rsidRPr="0021509F">
        <w:rPr>
          <w:rStyle w:val="Odwoanieprzypisudolnego"/>
        </w:rPr>
        <w:footnoteRef/>
      </w:r>
      <w:r w:rsidRPr="0021509F">
        <w:t xml:space="preserve"> </w:t>
      </w:r>
      <w:r w:rsidRPr="0021509F">
        <w:rPr>
          <w:iCs/>
        </w:rPr>
        <w:t>Program Ochrony Środowiska dla Miasta i Gminy Kańczuga na lata 2004 - 2015</w:t>
      </w:r>
    </w:p>
  </w:footnote>
  <w:footnote w:id="6">
    <w:p w:rsidR="00F746DA" w:rsidRDefault="00F746DA" w:rsidP="00321F5F">
      <w:pPr>
        <w:pStyle w:val="Tekstprzypisudolnego"/>
      </w:pPr>
      <w:r>
        <w:rPr>
          <w:rStyle w:val="Odwoanieprzypisudolnego"/>
        </w:rPr>
        <w:footnoteRef/>
      </w:r>
      <w:r>
        <w:t xml:space="preserve"> Na podstawie </w:t>
      </w:r>
      <w:r>
        <w:rPr>
          <w:i/>
          <w:iCs/>
        </w:rPr>
        <w:t>Prognozy Oddziaływania na Środowisko</w:t>
      </w:r>
      <w:r>
        <w:t xml:space="preserve"> sporządzonego przez Hydroprojekt Kraków z 2001r.</w:t>
      </w:r>
    </w:p>
  </w:footnote>
  <w:footnote w:id="7">
    <w:p w:rsidR="00F746DA" w:rsidRPr="00E60E99" w:rsidRDefault="00F746DA" w:rsidP="00321F5F">
      <w:pPr>
        <w:pStyle w:val="Tekstprzypisudolnego"/>
      </w:pPr>
      <w:r w:rsidRPr="00E60E99">
        <w:rPr>
          <w:rStyle w:val="Odwoanieprzypisudolnego"/>
        </w:rPr>
        <w:footnoteRef/>
      </w:r>
      <w:r w:rsidRPr="00E60E99">
        <w:t xml:space="preserve"> </w:t>
      </w:r>
      <w:r w:rsidRPr="00E60E99">
        <w:rPr>
          <w:iCs/>
        </w:rPr>
        <w:t>Program Ochrony Środowiska dla Miasta i Gminy Kańczuga na lata 2004 - 2015</w:t>
      </w:r>
    </w:p>
  </w:footnote>
  <w:footnote w:id="8">
    <w:p w:rsidR="00F746DA" w:rsidRPr="0021509F" w:rsidRDefault="00F746DA" w:rsidP="00321F5F">
      <w:pPr>
        <w:pStyle w:val="Tekstprzypisudolnego"/>
      </w:pPr>
      <w:r w:rsidRPr="0021509F">
        <w:rPr>
          <w:rStyle w:val="Odwoanieprzypisudolnego"/>
        </w:rPr>
        <w:footnoteRef/>
      </w:r>
      <w:r w:rsidRPr="0021509F">
        <w:t xml:space="preserve"> </w:t>
      </w:r>
      <w:r w:rsidRPr="0021509F">
        <w:rPr>
          <w:iCs/>
        </w:rPr>
        <w:t>Analiza wody</w:t>
      </w:r>
      <w:r w:rsidRPr="0021509F">
        <w:t>. Nr karty 15 i 58, Eko – Projekt Rzeszów, 1995 r.</w:t>
      </w:r>
    </w:p>
  </w:footnote>
  <w:footnote w:id="9">
    <w:p w:rsidR="00F746DA" w:rsidRDefault="00F746DA" w:rsidP="00321F5F">
      <w:pPr>
        <w:pStyle w:val="Tekstprzypisudolnego"/>
      </w:pPr>
      <w:r w:rsidRPr="0021509F">
        <w:rPr>
          <w:rStyle w:val="Odwoanieprzypisudolnego"/>
        </w:rPr>
        <w:footnoteRef/>
      </w:r>
      <w:r w:rsidRPr="0021509F">
        <w:t xml:space="preserve"> </w:t>
      </w:r>
      <w:r w:rsidRPr="0021509F">
        <w:rPr>
          <w:iCs/>
        </w:rPr>
        <w:t>Projekt badań hydrogeologicznych dla ujęcia wody podziemnej z utworów kredowych w Łopuszce Wielkiej.</w:t>
      </w:r>
      <w:r w:rsidRPr="0021509F">
        <w:t xml:space="preserve"> Spółdzielnia Pracy „Hydrobud” w Krośnie, 1994r.</w:t>
      </w:r>
    </w:p>
  </w:footnote>
  <w:footnote w:id="10">
    <w:p w:rsidR="00F746DA" w:rsidRDefault="00F746DA" w:rsidP="00B61C9F">
      <w:pPr>
        <w:pStyle w:val="Tekstprzypisudolnego"/>
      </w:pPr>
      <w:r>
        <w:rPr>
          <w:rStyle w:val="Odwoanieprzypisudolnego"/>
        </w:rPr>
        <w:footnoteRef/>
      </w:r>
      <w:r>
        <w:t xml:space="preserve"> Wiek produkcyjny to wiek zdolności do pracy, tj. dla mężczyzn grupa wieku 18-64 lata, dla kobiet - 18-59 lat.</w:t>
      </w:r>
    </w:p>
    <w:p w:rsidR="00F746DA" w:rsidRDefault="00F746DA" w:rsidP="00B61C9F">
      <w:pPr>
        <w:pStyle w:val="Tekstprzypisudolnego"/>
      </w:pPr>
      <w:r>
        <w:t>Wiek mobilny – jest to grupa wieku produkcyjnego obejmująca ludność w wieku 18-44 lata.</w:t>
      </w:r>
    </w:p>
    <w:p w:rsidR="00F746DA" w:rsidRDefault="00F746DA" w:rsidP="00B61C9F">
      <w:pPr>
        <w:pStyle w:val="Tekstprzypisudolnego"/>
      </w:pPr>
      <w:r>
        <w:t>Wiek niemobilny – jest to grupa wieku produkcyjnego obejmująca ludność w wieku: mężczyźni – 45 -64 lata, kobiety – 45-59 lat.</w:t>
      </w:r>
    </w:p>
  </w:footnote>
  <w:footnote w:id="11">
    <w:p w:rsidR="00F746DA" w:rsidRDefault="00F746DA" w:rsidP="009B4FF8">
      <w:pPr>
        <w:pStyle w:val="Tekstprzypisudolnego"/>
        <w:jc w:val="both"/>
      </w:pPr>
      <w:r>
        <w:rPr>
          <w:rStyle w:val="Odwoanieprzypisudolnego"/>
        </w:rPr>
        <w:footnoteRef/>
      </w:r>
      <w:r>
        <w:t xml:space="preserve"> </w:t>
      </w:r>
      <w:r w:rsidRPr="001B0E1B">
        <w:t>Według obecnie obo</w:t>
      </w:r>
      <w:r>
        <w:t>wiązującej w Polsce klasyfikacja</w:t>
      </w:r>
      <w:r w:rsidRPr="001B0E1B">
        <w:t xml:space="preserve"> podmiotów</w:t>
      </w:r>
      <w:r>
        <w:t xml:space="preserve"> </w:t>
      </w:r>
      <w:r w:rsidRPr="001B0E1B">
        <w:t>PKD</w:t>
      </w:r>
      <w:r>
        <w:t xml:space="preserve"> </w:t>
      </w:r>
      <w:r w:rsidRPr="001B0E1B">
        <w:t xml:space="preserve">2007 </w:t>
      </w:r>
      <w:r>
        <w:t xml:space="preserve">obejmuje: </w:t>
      </w:r>
      <w:r w:rsidRPr="001B0E1B">
        <w:t>sekcja A (Rolnictwo, leśnictwo, łowiectwo i rybactwo), sekcja B (Górnictwo i wydobywanie), sekcja C (Przetwórstwo przemysłowe), sekcja D (Wytwarzanie i zaopatrywanie w energię elektryczną, gaz, parę wodną, gorącą wodę i powietrze do układów klimatyzacyjnych), sekcja E (Dostawa wody; gospodarowanie ściekami i odpadami oraz działalność związana z rekultywacją) i sekcja F (Budownictwo), na sektor pozostała działalność (usługi) – sekcja G (Handel hurtowy i detaliczny; naprawa pojazdów samochodowych, włączając mo</w:t>
      </w:r>
      <w:r>
        <w:t>tocykle), sekcja H (Transport i </w:t>
      </w:r>
      <w:r w:rsidRPr="001B0E1B">
        <w:t>gospodarka magazynowa), sekcja I (Działalność związana z zakwaterowaniem i usługami gastronomicznymi), sekcja J (Informacja i komunikacja), sekcja K (Działalność finansowa i ubezpieczeniowa), sekcja L (Działalność związana z obsługą rynku nieruchomości), sekcja M (Działalność profesjonalna, naukowa i techniczna), sekcja N (Działalność w zakresie usług administrowania i działalność wspierająca), sekcja R (Działalność związana z kulturą, rozrywką i rekreacją), sekcja S (Pozostała działalność usługowa), sekcja O (Administracja publiczna i obrona narodowa; obowiązkowe zabezpieczenia społeczne), sekcja P (Edukacja), sekcja Q (Opieka zdrowotna i pomoc społeczna).</w:t>
      </w:r>
    </w:p>
  </w:footnote>
  <w:footnote w:id="12">
    <w:p w:rsidR="00F746DA" w:rsidRDefault="00F746DA" w:rsidP="00160A38">
      <w:pPr>
        <w:pStyle w:val="Tekstprzypisudolnego"/>
        <w:jc w:val="both"/>
      </w:pPr>
      <w:r>
        <w:rPr>
          <w:rStyle w:val="Odwoanieprzypisudolnego"/>
        </w:rPr>
        <w:footnoteRef/>
      </w:r>
      <w:r>
        <w:t xml:space="preserve"> Strategia rozwiązywania problemów społecznych dla Miasta i Gminy Kańczuga na lata 2016-2022</w:t>
      </w:r>
    </w:p>
  </w:footnote>
  <w:footnote w:id="13">
    <w:p w:rsidR="00F746DA" w:rsidRDefault="00F746DA" w:rsidP="00160A38">
      <w:pPr>
        <w:pStyle w:val="Tekstprzypisudolnego"/>
        <w:jc w:val="both"/>
      </w:pPr>
      <w:r>
        <w:rPr>
          <w:rStyle w:val="Odwoanieprzypisudolnego"/>
        </w:rPr>
        <w:footnoteRef/>
      </w:r>
      <w:r>
        <w:t xml:space="preserve"> </w:t>
      </w:r>
      <w:r>
        <w:rPr>
          <w:rFonts w:eastAsia="Times New Roman"/>
          <w:color w:val="000000"/>
          <w:lang w:eastAsia="pl-PL"/>
        </w:rPr>
        <w:t>Miejsko-Gminna Strategia Rozwiązywania Problemów Społecznych Miasta i Gminy Kańczuga na lata 2016-2022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6DA" w:rsidRPr="006E2887" w:rsidRDefault="00F746DA" w:rsidP="006E2887">
    <w:pPr>
      <w:spacing w:after="160" w:line="259" w:lineRule="auto"/>
      <w:jc w:val="both"/>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6DA" w:rsidRPr="00E5501E" w:rsidRDefault="00F746DA" w:rsidP="0047237E">
    <w:pPr>
      <w:pStyle w:val="Nagwek"/>
      <w:rPr>
        <w:sz w:val="24"/>
        <w:szCs w:val="24"/>
        <w:u w:val="thick" w:color="1F4E79" w:themeColor="accent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C34E316"/>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21210F6"/>
    <w:multiLevelType w:val="hybridMultilevel"/>
    <w:tmpl w:val="58287ECE"/>
    <w:lvl w:ilvl="0" w:tplc="0415000B">
      <w:start w:val="1"/>
      <w:numFmt w:val="bullet"/>
      <w:lvlText w:val=""/>
      <w:lvlJc w:val="left"/>
      <w:pPr>
        <w:ind w:left="720" w:hanging="360"/>
      </w:pPr>
      <w:rPr>
        <w:rFonts w:ascii="Wingdings" w:hAnsi="Wingdings" w:hint="default"/>
      </w:rPr>
    </w:lvl>
    <w:lvl w:ilvl="1" w:tplc="39AA7C1A">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D96A78"/>
    <w:multiLevelType w:val="hybridMultilevel"/>
    <w:tmpl w:val="B77457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09AE"/>
    <w:multiLevelType w:val="hybridMultilevel"/>
    <w:tmpl w:val="08529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4A312A"/>
    <w:multiLevelType w:val="hybridMultilevel"/>
    <w:tmpl w:val="C02E43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6D3C2E"/>
    <w:multiLevelType w:val="hybridMultilevel"/>
    <w:tmpl w:val="F9ACE5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7E42F8"/>
    <w:multiLevelType w:val="hybridMultilevel"/>
    <w:tmpl w:val="C6CADB00"/>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06A05130"/>
    <w:multiLevelType w:val="hybridMultilevel"/>
    <w:tmpl w:val="A678BD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A40760"/>
    <w:multiLevelType w:val="hybridMultilevel"/>
    <w:tmpl w:val="1E167F9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9DF67C5"/>
    <w:multiLevelType w:val="hybridMultilevel"/>
    <w:tmpl w:val="5D2CF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306BC9"/>
    <w:multiLevelType w:val="hybridMultilevel"/>
    <w:tmpl w:val="A1DAD6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8D1F52"/>
    <w:multiLevelType w:val="hybridMultilevel"/>
    <w:tmpl w:val="98568D6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F794200"/>
    <w:multiLevelType w:val="hybridMultilevel"/>
    <w:tmpl w:val="7AB4C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373512"/>
    <w:multiLevelType w:val="hybridMultilevel"/>
    <w:tmpl w:val="4C12D4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A07B03"/>
    <w:multiLevelType w:val="hybridMultilevel"/>
    <w:tmpl w:val="DF9CE7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3F2130"/>
    <w:multiLevelType w:val="hybridMultilevel"/>
    <w:tmpl w:val="F02682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210485"/>
    <w:multiLevelType w:val="hybridMultilevel"/>
    <w:tmpl w:val="33A0E5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414EA4"/>
    <w:multiLevelType w:val="hybridMultilevel"/>
    <w:tmpl w:val="49B882C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1866410B"/>
    <w:multiLevelType w:val="hybridMultilevel"/>
    <w:tmpl w:val="259C35FE"/>
    <w:lvl w:ilvl="0" w:tplc="0415000B">
      <w:start w:val="1"/>
      <w:numFmt w:val="bullet"/>
      <w:lvlText w:val=""/>
      <w:lvlJc w:val="left"/>
      <w:pPr>
        <w:tabs>
          <w:tab w:val="num" w:pos="1068"/>
        </w:tabs>
        <w:ind w:left="1068" w:hanging="360"/>
      </w:pPr>
      <w:rPr>
        <w:rFonts w:ascii="Wingdings" w:hAnsi="Wingdings"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AE0818"/>
    <w:multiLevelType w:val="hybridMultilevel"/>
    <w:tmpl w:val="7C903D30"/>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1A543BBD"/>
    <w:multiLevelType w:val="hybridMultilevel"/>
    <w:tmpl w:val="E3A003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EB7122"/>
    <w:multiLevelType w:val="hybridMultilevel"/>
    <w:tmpl w:val="0308A1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135FFB"/>
    <w:multiLevelType w:val="hybridMultilevel"/>
    <w:tmpl w:val="51AE13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DB7236C"/>
    <w:multiLevelType w:val="hybridMultilevel"/>
    <w:tmpl w:val="52E0F2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22488F"/>
    <w:multiLevelType w:val="hybridMultilevel"/>
    <w:tmpl w:val="270406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FFE150E"/>
    <w:multiLevelType w:val="hybridMultilevel"/>
    <w:tmpl w:val="CAF497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B632C3"/>
    <w:multiLevelType w:val="hybridMultilevel"/>
    <w:tmpl w:val="5B4CD9A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3D73503"/>
    <w:multiLevelType w:val="hybridMultilevel"/>
    <w:tmpl w:val="07C43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A386ABB"/>
    <w:multiLevelType w:val="hybridMultilevel"/>
    <w:tmpl w:val="9D96EC2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2B005ADD"/>
    <w:multiLevelType w:val="hybridMultilevel"/>
    <w:tmpl w:val="4D5E85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B9F3AE1"/>
    <w:multiLevelType w:val="hybridMultilevel"/>
    <w:tmpl w:val="0F8A72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274584"/>
    <w:multiLevelType w:val="hybridMultilevel"/>
    <w:tmpl w:val="2B2A62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E303220"/>
    <w:multiLevelType w:val="hybridMultilevel"/>
    <w:tmpl w:val="6C74FD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0BF4468"/>
    <w:multiLevelType w:val="hybridMultilevel"/>
    <w:tmpl w:val="FB56A61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3181662B"/>
    <w:multiLevelType w:val="hybridMultilevel"/>
    <w:tmpl w:val="7856EA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23C6244"/>
    <w:multiLevelType w:val="hybridMultilevel"/>
    <w:tmpl w:val="50007BF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3ED3B81"/>
    <w:multiLevelType w:val="hybridMultilevel"/>
    <w:tmpl w:val="F934FD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68E1FD9"/>
    <w:multiLevelType w:val="hybridMultilevel"/>
    <w:tmpl w:val="F66AF8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6D54859"/>
    <w:multiLevelType w:val="hybridMultilevel"/>
    <w:tmpl w:val="7C0093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7445DFF"/>
    <w:multiLevelType w:val="hybridMultilevel"/>
    <w:tmpl w:val="B20AAD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5B6250"/>
    <w:multiLevelType w:val="hybridMultilevel"/>
    <w:tmpl w:val="B1A8EF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7AC75EF"/>
    <w:multiLevelType w:val="hybridMultilevel"/>
    <w:tmpl w:val="A4F01052"/>
    <w:lvl w:ilvl="0" w:tplc="756C278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83C196A"/>
    <w:multiLevelType w:val="hybridMultilevel"/>
    <w:tmpl w:val="48D204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8BA784B"/>
    <w:multiLevelType w:val="hybridMultilevel"/>
    <w:tmpl w:val="6C78B7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5F2422"/>
    <w:multiLevelType w:val="hybridMultilevel"/>
    <w:tmpl w:val="D91C96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C44C2B"/>
    <w:multiLevelType w:val="hybridMultilevel"/>
    <w:tmpl w:val="E6F4E08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 w15:restartNumberingAfterBreak="0">
    <w:nsid w:val="3A923AB8"/>
    <w:multiLevelType w:val="hybridMultilevel"/>
    <w:tmpl w:val="B3AC55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B557A62"/>
    <w:multiLevelType w:val="hybridMultilevel"/>
    <w:tmpl w:val="C7C8E1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A6613E"/>
    <w:multiLevelType w:val="hybridMultilevel"/>
    <w:tmpl w:val="A28A2E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CD035A9"/>
    <w:multiLevelType w:val="hybridMultilevel"/>
    <w:tmpl w:val="A220395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E673C0B"/>
    <w:multiLevelType w:val="hybridMultilevel"/>
    <w:tmpl w:val="89CE26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DE7F5F"/>
    <w:multiLevelType w:val="hybridMultilevel"/>
    <w:tmpl w:val="842C11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F5437D8"/>
    <w:multiLevelType w:val="hybridMultilevel"/>
    <w:tmpl w:val="408CA5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F723A19"/>
    <w:multiLevelType w:val="hybridMultilevel"/>
    <w:tmpl w:val="19CCFD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FBD7303"/>
    <w:multiLevelType w:val="hybridMultilevel"/>
    <w:tmpl w:val="FE98C9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48449C9"/>
    <w:multiLevelType w:val="hybridMultilevel"/>
    <w:tmpl w:val="C888BF9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46375E22"/>
    <w:multiLevelType w:val="hybridMultilevel"/>
    <w:tmpl w:val="05BE86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6EA4E17"/>
    <w:multiLevelType w:val="hybridMultilevel"/>
    <w:tmpl w:val="07D850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7913BC9"/>
    <w:multiLevelType w:val="hybridMultilevel"/>
    <w:tmpl w:val="873EF1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7927DBD"/>
    <w:multiLevelType w:val="hybridMultilevel"/>
    <w:tmpl w:val="2808FED4"/>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0" w15:restartNumberingAfterBreak="0">
    <w:nsid w:val="49FF0CCC"/>
    <w:multiLevelType w:val="hybridMultilevel"/>
    <w:tmpl w:val="3C0296C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4A794263"/>
    <w:multiLevelType w:val="hybridMultilevel"/>
    <w:tmpl w:val="0B08A1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B205737"/>
    <w:multiLevelType w:val="hybridMultilevel"/>
    <w:tmpl w:val="50B4A4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C5760AF"/>
    <w:multiLevelType w:val="hybridMultilevel"/>
    <w:tmpl w:val="BBFC27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CD1273A"/>
    <w:multiLevelType w:val="hybridMultilevel"/>
    <w:tmpl w:val="0ECAC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D480E61"/>
    <w:multiLevelType w:val="hybridMultilevel"/>
    <w:tmpl w:val="907C8F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6A24983"/>
    <w:multiLevelType w:val="hybridMultilevel"/>
    <w:tmpl w:val="CD70FF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740710B"/>
    <w:multiLevelType w:val="hybridMultilevel"/>
    <w:tmpl w:val="ED7A0E5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7F50F29"/>
    <w:multiLevelType w:val="hybridMultilevel"/>
    <w:tmpl w:val="ADE2232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87014E0"/>
    <w:multiLevelType w:val="hybridMultilevel"/>
    <w:tmpl w:val="19E0FE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93470C4"/>
    <w:multiLevelType w:val="hybridMultilevel"/>
    <w:tmpl w:val="BBD0A1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F697F40"/>
    <w:multiLevelType w:val="hybridMultilevel"/>
    <w:tmpl w:val="E30E440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61B1204A"/>
    <w:multiLevelType w:val="hybridMultilevel"/>
    <w:tmpl w:val="BC8E33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2A939CF"/>
    <w:multiLevelType w:val="hybridMultilevel"/>
    <w:tmpl w:val="1902C5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37B2A81"/>
    <w:multiLevelType w:val="hybridMultilevel"/>
    <w:tmpl w:val="9EDC049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4E90EA2"/>
    <w:multiLevelType w:val="hybridMultilevel"/>
    <w:tmpl w:val="19B44CA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7253F49"/>
    <w:multiLevelType w:val="hybridMultilevel"/>
    <w:tmpl w:val="23F018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7353832"/>
    <w:multiLevelType w:val="hybridMultilevel"/>
    <w:tmpl w:val="0C428E10"/>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83F7800"/>
    <w:multiLevelType w:val="hybridMultilevel"/>
    <w:tmpl w:val="C1AEAC6C"/>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8B820FA"/>
    <w:multiLevelType w:val="hybridMultilevel"/>
    <w:tmpl w:val="BD0870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9727C0F"/>
    <w:multiLevelType w:val="hybridMultilevel"/>
    <w:tmpl w:val="5BA06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B045580"/>
    <w:multiLevelType w:val="hybridMultilevel"/>
    <w:tmpl w:val="9260E9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B8525B6"/>
    <w:multiLevelType w:val="hybridMultilevel"/>
    <w:tmpl w:val="F3024B4A"/>
    <w:lvl w:ilvl="0" w:tplc="0415000B">
      <w:start w:val="1"/>
      <w:numFmt w:val="bullet"/>
      <w:lvlText w:val=""/>
      <w:lvlJc w:val="left"/>
      <w:pPr>
        <w:tabs>
          <w:tab w:val="num" w:pos="1068"/>
        </w:tabs>
        <w:ind w:left="1068" w:hanging="360"/>
      </w:pPr>
      <w:rPr>
        <w:rFonts w:ascii="Wingdings" w:hAnsi="Wingdings"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EDF23AC"/>
    <w:multiLevelType w:val="hybridMultilevel"/>
    <w:tmpl w:val="51F219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F136BA4"/>
    <w:multiLevelType w:val="hybridMultilevel"/>
    <w:tmpl w:val="8E42F1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F28311F"/>
    <w:multiLevelType w:val="hybridMultilevel"/>
    <w:tmpl w:val="5A8639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F500F70"/>
    <w:multiLevelType w:val="hybridMultilevel"/>
    <w:tmpl w:val="C5D042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F710329"/>
    <w:multiLevelType w:val="hybridMultilevel"/>
    <w:tmpl w:val="D7EE688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15:restartNumberingAfterBreak="0">
    <w:nsid w:val="713F4A85"/>
    <w:multiLevelType w:val="hybridMultilevel"/>
    <w:tmpl w:val="0BA644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3C466BC"/>
    <w:multiLevelType w:val="hybridMultilevel"/>
    <w:tmpl w:val="05689E94"/>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0" w15:restartNumberingAfterBreak="0">
    <w:nsid w:val="75E06874"/>
    <w:multiLevelType w:val="hybridMultilevel"/>
    <w:tmpl w:val="05980D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6D47D45"/>
    <w:multiLevelType w:val="hybridMultilevel"/>
    <w:tmpl w:val="34C60C0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77E01381"/>
    <w:multiLevelType w:val="hybridMultilevel"/>
    <w:tmpl w:val="C1FEC57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77EB42F4"/>
    <w:multiLevelType w:val="hybridMultilevel"/>
    <w:tmpl w:val="8C2259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95032EE"/>
    <w:multiLevelType w:val="hybridMultilevel"/>
    <w:tmpl w:val="FF807C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95E6BE5"/>
    <w:multiLevelType w:val="hybridMultilevel"/>
    <w:tmpl w:val="0A68B4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99802EF"/>
    <w:multiLevelType w:val="hybridMultilevel"/>
    <w:tmpl w:val="6FF2FC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79C96F0D"/>
    <w:multiLevelType w:val="hybridMultilevel"/>
    <w:tmpl w:val="0CF2F012"/>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8" w15:restartNumberingAfterBreak="0">
    <w:nsid w:val="7B5D007D"/>
    <w:multiLevelType w:val="hybridMultilevel"/>
    <w:tmpl w:val="B8A4F0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B925C2F"/>
    <w:multiLevelType w:val="hybridMultilevel"/>
    <w:tmpl w:val="5D7A78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D70085D"/>
    <w:multiLevelType w:val="hybridMultilevel"/>
    <w:tmpl w:val="EB5EF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E37546C"/>
    <w:multiLevelType w:val="hybridMultilevel"/>
    <w:tmpl w:val="182CB3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F2D38BF"/>
    <w:multiLevelType w:val="hybridMultilevel"/>
    <w:tmpl w:val="4D2E34CE"/>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81"/>
  </w:num>
  <w:num w:numId="3">
    <w:abstractNumId w:val="98"/>
  </w:num>
  <w:num w:numId="4">
    <w:abstractNumId w:val="80"/>
  </w:num>
  <w:num w:numId="5">
    <w:abstractNumId w:val="8"/>
  </w:num>
  <w:num w:numId="6">
    <w:abstractNumId w:val="49"/>
  </w:num>
  <w:num w:numId="7">
    <w:abstractNumId w:val="71"/>
  </w:num>
  <w:num w:numId="8">
    <w:abstractNumId w:val="91"/>
  </w:num>
  <w:num w:numId="9">
    <w:abstractNumId w:val="28"/>
  </w:num>
  <w:num w:numId="10">
    <w:abstractNumId w:val="0"/>
  </w:num>
  <w:num w:numId="11">
    <w:abstractNumId w:val="93"/>
  </w:num>
  <w:num w:numId="12">
    <w:abstractNumId w:val="64"/>
  </w:num>
  <w:num w:numId="13">
    <w:abstractNumId w:val="3"/>
  </w:num>
  <w:num w:numId="14">
    <w:abstractNumId w:val="34"/>
  </w:num>
  <w:num w:numId="15">
    <w:abstractNumId w:val="15"/>
  </w:num>
  <w:num w:numId="16">
    <w:abstractNumId w:val="48"/>
  </w:num>
  <w:num w:numId="17">
    <w:abstractNumId w:val="85"/>
  </w:num>
  <w:num w:numId="18">
    <w:abstractNumId w:val="18"/>
  </w:num>
  <w:num w:numId="19">
    <w:abstractNumId w:val="82"/>
  </w:num>
  <w:num w:numId="20">
    <w:abstractNumId w:val="65"/>
  </w:num>
  <w:num w:numId="21">
    <w:abstractNumId w:val="76"/>
  </w:num>
  <w:num w:numId="22">
    <w:abstractNumId w:val="55"/>
  </w:num>
  <w:num w:numId="23">
    <w:abstractNumId w:val="60"/>
  </w:num>
  <w:num w:numId="24">
    <w:abstractNumId w:val="96"/>
  </w:num>
  <w:num w:numId="25">
    <w:abstractNumId w:val="5"/>
  </w:num>
  <w:num w:numId="26">
    <w:abstractNumId w:val="42"/>
  </w:num>
  <w:num w:numId="27">
    <w:abstractNumId w:val="37"/>
  </w:num>
  <w:num w:numId="28">
    <w:abstractNumId w:val="86"/>
  </w:num>
  <w:num w:numId="29">
    <w:abstractNumId w:val="23"/>
  </w:num>
  <w:num w:numId="30">
    <w:abstractNumId w:val="14"/>
  </w:num>
  <w:num w:numId="31">
    <w:abstractNumId w:val="20"/>
  </w:num>
  <w:num w:numId="32">
    <w:abstractNumId w:val="22"/>
  </w:num>
  <w:num w:numId="33">
    <w:abstractNumId w:val="21"/>
  </w:num>
  <w:num w:numId="34">
    <w:abstractNumId w:val="58"/>
  </w:num>
  <w:num w:numId="35">
    <w:abstractNumId w:val="70"/>
  </w:num>
  <w:num w:numId="36">
    <w:abstractNumId w:val="68"/>
  </w:num>
  <w:num w:numId="37">
    <w:abstractNumId w:val="78"/>
  </w:num>
  <w:num w:numId="38">
    <w:abstractNumId w:val="35"/>
  </w:num>
  <w:num w:numId="39">
    <w:abstractNumId w:val="102"/>
  </w:num>
  <w:num w:numId="40">
    <w:abstractNumId w:val="101"/>
  </w:num>
  <w:num w:numId="41">
    <w:abstractNumId w:val="11"/>
  </w:num>
  <w:num w:numId="42">
    <w:abstractNumId w:val="24"/>
  </w:num>
  <w:num w:numId="43">
    <w:abstractNumId w:val="33"/>
  </w:num>
  <w:num w:numId="44">
    <w:abstractNumId w:val="26"/>
  </w:num>
  <w:num w:numId="45">
    <w:abstractNumId w:val="75"/>
  </w:num>
  <w:num w:numId="46">
    <w:abstractNumId w:val="41"/>
  </w:num>
  <w:num w:numId="47">
    <w:abstractNumId w:val="10"/>
  </w:num>
  <w:num w:numId="48">
    <w:abstractNumId w:val="66"/>
  </w:num>
  <w:num w:numId="49">
    <w:abstractNumId w:val="6"/>
  </w:num>
  <w:num w:numId="50">
    <w:abstractNumId w:val="36"/>
  </w:num>
  <w:num w:numId="51">
    <w:abstractNumId w:val="73"/>
  </w:num>
  <w:num w:numId="52">
    <w:abstractNumId w:val="87"/>
  </w:num>
  <w:num w:numId="53">
    <w:abstractNumId w:val="92"/>
  </w:num>
  <w:num w:numId="54">
    <w:abstractNumId w:val="38"/>
  </w:num>
  <w:num w:numId="55">
    <w:abstractNumId w:val="95"/>
  </w:num>
  <w:num w:numId="56">
    <w:abstractNumId w:val="94"/>
  </w:num>
  <w:num w:numId="57">
    <w:abstractNumId w:val="44"/>
  </w:num>
  <w:num w:numId="58">
    <w:abstractNumId w:val="31"/>
  </w:num>
  <w:num w:numId="59">
    <w:abstractNumId w:val="39"/>
  </w:num>
  <w:num w:numId="60">
    <w:abstractNumId w:val="13"/>
  </w:num>
  <w:num w:numId="61">
    <w:abstractNumId w:val="43"/>
  </w:num>
  <w:num w:numId="62">
    <w:abstractNumId w:val="51"/>
  </w:num>
  <w:num w:numId="63">
    <w:abstractNumId w:val="25"/>
  </w:num>
  <w:num w:numId="64">
    <w:abstractNumId w:val="47"/>
  </w:num>
  <w:num w:numId="65">
    <w:abstractNumId w:val="56"/>
  </w:num>
  <w:num w:numId="66">
    <w:abstractNumId w:val="52"/>
  </w:num>
  <w:num w:numId="67">
    <w:abstractNumId w:val="7"/>
  </w:num>
  <w:num w:numId="68">
    <w:abstractNumId w:val="32"/>
  </w:num>
  <w:num w:numId="69">
    <w:abstractNumId w:val="69"/>
  </w:num>
  <w:num w:numId="70">
    <w:abstractNumId w:val="46"/>
  </w:num>
  <w:num w:numId="71">
    <w:abstractNumId w:val="29"/>
  </w:num>
  <w:num w:numId="72">
    <w:abstractNumId w:val="16"/>
  </w:num>
  <w:num w:numId="73">
    <w:abstractNumId w:val="62"/>
  </w:num>
  <w:num w:numId="74">
    <w:abstractNumId w:val="19"/>
  </w:num>
  <w:num w:numId="75">
    <w:abstractNumId w:val="89"/>
  </w:num>
  <w:num w:numId="76">
    <w:abstractNumId w:val="59"/>
  </w:num>
  <w:num w:numId="77">
    <w:abstractNumId w:val="97"/>
  </w:num>
  <w:num w:numId="78">
    <w:abstractNumId w:val="9"/>
  </w:num>
  <w:num w:numId="79">
    <w:abstractNumId w:val="54"/>
  </w:num>
  <w:num w:numId="80">
    <w:abstractNumId w:val="72"/>
  </w:num>
  <w:num w:numId="81">
    <w:abstractNumId w:val="30"/>
  </w:num>
  <w:num w:numId="82">
    <w:abstractNumId w:val="88"/>
  </w:num>
  <w:num w:numId="83">
    <w:abstractNumId w:val="61"/>
  </w:num>
  <w:num w:numId="84">
    <w:abstractNumId w:val="57"/>
  </w:num>
  <w:num w:numId="85">
    <w:abstractNumId w:val="40"/>
  </w:num>
  <w:num w:numId="86">
    <w:abstractNumId w:val="4"/>
  </w:num>
  <w:num w:numId="87">
    <w:abstractNumId w:val="45"/>
  </w:num>
  <w:num w:numId="88">
    <w:abstractNumId w:val="53"/>
  </w:num>
  <w:num w:numId="89">
    <w:abstractNumId w:val="84"/>
  </w:num>
  <w:num w:numId="90">
    <w:abstractNumId w:val="79"/>
  </w:num>
  <w:num w:numId="91">
    <w:abstractNumId w:val="2"/>
  </w:num>
  <w:num w:numId="92">
    <w:abstractNumId w:val="63"/>
  </w:num>
  <w:num w:numId="93">
    <w:abstractNumId w:val="1"/>
  </w:num>
  <w:num w:numId="94">
    <w:abstractNumId w:val="50"/>
  </w:num>
  <w:num w:numId="95">
    <w:abstractNumId w:val="17"/>
  </w:num>
  <w:num w:numId="96">
    <w:abstractNumId w:val="100"/>
  </w:num>
  <w:num w:numId="97">
    <w:abstractNumId w:val="12"/>
  </w:num>
  <w:num w:numId="98">
    <w:abstractNumId w:val="83"/>
  </w:num>
  <w:num w:numId="99">
    <w:abstractNumId w:val="74"/>
  </w:num>
  <w:num w:numId="100">
    <w:abstractNumId w:val="67"/>
  </w:num>
  <w:num w:numId="101">
    <w:abstractNumId w:val="77"/>
  </w:num>
  <w:num w:numId="102">
    <w:abstractNumId w:val="99"/>
  </w:num>
  <w:num w:numId="103">
    <w:abstractNumId w:val="9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370"/>
    <w:rsid w:val="0000562C"/>
    <w:rsid w:val="000105EE"/>
    <w:rsid w:val="000121A0"/>
    <w:rsid w:val="00015291"/>
    <w:rsid w:val="00016639"/>
    <w:rsid w:val="00017F7E"/>
    <w:rsid w:val="0002147C"/>
    <w:rsid w:val="00022314"/>
    <w:rsid w:val="00023C41"/>
    <w:rsid w:val="00024086"/>
    <w:rsid w:val="0002693A"/>
    <w:rsid w:val="00027C4E"/>
    <w:rsid w:val="0003026A"/>
    <w:rsid w:val="00031232"/>
    <w:rsid w:val="00033409"/>
    <w:rsid w:val="00033ABA"/>
    <w:rsid w:val="000341D0"/>
    <w:rsid w:val="00034393"/>
    <w:rsid w:val="000368C1"/>
    <w:rsid w:val="00037427"/>
    <w:rsid w:val="00040DFA"/>
    <w:rsid w:val="00041635"/>
    <w:rsid w:val="00044585"/>
    <w:rsid w:val="0005070B"/>
    <w:rsid w:val="000518AC"/>
    <w:rsid w:val="00053C0C"/>
    <w:rsid w:val="0005551A"/>
    <w:rsid w:val="00056280"/>
    <w:rsid w:val="00057324"/>
    <w:rsid w:val="00064130"/>
    <w:rsid w:val="0006789E"/>
    <w:rsid w:val="000706A8"/>
    <w:rsid w:val="000750A8"/>
    <w:rsid w:val="00075964"/>
    <w:rsid w:val="00076101"/>
    <w:rsid w:val="00077001"/>
    <w:rsid w:val="000815F3"/>
    <w:rsid w:val="000841C9"/>
    <w:rsid w:val="0009121C"/>
    <w:rsid w:val="000929C9"/>
    <w:rsid w:val="00096FF3"/>
    <w:rsid w:val="000A2948"/>
    <w:rsid w:val="000A57B3"/>
    <w:rsid w:val="000B0AB4"/>
    <w:rsid w:val="000B10C9"/>
    <w:rsid w:val="000B133C"/>
    <w:rsid w:val="000B295A"/>
    <w:rsid w:val="000B3861"/>
    <w:rsid w:val="000B50E6"/>
    <w:rsid w:val="000B53C9"/>
    <w:rsid w:val="000B54FA"/>
    <w:rsid w:val="000C01A8"/>
    <w:rsid w:val="000C1645"/>
    <w:rsid w:val="000C179E"/>
    <w:rsid w:val="000C254C"/>
    <w:rsid w:val="000C5218"/>
    <w:rsid w:val="000D0AFB"/>
    <w:rsid w:val="000D72E3"/>
    <w:rsid w:val="000D7A2C"/>
    <w:rsid w:val="000E18AD"/>
    <w:rsid w:val="000E1CD4"/>
    <w:rsid w:val="000E40F9"/>
    <w:rsid w:val="000E478B"/>
    <w:rsid w:val="000E4918"/>
    <w:rsid w:val="000E68F6"/>
    <w:rsid w:val="000F4A74"/>
    <w:rsid w:val="000F4C63"/>
    <w:rsid w:val="000F6E61"/>
    <w:rsid w:val="00103CE5"/>
    <w:rsid w:val="0010656C"/>
    <w:rsid w:val="00107E43"/>
    <w:rsid w:val="00111C67"/>
    <w:rsid w:val="00114FFD"/>
    <w:rsid w:val="00117A1E"/>
    <w:rsid w:val="001214B5"/>
    <w:rsid w:val="00122903"/>
    <w:rsid w:val="00124400"/>
    <w:rsid w:val="00126293"/>
    <w:rsid w:val="001272BB"/>
    <w:rsid w:val="00127443"/>
    <w:rsid w:val="00127F03"/>
    <w:rsid w:val="00130193"/>
    <w:rsid w:val="0013291E"/>
    <w:rsid w:val="00134BA5"/>
    <w:rsid w:val="001358BE"/>
    <w:rsid w:val="00135B44"/>
    <w:rsid w:val="00137515"/>
    <w:rsid w:val="00142263"/>
    <w:rsid w:val="00145767"/>
    <w:rsid w:val="00145B7F"/>
    <w:rsid w:val="0014665A"/>
    <w:rsid w:val="00150193"/>
    <w:rsid w:val="00153524"/>
    <w:rsid w:val="0015541D"/>
    <w:rsid w:val="0015613E"/>
    <w:rsid w:val="00160A38"/>
    <w:rsid w:val="00162ACD"/>
    <w:rsid w:val="00162EC4"/>
    <w:rsid w:val="001647C2"/>
    <w:rsid w:val="001670E9"/>
    <w:rsid w:val="001672F7"/>
    <w:rsid w:val="00170040"/>
    <w:rsid w:val="00170663"/>
    <w:rsid w:val="0017246F"/>
    <w:rsid w:val="001754EA"/>
    <w:rsid w:val="0017799B"/>
    <w:rsid w:val="00177F0D"/>
    <w:rsid w:val="0018053B"/>
    <w:rsid w:val="00181437"/>
    <w:rsid w:val="001818D7"/>
    <w:rsid w:val="00183ED0"/>
    <w:rsid w:val="001845C4"/>
    <w:rsid w:val="0019388B"/>
    <w:rsid w:val="00194123"/>
    <w:rsid w:val="00194F8B"/>
    <w:rsid w:val="00197C20"/>
    <w:rsid w:val="00197D17"/>
    <w:rsid w:val="001A1323"/>
    <w:rsid w:val="001A25BE"/>
    <w:rsid w:val="001A38D4"/>
    <w:rsid w:val="001A4C4E"/>
    <w:rsid w:val="001A7132"/>
    <w:rsid w:val="001A7202"/>
    <w:rsid w:val="001A72B7"/>
    <w:rsid w:val="001B1911"/>
    <w:rsid w:val="001B4637"/>
    <w:rsid w:val="001B5209"/>
    <w:rsid w:val="001B5E75"/>
    <w:rsid w:val="001B607B"/>
    <w:rsid w:val="001B6CB3"/>
    <w:rsid w:val="001B7058"/>
    <w:rsid w:val="001C0B1E"/>
    <w:rsid w:val="001C186E"/>
    <w:rsid w:val="001C203C"/>
    <w:rsid w:val="001C4ED2"/>
    <w:rsid w:val="001C55C2"/>
    <w:rsid w:val="001C56C3"/>
    <w:rsid w:val="001C5E61"/>
    <w:rsid w:val="001D0726"/>
    <w:rsid w:val="001D1B0C"/>
    <w:rsid w:val="001D3449"/>
    <w:rsid w:val="001D4057"/>
    <w:rsid w:val="001D4CAC"/>
    <w:rsid w:val="001E0402"/>
    <w:rsid w:val="001E1546"/>
    <w:rsid w:val="001E256D"/>
    <w:rsid w:val="001E32A6"/>
    <w:rsid w:val="001E3D83"/>
    <w:rsid w:val="001E4067"/>
    <w:rsid w:val="001E43F8"/>
    <w:rsid w:val="001E5A6A"/>
    <w:rsid w:val="001E620B"/>
    <w:rsid w:val="001F1DEE"/>
    <w:rsid w:val="001F59B3"/>
    <w:rsid w:val="00201362"/>
    <w:rsid w:val="00202169"/>
    <w:rsid w:val="00202653"/>
    <w:rsid w:val="002040A4"/>
    <w:rsid w:val="00210EB8"/>
    <w:rsid w:val="002111DC"/>
    <w:rsid w:val="00213AEC"/>
    <w:rsid w:val="002170CC"/>
    <w:rsid w:val="002212DE"/>
    <w:rsid w:val="00221463"/>
    <w:rsid w:val="00223944"/>
    <w:rsid w:val="002263B2"/>
    <w:rsid w:val="00230942"/>
    <w:rsid w:val="002322C8"/>
    <w:rsid w:val="00232F45"/>
    <w:rsid w:val="0023433B"/>
    <w:rsid w:val="00240057"/>
    <w:rsid w:val="002419B7"/>
    <w:rsid w:val="00244965"/>
    <w:rsid w:val="00246EDC"/>
    <w:rsid w:val="00256C09"/>
    <w:rsid w:val="00257624"/>
    <w:rsid w:val="00260072"/>
    <w:rsid w:val="00265C13"/>
    <w:rsid w:val="0026708E"/>
    <w:rsid w:val="00267375"/>
    <w:rsid w:val="0027008E"/>
    <w:rsid w:val="00271622"/>
    <w:rsid w:val="00271BC5"/>
    <w:rsid w:val="002734B5"/>
    <w:rsid w:val="00276B7E"/>
    <w:rsid w:val="00277413"/>
    <w:rsid w:val="0027774C"/>
    <w:rsid w:val="00282E5C"/>
    <w:rsid w:val="00282EC0"/>
    <w:rsid w:val="00284EE6"/>
    <w:rsid w:val="002877C6"/>
    <w:rsid w:val="00291825"/>
    <w:rsid w:val="0029440C"/>
    <w:rsid w:val="00294DE0"/>
    <w:rsid w:val="00297194"/>
    <w:rsid w:val="002A0783"/>
    <w:rsid w:val="002A0D65"/>
    <w:rsid w:val="002A28B7"/>
    <w:rsid w:val="002B14A5"/>
    <w:rsid w:val="002B1E7F"/>
    <w:rsid w:val="002B6A94"/>
    <w:rsid w:val="002B6D5C"/>
    <w:rsid w:val="002C04E8"/>
    <w:rsid w:val="002C4C51"/>
    <w:rsid w:val="002C5303"/>
    <w:rsid w:val="002C6ECE"/>
    <w:rsid w:val="002D0C71"/>
    <w:rsid w:val="002D1E02"/>
    <w:rsid w:val="002D2D2D"/>
    <w:rsid w:val="002E012F"/>
    <w:rsid w:val="002E022F"/>
    <w:rsid w:val="002E2278"/>
    <w:rsid w:val="002E5993"/>
    <w:rsid w:val="002E6229"/>
    <w:rsid w:val="002F020B"/>
    <w:rsid w:val="002F2B66"/>
    <w:rsid w:val="002F4FFB"/>
    <w:rsid w:val="002F56C3"/>
    <w:rsid w:val="002F5FD0"/>
    <w:rsid w:val="002F7AFF"/>
    <w:rsid w:val="00301850"/>
    <w:rsid w:val="00306ADD"/>
    <w:rsid w:val="0030704F"/>
    <w:rsid w:val="00311C54"/>
    <w:rsid w:val="00312877"/>
    <w:rsid w:val="00313776"/>
    <w:rsid w:val="00313A58"/>
    <w:rsid w:val="0031413E"/>
    <w:rsid w:val="003153CE"/>
    <w:rsid w:val="00316F5E"/>
    <w:rsid w:val="00317336"/>
    <w:rsid w:val="003205B6"/>
    <w:rsid w:val="00321F5F"/>
    <w:rsid w:val="00322138"/>
    <w:rsid w:val="003223F0"/>
    <w:rsid w:val="00325420"/>
    <w:rsid w:val="00326DCE"/>
    <w:rsid w:val="00330BD9"/>
    <w:rsid w:val="003326FE"/>
    <w:rsid w:val="0033360E"/>
    <w:rsid w:val="00334B33"/>
    <w:rsid w:val="00342EF6"/>
    <w:rsid w:val="00345D96"/>
    <w:rsid w:val="00356C3F"/>
    <w:rsid w:val="00363BB2"/>
    <w:rsid w:val="00364CAE"/>
    <w:rsid w:val="00364E3B"/>
    <w:rsid w:val="00366312"/>
    <w:rsid w:val="0036672A"/>
    <w:rsid w:val="00371F21"/>
    <w:rsid w:val="00374ADE"/>
    <w:rsid w:val="0038065A"/>
    <w:rsid w:val="00380831"/>
    <w:rsid w:val="00381205"/>
    <w:rsid w:val="00381CF0"/>
    <w:rsid w:val="00381D49"/>
    <w:rsid w:val="00382209"/>
    <w:rsid w:val="003822DA"/>
    <w:rsid w:val="00382347"/>
    <w:rsid w:val="003841C1"/>
    <w:rsid w:val="003865E4"/>
    <w:rsid w:val="00386DBF"/>
    <w:rsid w:val="0039009F"/>
    <w:rsid w:val="0039346E"/>
    <w:rsid w:val="00394293"/>
    <w:rsid w:val="00394E71"/>
    <w:rsid w:val="003A258E"/>
    <w:rsid w:val="003A7442"/>
    <w:rsid w:val="003B3DBB"/>
    <w:rsid w:val="003C3142"/>
    <w:rsid w:val="003C38D3"/>
    <w:rsid w:val="003C443A"/>
    <w:rsid w:val="003D0F6E"/>
    <w:rsid w:val="003D3F51"/>
    <w:rsid w:val="003E1689"/>
    <w:rsid w:val="003E1AF6"/>
    <w:rsid w:val="003E1EE2"/>
    <w:rsid w:val="003E6ACD"/>
    <w:rsid w:val="003E7BB3"/>
    <w:rsid w:val="003F0220"/>
    <w:rsid w:val="003F225D"/>
    <w:rsid w:val="003F30E7"/>
    <w:rsid w:val="003F6A4C"/>
    <w:rsid w:val="003F7FAA"/>
    <w:rsid w:val="00404F8B"/>
    <w:rsid w:val="00405734"/>
    <w:rsid w:val="00411171"/>
    <w:rsid w:val="004206BA"/>
    <w:rsid w:val="0042142F"/>
    <w:rsid w:val="00421965"/>
    <w:rsid w:val="00422CE8"/>
    <w:rsid w:val="0042537C"/>
    <w:rsid w:val="004254E8"/>
    <w:rsid w:val="00426BAE"/>
    <w:rsid w:val="004323F6"/>
    <w:rsid w:val="004337CD"/>
    <w:rsid w:val="00436337"/>
    <w:rsid w:val="0044025C"/>
    <w:rsid w:val="00443C7A"/>
    <w:rsid w:val="00444CDC"/>
    <w:rsid w:val="00444D74"/>
    <w:rsid w:val="00445217"/>
    <w:rsid w:val="00445FBC"/>
    <w:rsid w:val="004476D9"/>
    <w:rsid w:val="004501D9"/>
    <w:rsid w:val="00450895"/>
    <w:rsid w:val="00451AC8"/>
    <w:rsid w:val="00452946"/>
    <w:rsid w:val="004530F9"/>
    <w:rsid w:val="004537B2"/>
    <w:rsid w:val="00454014"/>
    <w:rsid w:val="00454322"/>
    <w:rsid w:val="004553F2"/>
    <w:rsid w:val="0045687F"/>
    <w:rsid w:val="0045747F"/>
    <w:rsid w:val="0045794F"/>
    <w:rsid w:val="00460EF6"/>
    <w:rsid w:val="00462A58"/>
    <w:rsid w:val="00463728"/>
    <w:rsid w:val="0046570A"/>
    <w:rsid w:val="004661C7"/>
    <w:rsid w:val="00472089"/>
    <w:rsid w:val="0047237E"/>
    <w:rsid w:val="0047294C"/>
    <w:rsid w:val="004737E7"/>
    <w:rsid w:val="00480A5B"/>
    <w:rsid w:val="00480BB0"/>
    <w:rsid w:val="004840E1"/>
    <w:rsid w:val="00484798"/>
    <w:rsid w:val="0048487B"/>
    <w:rsid w:val="00487E5A"/>
    <w:rsid w:val="00487EDD"/>
    <w:rsid w:val="00492582"/>
    <w:rsid w:val="004930B0"/>
    <w:rsid w:val="00493409"/>
    <w:rsid w:val="0049400E"/>
    <w:rsid w:val="00495199"/>
    <w:rsid w:val="00496668"/>
    <w:rsid w:val="00497013"/>
    <w:rsid w:val="004A117E"/>
    <w:rsid w:val="004A3D92"/>
    <w:rsid w:val="004A71A6"/>
    <w:rsid w:val="004B066B"/>
    <w:rsid w:val="004B0C07"/>
    <w:rsid w:val="004B28EE"/>
    <w:rsid w:val="004B322A"/>
    <w:rsid w:val="004B3519"/>
    <w:rsid w:val="004B3D57"/>
    <w:rsid w:val="004B3F1A"/>
    <w:rsid w:val="004B4AF9"/>
    <w:rsid w:val="004B57CC"/>
    <w:rsid w:val="004B5CBE"/>
    <w:rsid w:val="004B76C1"/>
    <w:rsid w:val="004C5161"/>
    <w:rsid w:val="004C57B2"/>
    <w:rsid w:val="004C6D67"/>
    <w:rsid w:val="004D0811"/>
    <w:rsid w:val="004D15C0"/>
    <w:rsid w:val="004D1E87"/>
    <w:rsid w:val="004D28C9"/>
    <w:rsid w:val="004D60DA"/>
    <w:rsid w:val="004D748D"/>
    <w:rsid w:val="004E0237"/>
    <w:rsid w:val="004E18B0"/>
    <w:rsid w:val="004E206E"/>
    <w:rsid w:val="004E20D8"/>
    <w:rsid w:val="004E26B5"/>
    <w:rsid w:val="004E5724"/>
    <w:rsid w:val="004F0AF4"/>
    <w:rsid w:val="004F2364"/>
    <w:rsid w:val="004F69D5"/>
    <w:rsid w:val="004F6E77"/>
    <w:rsid w:val="00500158"/>
    <w:rsid w:val="00505153"/>
    <w:rsid w:val="00511032"/>
    <w:rsid w:val="0051171A"/>
    <w:rsid w:val="005137BD"/>
    <w:rsid w:val="00516EEF"/>
    <w:rsid w:val="00517EB4"/>
    <w:rsid w:val="00522B01"/>
    <w:rsid w:val="00523331"/>
    <w:rsid w:val="00524A1D"/>
    <w:rsid w:val="00524A74"/>
    <w:rsid w:val="0052616B"/>
    <w:rsid w:val="0052797A"/>
    <w:rsid w:val="00532377"/>
    <w:rsid w:val="00532D00"/>
    <w:rsid w:val="0054327E"/>
    <w:rsid w:val="00543901"/>
    <w:rsid w:val="0054556E"/>
    <w:rsid w:val="00545F28"/>
    <w:rsid w:val="00551CF3"/>
    <w:rsid w:val="005523EE"/>
    <w:rsid w:val="00561ECA"/>
    <w:rsid w:val="0056226B"/>
    <w:rsid w:val="00562860"/>
    <w:rsid w:val="00563AFF"/>
    <w:rsid w:val="0056411A"/>
    <w:rsid w:val="005643E8"/>
    <w:rsid w:val="00564A43"/>
    <w:rsid w:val="005704F4"/>
    <w:rsid w:val="00572180"/>
    <w:rsid w:val="00582A12"/>
    <w:rsid w:val="0058552A"/>
    <w:rsid w:val="005A11AF"/>
    <w:rsid w:val="005A2833"/>
    <w:rsid w:val="005A38EB"/>
    <w:rsid w:val="005A3EB0"/>
    <w:rsid w:val="005A4361"/>
    <w:rsid w:val="005A58CC"/>
    <w:rsid w:val="005A5C6C"/>
    <w:rsid w:val="005A6169"/>
    <w:rsid w:val="005A6DF1"/>
    <w:rsid w:val="005B024B"/>
    <w:rsid w:val="005B457C"/>
    <w:rsid w:val="005B540D"/>
    <w:rsid w:val="005B685F"/>
    <w:rsid w:val="005C0989"/>
    <w:rsid w:val="005C1A77"/>
    <w:rsid w:val="005C33A3"/>
    <w:rsid w:val="005C4DFE"/>
    <w:rsid w:val="005C5CD3"/>
    <w:rsid w:val="005C7DF2"/>
    <w:rsid w:val="005D130D"/>
    <w:rsid w:val="005D1655"/>
    <w:rsid w:val="005D27A8"/>
    <w:rsid w:val="005D5B68"/>
    <w:rsid w:val="005D62CC"/>
    <w:rsid w:val="005E1C43"/>
    <w:rsid w:val="005E25B7"/>
    <w:rsid w:val="005E3B27"/>
    <w:rsid w:val="005E4971"/>
    <w:rsid w:val="005E6100"/>
    <w:rsid w:val="005F247B"/>
    <w:rsid w:val="005F7BE2"/>
    <w:rsid w:val="005F7D3B"/>
    <w:rsid w:val="00600224"/>
    <w:rsid w:val="006009D5"/>
    <w:rsid w:val="006009F3"/>
    <w:rsid w:val="00600FE9"/>
    <w:rsid w:val="006037B0"/>
    <w:rsid w:val="006126E4"/>
    <w:rsid w:val="00613923"/>
    <w:rsid w:val="006222F9"/>
    <w:rsid w:val="006243DF"/>
    <w:rsid w:val="006244E3"/>
    <w:rsid w:val="00625A3A"/>
    <w:rsid w:val="006301FB"/>
    <w:rsid w:val="006304AC"/>
    <w:rsid w:val="00630C93"/>
    <w:rsid w:val="006411D9"/>
    <w:rsid w:val="006416E1"/>
    <w:rsid w:val="006440F6"/>
    <w:rsid w:val="00644560"/>
    <w:rsid w:val="00646AB0"/>
    <w:rsid w:val="00647C7B"/>
    <w:rsid w:val="00650DE1"/>
    <w:rsid w:val="00652027"/>
    <w:rsid w:val="006541AE"/>
    <w:rsid w:val="006543B7"/>
    <w:rsid w:val="006604A6"/>
    <w:rsid w:val="00661391"/>
    <w:rsid w:val="00661B57"/>
    <w:rsid w:val="0066334C"/>
    <w:rsid w:val="00664599"/>
    <w:rsid w:val="00667A5E"/>
    <w:rsid w:val="00671962"/>
    <w:rsid w:val="00674D06"/>
    <w:rsid w:val="00676592"/>
    <w:rsid w:val="00676FFD"/>
    <w:rsid w:val="00680557"/>
    <w:rsid w:val="00680695"/>
    <w:rsid w:val="00680B21"/>
    <w:rsid w:val="00684E29"/>
    <w:rsid w:val="00686C41"/>
    <w:rsid w:val="006872C2"/>
    <w:rsid w:val="00692321"/>
    <w:rsid w:val="00692CD2"/>
    <w:rsid w:val="00693B89"/>
    <w:rsid w:val="006948E4"/>
    <w:rsid w:val="00694FFB"/>
    <w:rsid w:val="006953C2"/>
    <w:rsid w:val="00695F4B"/>
    <w:rsid w:val="00696791"/>
    <w:rsid w:val="0069702E"/>
    <w:rsid w:val="0069730F"/>
    <w:rsid w:val="006A0DFF"/>
    <w:rsid w:val="006A4129"/>
    <w:rsid w:val="006A5DFC"/>
    <w:rsid w:val="006A74C0"/>
    <w:rsid w:val="006B0F01"/>
    <w:rsid w:val="006B1216"/>
    <w:rsid w:val="006B7BF3"/>
    <w:rsid w:val="006C59C4"/>
    <w:rsid w:val="006C740E"/>
    <w:rsid w:val="006D2046"/>
    <w:rsid w:val="006D2252"/>
    <w:rsid w:val="006D3F69"/>
    <w:rsid w:val="006D428D"/>
    <w:rsid w:val="006D5284"/>
    <w:rsid w:val="006E2887"/>
    <w:rsid w:val="006E5240"/>
    <w:rsid w:val="006E7965"/>
    <w:rsid w:val="006F1F3C"/>
    <w:rsid w:val="006F1F88"/>
    <w:rsid w:val="006F426C"/>
    <w:rsid w:val="006F4D29"/>
    <w:rsid w:val="006F5302"/>
    <w:rsid w:val="006F588D"/>
    <w:rsid w:val="006F6AE3"/>
    <w:rsid w:val="00700372"/>
    <w:rsid w:val="00702543"/>
    <w:rsid w:val="00702F78"/>
    <w:rsid w:val="00704D8F"/>
    <w:rsid w:val="00705314"/>
    <w:rsid w:val="00707D63"/>
    <w:rsid w:val="0071595B"/>
    <w:rsid w:val="0072113E"/>
    <w:rsid w:val="00721757"/>
    <w:rsid w:val="00723073"/>
    <w:rsid w:val="007241D3"/>
    <w:rsid w:val="007242C8"/>
    <w:rsid w:val="007252D6"/>
    <w:rsid w:val="0073376A"/>
    <w:rsid w:val="00735E18"/>
    <w:rsid w:val="007376F8"/>
    <w:rsid w:val="00740782"/>
    <w:rsid w:val="00740E7F"/>
    <w:rsid w:val="007411A5"/>
    <w:rsid w:val="00750014"/>
    <w:rsid w:val="00750F04"/>
    <w:rsid w:val="007519D9"/>
    <w:rsid w:val="0075317E"/>
    <w:rsid w:val="007546A1"/>
    <w:rsid w:val="00755FB5"/>
    <w:rsid w:val="0075646B"/>
    <w:rsid w:val="007573BF"/>
    <w:rsid w:val="00761274"/>
    <w:rsid w:val="0076450D"/>
    <w:rsid w:val="0076513E"/>
    <w:rsid w:val="00765AFC"/>
    <w:rsid w:val="007674EC"/>
    <w:rsid w:val="00770288"/>
    <w:rsid w:val="007707FD"/>
    <w:rsid w:val="007709B5"/>
    <w:rsid w:val="00770F64"/>
    <w:rsid w:val="00771D79"/>
    <w:rsid w:val="007748DB"/>
    <w:rsid w:val="00775841"/>
    <w:rsid w:val="00780785"/>
    <w:rsid w:val="00782938"/>
    <w:rsid w:val="00782B6A"/>
    <w:rsid w:val="00783468"/>
    <w:rsid w:val="00786056"/>
    <w:rsid w:val="00791D91"/>
    <w:rsid w:val="00791FB6"/>
    <w:rsid w:val="00792D07"/>
    <w:rsid w:val="007939DD"/>
    <w:rsid w:val="00794273"/>
    <w:rsid w:val="00794EA5"/>
    <w:rsid w:val="007955CF"/>
    <w:rsid w:val="007A4251"/>
    <w:rsid w:val="007A5B7C"/>
    <w:rsid w:val="007B06F3"/>
    <w:rsid w:val="007B565A"/>
    <w:rsid w:val="007C1296"/>
    <w:rsid w:val="007C39E0"/>
    <w:rsid w:val="007C5609"/>
    <w:rsid w:val="007C56E7"/>
    <w:rsid w:val="007C5C67"/>
    <w:rsid w:val="007D0FD7"/>
    <w:rsid w:val="007D1C84"/>
    <w:rsid w:val="007D2464"/>
    <w:rsid w:val="007E0185"/>
    <w:rsid w:val="007E0F2D"/>
    <w:rsid w:val="007E1079"/>
    <w:rsid w:val="007E1398"/>
    <w:rsid w:val="007E289A"/>
    <w:rsid w:val="007E583C"/>
    <w:rsid w:val="007F15B7"/>
    <w:rsid w:val="007F4925"/>
    <w:rsid w:val="008012D0"/>
    <w:rsid w:val="00807418"/>
    <w:rsid w:val="00810BAB"/>
    <w:rsid w:val="008110FD"/>
    <w:rsid w:val="0081112D"/>
    <w:rsid w:val="008113BE"/>
    <w:rsid w:val="00811E16"/>
    <w:rsid w:val="008149EA"/>
    <w:rsid w:val="008169BE"/>
    <w:rsid w:val="00816CEA"/>
    <w:rsid w:val="00817ACA"/>
    <w:rsid w:val="008210EC"/>
    <w:rsid w:val="00821E7D"/>
    <w:rsid w:val="00822B76"/>
    <w:rsid w:val="008230F0"/>
    <w:rsid w:val="00824370"/>
    <w:rsid w:val="008278B2"/>
    <w:rsid w:val="008279FF"/>
    <w:rsid w:val="00827E97"/>
    <w:rsid w:val="00832D46"/>
    <w:rsid w:val="00833B93"/>
    <w:rsid w:val="008370A2"/>
    <w:rsid w:val="00842DAE"/>
    <w:rsid w:val="00845D0E"/>
    <w:rsid w:val="00846E01"/>
    <w:rsid w:val="008472EF"/>
    <w:rsid w:val="00850D6D"/>
    <w:rsid w:val="00852326"/>
    <w:rsid w:val="00855DC1"/>
    <w:rsid w:val="008601AB"/>
    <w:rsid w:val="00861830"/>
    <w:rsid w:val="00861D35"/>
    <w:rsid w:val="00862372"/>
    <w:rsid w:val="00864F90"/>
    <w:rsid w:val="008671AC"/>
    <w:rsid w:val="00873113"/>
    <w:rsid w:val="008739F8"/>
    <w:rsid w:val="00881B42"/>
    <w:rsid w:val="00881DB9"/>
    <w:rsid w:val="00883552"/>
    <w:rsid w:val="0088379E"/>
    <w:rsid w:val="008859B0"/>
    <w:rsid w:val="00886D0B"/>
    <w:rsid w:val="00887AE6"/>
    <w:rsid w:val="00894BE1"/>
    <w:rsid w:val="008956AF"/>
    <w:rsid w:val="00896A52"/>
    <w:rsid w:val="008A0CF3"/>
    <w:rsid w:val="008A1F04"/>
    <w:rsid w:val="008A4B1D"/>
    <w:rsid w:val="008A755A"/>
    <w:rsid w:val="008B296D"/>
    <w:rsid w:val="008B498F"/>
    <w:rsid w:val="008B7214"/>
    <w:rsid w:val="008C1A96"/>
    <w:rsid w:val="008C398C"/>
    <w:rsid w:val="008C48EC"/>
    <w:rsid w:val="008C4BD4"/>
    <w:rsid w:val="008C71F0"/>
    <w:rsid w:val="008D2225"/>
    <w:rsid w:val="008D2426"/>
    <w:rsid w:val="008D3DD6"/>
    <w:rsid w:val="008D75A1"/>
    <w:rsid w:val="008E26C0"/>
    <w:rsid w:val="008E4179"/>
    <w:rsid w:val="008E5F00"/>
    <w:rsid w:val="008E69B1"/>
    <w:rsid w:val="008E6DFE"/>
    <w:rsid w:val="008F115D"/>
    <w:rsid w:val="008F2C13"/>
    <w:rsid w:val="008F365A"/>
    <w:rsid w:val="008F443A"/>
    <w:rsid w:val="008F5FD4"/>
    <w:rsid w:val="008F779A"/>
    <w:rsid w:val="00900B5D"/>
    <w:rsid w:val="00901C91"/>
    <w:rsid w:val="009023BD"/>
    <w:rsid w:val="00907AB7"/>
    <w:rsid w:val="00911A90"/>
    <w:rsid w:val="00912486"/>
    <w:rsid w:val="00912EDE"/>
    <w:rsid w:val="00912F7E"/>
    <w:rsid w:val="00912FBC"/>
    <w:rsid w:val="00914276"/>
    <w:rsid w:val="00915B88"/>
    <w:rsid w:val="0092030D"/>
    <w:rsid w:val="0092570C"/>
    <w:rsid w:val="0093228C"/>
    <w:rsid w:val="00937725"/>
    <w:rsid w:val="009378CC"/>
    <w:rsid w:val="00945931"/>
    <w:rsid w:val="00946B0E"/>
    <w:rsid w:val="009516A1"/>
    <w:rsid w:val="009517EB"/>
    <w:rsid w:val="00951A91"/>
    <w:rsid w:val="009557A2"/>
    <w:rsid w:val="00955BF5"/>
    <w:rsid w:val="00957C5F"/>
    <w:rsid w:val="00957DFC"/>
    <w:rsid w:val="00960C41"/>
    <w:rsid w:val="00964C53"/>
    <w:rsid w:val="00966B4C"/>
    <w:rsid w:val="009751BE"/>
    <w:rsid w:val="00975D44"/>
    <w:rsid w:val="00976BE3"/>
    <w:rsid w:val="009770CB"/>
    <w:rsid w:val="00977808"/>
    <w:rsid w:val="00977E91"/>
    <w:rsid w:val="009804B2"/>
    <w:rsid w:val="00980EE0"/>
    <w:rsid w:val="009815F1"/>
    <w:rsid w:val="00984264"/>
    <w:rsid w:val="00984941"/>
    <w:rsid w:val="00984EF4"/>
    <w:rsid w:val="00985C10"/>
    <w:rsid w:val="00990597"/>
    <w:rsid w:val="00990DC4"/>
    <w:rsid w:val="00994AA8"/>
    <w:rsid w:val="00995A3C"/>
    <w:rsid w:val="00995C50"/>
    <w:rsid w:val="00996A9D"/>
    <w:rsid w:val="00997416"/>
    <w:rsid w:val="009977A0"/>
    <w:rsid w:val="009A1107"/>
    <w:rsid w:val="009A21F8"/>
    <w:rsid w:val="009A3352"/>
    <w:rsid w:val="009A4719"/>
    <w:rsid w:val="009A5E9F"/>
    <w:rsid w:val="009A63ED"/>
    <w:rsid w:val="009B0800"/>
    <w:rsid w:val="009B0F20"/>
    <w:rsid w:val="009B4FF8"/>
    <w:rsid w:val="009B55ED"/>
    <w:rsid w:val="009C0B10"/>
    <w:rsid w:val="009C0B20"/>
    <w:rsid w:val="009C0F5E"/>
    <w:rsid w:val="009C1A1D"/>
    <w:rsid w:val="009C6216"/>
    <w:rsid w:val="009C6250"/>
    <w:rsid w:val="009C70F3"/>
    <w:rsid w:val="009D07B9"/>
    <w:rsid w:val="009D0CBF"/>
    <w:rsid w:val="009D11DC"/>
    <w:rsid w:val="009D4566"/>
    <w:rsid w:val="009D468B"/>
    <w:rsid w:val="009D4841"/>
    <w:rsid w:val="009D6591"/>
    <w:rsid w:val="009D69EF"/>
    <w:rsid w:val="009E3FFA"/>
    <w:rsid w:val="009F0548"/>
    <w:rsid w:val="009F0A0D"/>
    <w:rsid w:val="009F2454"/>
    <w:rsid w:val="009F2BAA"/>
    <w:rsid w:val="009F6328"/>
    <w:rsid w:val="009F7CFD"/>
    <w:rsid w:val="00A008C6"/>
    <w:rsid w:val="00A035C1"/>
    <w:rsid w:val="00A06AB5"/>
    <w:rsid w:val="00A07912"/>
    <w:rsid w:val="00A07F0A"/>
    <w:rsid w:val="00A10157"/>
    <w:rsid w:val="00A10585"/>
    <w:rsid w:val="00A10C90"/>
    <w:rsid w:val="00A10CD9"/>
    <w:rsid w:val="00A111DC"/>
    <w:rsid w:val="00A11B09"/>
    <w:rsid w:val="00A11B65"/>
    <w:rsid w:val="00A13493"/>
    <w:rsid w:val="00A1591A"/>
    <w:rsid w:val="00A21693"/>
    <w:rsid w:val="00A22041"/>
    <w:rsid w:val="00A22498"/>
    <w:rsid w:val="00A2288F"/>
    <w:rsid w:val="00A2750F"/>
    <w:rsid w:val="00A27B95"/>
    <w:rsid w:val="00A33255"/>
    <w:rsid w:val="00A35D4F"/>
    <w:rsid w:val="00A35DB9"/>
    <w:rsid w:val="00A37D40"/>
    <w:rsid w:val="00A411FE"/>
    <w:rsid w:val="00A42773"/>
    <w:rsid w:val="00A50980"/>
    <w:rsid w:val="00A55DC4"/>
    <w:rsid w:val="00A56433"/>
    <w:rsid w:val="00A62CE1"/>
    <w:rsid w:val="00A710BF"/>
    <w:rsid w:val="00A74C97"/>
    <w:rsid w:val="00A75232"/>
    <w:rsid w:val="00A77454"/>
    <w:rsid w:val="00A77805"/>
    <w:rsid w:val="00A80AB5"/>
    <w:rsid w:val="00A811FB"/>
    <w:rsid w:val="00A81809"/>
    <w:rsid w:val="00A84108"/>
    <w:rsid w:val="00A8684E"/>
    <w:rsid w:val="00A90777"/>
    <w:rsid w:val="00A93348"/>
    <w:rsid w:val="00A93BBA"/>
    <w:rsid w:val="00A9764E"/>
    <w:rsid w:val="00AA0DAC"/>
    <w:rsid w:val="00AA1F61"/>
    <w:rsid w:val="00AA4B87"/>
    <w:rsid w:val="00AA6045"/>
    <w:rsid w:val="00AA638B"/>
    <w:rsid w:val="00AA6AD2"/>
    <w:rsid w:val="00AA738A"/>
    <w:rsid w:val="00AB0102"/>
    <w:rsid w:val="00AB07B1"/>
    <w:rsid w:val="00AB0B3A"/>
    <w:rsid w:val="00AB0BC6"/>
    <w:rsid w:val="00AB389F"/>
    <w:rsid w:val="00AB55E7"/>
    <w:rsid w:val="00AB5A6B"/>
    <w:rsid w:val="00AB6857"/>
    <w:rsid w:val="00AB6F7E"/>
    <w:rsid w:val="00AC2769"/>
    <w:rsid w:val="00AC7BF5"/>
    <w:rsid w:val="00AD0AAA"/>
    <w:rsid w:val="00AD17A6"/>
    <w:rsid w:val="00AD25D2"/>
    <w:rsid w:val="00AD350A"/>
    <w:rsid w:val="00AD4992"/>
    <w:rsid w:val="00AD6D6A"/>
    <w:rsid w:val="00AD7637"/>
    <w:rsid w:val="00AE06DD"/>
    <w:rsid w:val="00AE20A2"/>
    <w:rsid w:val="00AE47EB"/>
    <w:rsid w:val="00AE546F"/>
    <w:rsid w:val="00AF0884"/>
    <w:rsid w:val="00AF0A86"/>
    <w:rsid w:val="00AF446D"/>
    <w:rsid w:val="00AF4480"/>
    <w:rsid w:val="00AF5330"/>
    <w:rsid w:val="00AF5547"/>
    <w:rsid w:val="00AF632E"/>
    <w:rsid w:val="00B02A4D"/>
    <w:rsid w:val="00B05675"/>
    <w:rsid w:val="00B073B3"/>
    <w:rsid w:val="00B10C95"/>
    <w:rsid w:val="00B1652E"/>
    <w:rsid w:val="00B22075"/>
    <w:rsid w:val="00B227C3"/>
    <w:rsid w:val="00B23D2C"/>
    <w:rsid w:val="00B25B59"/>
    <w:rsid w:val="00B278BE"/>
    <w:rsid w:val="00B27C6C"/>
    <w:rsid w:val="00B27D92"/>
    <w:rsid w:val="00B34A42"/>
    <w:rsid w:val="00B43BF4"/>
    <w:rsid w:val="00B47634"/>
    <w:rsid w:val="00B50ED1"/>
    <w:rsid w:val="00B54BEC"/>
    <w:rsid w:val="00B603C9"/>
    <w:rsid w:val="00B606A8"/>
    <w:rsid w:val="00B607C4"/>
    <w:rsid w:val="00B61C9F"/>
    <w:rsid w:val="00B70E98"/>
    <w:rsid w:val="00B717B5"/>
    <w:rsid w:val="00B727F3"/>
    <w:rsid w:val="00B73079"/>
    <w:rsid w:val="00B73762"/>
    <w:rsid w:val="00B74146"/>
    <w:rsid w:val="00B8005E"/>
    <w:rsid w:val="00B80196"/>
    <w:rsid w:val="00B82447"/>
    <w:rsid w:val="00B82E49"/>
    <w:rsid w:val="00B85B02"/>
    <w:rsid w:val="00B86129"/>
    <w:rsid w:val="00B94CE7"/>
    <w:rsid w:val="00B958F9"/>
    <w:rsid w:val="00B95AF7"/>
    <w:rsid w:val="00BA0188"/>
    <w:rsid w:val="00BA048A"/>
    <w:rsid w:val="00BA3FDE"/>
    <w:rsid w:val="00BA4DF1"/>
    <w:rsid w:val="00BA7C12"/>
    <w:rsid w:val="00BB2B5D"/>
    <w:rsid w:val="00BB3202"/>
    <w:rsid w:val="00BB35F7"/>
    <w:rsid w:val="00BB3EA8"/>
    <w:rsid w:val="00BB4315"/>
    <w:rsid w:val="00BB69EB"/>
    <w:rsid w:val="00BC0452"/>
    <w:rsid w:val="00BC1745"/>
    <w:rsid w:val="00BC17C1"/>
    <w:rsid w:val="00BC2F2F"/>
    <w:rsid w:val="00BC3E1F"/>
    <w:rsid w:val="00BC4A4C"/>
    <w:rsid w:val="00BC5D15"/>
    <w:rsid w:val="00BD0F75"/>
    <w:rsid w:val="00BD1D18"/>
    <w:rsid w:val="00BD3FF1"/>
    <w:rsid w:val="00BD44A3"/>
    <w:rsid w:val="00BD4A6E"/>
    <w:rsid w:val="00BD5651"/>
    <w:rsid w:val="00BD577C"/>
    <w:rsid w:val="00BD5F1B"/>
    <w:rsid w:val="00BE071D"/>
    <w:rsid w:val="00BE31BE"/>
    <w:rsid w:val="00BE400F"/>
    <w:rsid w:val="00BE435C"/>
    <w:rsid w:val="00BE5B58"/>
    <w:rsid w:val="00BE6889"/>
    <w:rsid w:val="00BE6C9F"/>
    <w:rsid w:val="00BE7816"/>
    <w:rsid w:val="00BF2C72"/>
    <w:rsid w:val="00BF3339"/>
    <w:rsid w:val="00BF5CE1"/>
    <w:rsid w:val="00BF7509"/>
    <w:rsid w:val="00BF7712"/>
    <w:rsid w:val="00C0112A"/>
    <w:rsid w:val="00C01A96"/>
    <w:rsid w:val="00C033EF"/>
    <w:rsid w:val="00C068E7"/>
    <w:rsid w:val="00C115EE"/>
    <w:rsid w:val="00C12446"/>
    <w:rsid w:val="00C14337"/>
    <w:rsid w:val="00C144ED"/>
    <w:rsid w:val="00C146A6"/>
    <w:rsid w:val="00C1758E"/>
    <w:rsid w:val="00C178EA"/>
    <w:rsid w:val="00C22629"/>
    <w:rsid w:val="00C25F1B"/>
    <w:rsid w:val="00C26447"/>
    <w:rsid w:val="00C2734D"/>
    <w:rsid w:val="00C330AF"/>
    <w:rsid w:val="00C33D44"/>
    <w:rsid w:val="00C34813"/>
    <w:rsid w:val="00C35298"/>
    <w:rsid w:val="00C3712B"/>
    <w:rsid w:val="00C379A5"/>
    <w:rsid w:val="00C43303"/>
    <w:rsid w:val="00C44A3B"/>
    <w:rsid w:val="00C44AA1"/>
    <w:rsid w:val="00C46914"/>
    <w:rsid w:val="00C46F97"/>
    <w:rsid w:val="00C4733A"/>
    <w:rsid w:val="00C50879"/>
    <w:rsid w:val="00C52126"/>
    <w:rsid w:val="00C53453"/>
    <w:rsid w:val="00C55529"/>
    <w:rsid w:val="00C56EA3"/>
    <w:rsid w:val="00C57EA1"/>
    <w:rsid w:val="00C57EC2"/>
    <w:rsid w:val="00C62D62"/>
    <w:rsid w:val="00C71717"/>
    <w:rsid w:val="00C7680B"/>
    <w:rsid w:val="00C774C4"/>
    <w:rsid w:val="00C775A7"/>
    <w:rsid w:val="00C803AD"/>
    <w:rsid w:val="00C823CA"/>
    <w:rsid w:val="00C835AD"/>
    <w:rsid w:val="00C86F02"/>
    <w:rsid w:val="00C87088"/>
    <w:rsid w:val="00C90F40"/>
    <w:rsid w:val="00C9211A"/>
    <w:rsid w:val="00C9264F"/>
    <w:rsid w:val="00C93663"/>
    <w:rsid w:val="00C9378C"/>
    <w:rsid w:val="00C948CC"/>
    <w:rsid w:val="00CA075E"/>
    <w:rsid w:val="00CA076C"/>
    <w:rsid w:val="00CB0275"/>
    <w:rsid w:val="00CB0D27"/>
    <w:rsid w:val="00CB3E40"/>
    <w:rsid w:val="00CB4C8F"/>
    <w:rsid w:val="00CB7EBA"/>
    <w:rsid w:val="00CC3C8A"/>
    <w:rsid w:val="00CC5B25"/>
    <w:rsid w:val="00CD0368"/>
    <w:rsid w:val="00CD0E58"/>
    <w:rsid w:val="00CD4F47"/>
    <w:rsid w:val="00CD6D89"/>
    <w:rsid w:val="00CD7934"/>
    <w:rsid w:val="00CD7AF2"/>
    <w:rsid w:val="00CE118E"/>
    <w:rsid w:val="00CE268F"/>
    <w:rsid w:val="00CE3436"/>
    <w:rsid w:val="00CE5991"/>
    <w:rsid w:val="00CF0706"/>
    <w:rsid w:val="00CF1E95"/>
    <w:rsid w:val="00CF3CFD"/>
    <w:rsid w:val="00CF57F3"/>
    <w:rsid w:val="00CF74AF"/>
    <w:rsid w:val="00CF7981"/>
    <w:rsid w:val="00D067EF"/>
    <w:rsid w:val="00D07A3B"/>
    <w:rsid w:val="00D10B79"/>
    <w:rsid w:val="00D10E97"/>
    <w:rsid w:val="00D12180"/>
    <w:rsid w:val="00D14569"/>
    <w:rsid w:val="00D14818"/>
    <w:rsid w:val="00D14ADE"/>
    <w:rsid w:val="00D165CC"/>
    <w:rsid w:val="00D17A69"/>
    <w:rsid w:val="00D2102B"/>
    <w:rsid w:val="00D2428A"/>
    <w:rsid w:val="00D25066"/>
    <w:rsid w:val="00D25ADC"/>
    <w:rsid w:val="00D277C2"/>
    <w:rsid w:val="00D30DE2"/>
    <w:rsid w:val="00D33149"/>
    <w:rsid w:val="00D4017A"/>
    <w:rsid w:val="00D417A1"/>
    <w:rsid w:val="00D42782"/>
    <w:rsid w:val="00D43474"/>
    <w:rsid w:val="00D44D95"/>
    <w:rsid w:val="00D457D5"/>
    <w:rsid w:val="00D4584C"/>
    <w:rsid w:val="00D50CB4"/>
    <w:rsid w:val="00D525BE"/>
    <w:rsid w:val="00D5376E"/>
    <w:rsid w:val="00D53E2F"/>
    <w:rsid w:val="00D54588"/>
    <w:rsid w:val="00D54D58"/>
    <w:rsid w:val="00D55289"/>
    <w:rsid w:val="00D60342"/>
    <w:rsid w:val="00D64711"/>
    <w:rsid w:val="00D64855"/>
    <w:rsid w:val="00D67E15"/>
    <w:rsid w:val="00D73865"/>
    <w:rsid w:val="00D74B65"/>
    <w:rsid w:val="00D77733"/>
    <w:rsid w:val="00D8599D"/>
    <w:rsid w:val="00D85D6E"/>
    <w:rsid w:val="00D87A59"/>
    <w:rsid w:val="00D91BC2"/>
    <w:rsid w:val="00D93BFF"/>
    <w:rsid w:val="00DA07C0"/>
    <w:rsid w:val="00DA6554"/>
    <w:rsid w:val="00DB3013"/>
    <w:rsid w:val="00DB7C23"/>
    <w:rsid w:val="00DC106F"/>
    <w:rsid w:val="00DC4CC5"/>
    <w:rsid w:val="00DC569D"/>
    <w:rsid w:val="00DD1654"/>
    <w:rsid w:val="00DD3315"/>
    <w:rsid w:val="00DD53AB"/>
    <w:rsid w:val="00DD53BE"/>
    <w:rsid w:val="00DE1A51"/>
    <w:rsid w:val="00DE2F58"/>
    <w:rsid w:val="00DF0F41"/>
    <w:rsid w:val="00DF2FA9"/>
    <w:rsid w:val="00DF32E5"/>
    <w:rsid w:val="00DF4F8C"/>
    <w:rsid w:val="00DF5DC5"/>
    <w:rsid w:val="00DF60D4"/>
    <w:rsid w:val="00DF6963"/>
    <w:rsid w:val="00DF7E09"/>
    <w:rsid w:val="00E002A9"/>
    <w:rsid w:val="00E006CA"/>
    <w:rsid w:val="00E045F2"/>
    <w:rsid w:val="00E07311"/>
    <w:rsid w:val="00E1021A"/>
    <w:rsid w:val="00E147BD"/>
    <w:rsid w:val="00E165B3"/>
    <w:rsid w:val="00E24346"/>
    <w:rsid w:val="00E303A1"/>
    <w:rsid w:val="00E31A75"/>
    <w:rsid w:val="00E33495"/>
    <w:rsid w:val="00E35141"/>
    <w:rsid w:val="00E35165"/>
    <w:rsid w:val="00E3555B"/>
    <w:rsid w:val="00E35C90"/>
    <w:rsid w:val="00E377DF"/>
    <w:rsid w:val="00E37D13"/>
    <w:rsid w:val="00E41708"/>
    <w:rsid w:val="00E43EBE"/>
    <w:rsid w:val="00E5125B"/>
    <w:rsid w:val="00E5501E"/>
    <w:rsid w:val="00E57943"/>
    <w:rsid w:val="00E60767"/>
    <w:rsid w:val="00E60E99"/>
    <w:rsid w:val="00E61B5C"/>
    <w:rsid w:val="00E61C60"/>
    <w:rsid w:val="00E6236A"/>
    <w:rsid w:val="00E63782"/>
    <w:rsid w:val="00E677D6"/>
    <w:rsid w:val="00E70403"/>
    <w:rsid w:val="00E71555"/>
    <w:rsid w:val="00E73A65"/>
    <w:rsid w:val="00E801D6"/>
    <w:rsid w:val="00E82162"/>
    <w:rsid w:val="00E839F3"/>
    <w:rsid w:val="00E85746"/>
    <w:rsid w:val="00E85A93"/>
    <w:rsid w:val="00E90833"/>
    <w:rsid w:val="00E90E72"/>
    <w:rsid w:val="00E92B99"/>
    <w:rsid w:val="00E9420F"/>
    <w:rsid w:val="00E972BE"/>
    <w:rsid w:val="00EA50BF"/>
    <w:rsid w:val="00EA7B42"/>
    <w:rsid w:val="00EA7EAF"/>
    <w:rsid w:val="00EB47C9"/>
    <w:rsid w:val="00EB6632"/>
    <w:rsid w:val="00EC046F"/>
    <w:rsid w:val="00EC0832"/>
    <w:rsid w:val="00EC0F2E"/>
    <w:rsid w:val="00EC566E"/>
    <w:rsid w:val="00EC626F"/>
    <w:rsid w:val="00EC7153"/>
    <w:rsid w:val="00ED0B31"/>
    <w:rsid w:val="00ED410A"/>
    <w:rsid w:val="00ED4B50"/>
    <w:rsid w:val="00ED5471"/>
    <w:rsid w:val="00EE0947"/>
    <w:rsid w:val="00EE3C63"/>
    <w:rsid w:val="00EE47CB"/>
    <w:rsid w:val="00EE5B3E"/>
    <w:rsid w:val="00EE7A24"/>
    <w:rsid w:val="00EF4111"/>
    <w:rsid w:val="00EF4FB1"/>
    <w:rsid w:val="00EF56FC"/>
    <w:rsid w:val="00EF767C"/>
    <w:rsid w:val="00EF779B"/>
    <w:rsid w:val="00F0188C"/>
    <w:rsid w:val="00F05178"/>
    <w:rsid w:val="00F12A5A"/>
    <w:rsid w:val="00F14959"/>
    <w:rsid w:val="00F14DE0"/>
    <w:rsid w:val="00F15D59"/>
    <w:rsid w:val="00F167A6"/>
    <w:rsid w:val="00F17FDB"/>
    <w:rsid w:val="00F2089C"/>
    <w:rsid w:val="00F22A28"/>
    <w:rsid w:val="00F25FAE"/>
    <w:rsid w:val="00F26135"/>
    <w:rsid w:val="00F34777"/>
    <w:rsid w:val="00F352CA"/>
    <w:rsid w:val="00F35F18"/>
    <w:rsid w:val="00F43AEE"/>
    <w:rsid w:val="00F46420"/>
    <w:rsid w:val="00F47892"/>
    <w:rsid w:val="00F541BD"/>
    <w:rsid w:val="00F57D34"/>
    <w:rsid w:val="00F62738"/>
    <w:rsid w:val="00F64D38"/>
    <w:rsid w:val="00F66905"/>
    <w:rsid w:val="00F708D1"/>
    <w:rsid w:val="00F7234A"/>
    <w:rsid w:val="00F746DA"/>
    <w:rsid w:val="00F749F0"/>
    <w:rsid w:val="00F80E53"/>
    <w:rsid w:val="00F818F3"/>
    <w:rsid w:val="00F82B9C"/>
    <w:rsid w:val="00F869D0"/>
    <w:rsid w:val="00F87D87"/>
    <w:rsid w:val="00F9020B"/>
    <w:rsid w:val="00F9279F"/>
    <w:rsid w:val="00F92DFA"/>
    <w:rsid w:val="00F949D8"/>
    <w:rsid w:val="00FA590A"/>
    <w:rsid w:val="00FB6D45"/>
    <w:rsid w:val="00FB7525"/>
    <w:rsid w:val="00FC26EB"/>
    <w:rsid w:val="00FC3720"/>
    <w:rsid w:val="00FC4284"/>
    <w:rsid w:val="00FC5FBB"/>
    <w:rsid w:val="00FC7DB5"/>
    <w:rsid w:val="00FC7F65"/>
    <w:rsid w:val="00FD3314"/>
    <w:rsid w:val="00FD3F2F"/>
    <w:rsid w:val="00FD3F56"/>
    <w:rsid w:val="00FD645F"/>
    <w:rsid w:val="00FE382A"/>
    <w:rsid w:val="00FF12D3"/>
    <w:rsid w:val="00FF67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FCB065C-177E-4AAC-80E7-4FC7D9C38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4370"/>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8243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6F6A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243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4370"/>
    <w:rPr>
      <w:rFonts w:ascii="Calibri" w:eastAsia="Calibri" w:hAnsi="Calibri" w:cs="Times New Roman"/>
    </w:rPr>
  </w:style>
  <w:style w:type="paragraph" w:styleId="Stopka">
    <w:name w:val="footer"/>
    <w:basedOn w:val="Normalny"/>
    <w:link w:val="StopkaZnak"/>
    <w:uiPriority w:val="99"/>
    <w:unhideWhenUsed/>
    <w:rsid w:val="008243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4370"/>
    <w:rPr>
      <w:rFonts w:ascii="Calibri" w:eastAsia="Calibri" w:hAnsi="Calibri" w:cs="Times New Roman"/>
    </w:rPr>
  </w:style>
  <w:style w:type="character" w:customStyle="1" w:styleId="Nagwek1Znak">
    <w:name w:val="Nagłówek 1 Znak"/>
    <w:basedOn w:val="Domylnaczcionkaakapitu"/>
    <w:link w:val="Nagwek1"/>
    <w:uiPriority w:val="9"/>
    <w:rsid w:val="00824370"/>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824370"/>
    <w:pPr>
      <w:spacing w:line="259" w:lineRule="auto"/>
      <w:outlineLvl w:val="9"/>
    </w:pPr>
    <w:rPr>
      <w:lang w:eastAsia="pl-PL"/>
    </w:rPr>
  </w:style>
  <w:style w:type="character" w:customStyle="1" w:styleId="Nagwek2Znak">
    <w:name w:val="Nagłówek 2 Znak"/>
    <w:basedOn w:val="Domylnaczcionkaakapitu"/>
    <w:link w:val="Nagwek2"/>
    <w:uiPriority w:val="9"/>
    <w:rsid w:val="006F6AE3"/>
    <w:rPr>
      <w:rFonts w:asciiTheme="majorHAnsi" w:eastAsiaTheme="majorEastAsia" w:hAnsiTheme="majorHAnsi" w:cstheme="majorBidi"/>
      <w:color w:val="2E74B5" w:themeColor="accent1" w:themeShade="BF"/>
      <w:sz w:val="26"/>
      <w:szCs w:val="26"/>
    </w:rPr>
  </w:style>
  <w:style w:type="paragraph" w:styleId="Bezodstpw">
    <w:name w:val="No Spacing"/>
    <w:link w:val="BezodstpwZnak"/>
    <w:uiPriority w:val="1"/>
    <w:qFormat/>
    <w:rsid w:val="006F6AE3"/>
    <w:pPr>
      <w:spacing w:after="0" w:line="240" w:lineRule="auto"/>
    </w:pPr>
    <w:rPr>
      <w:rFonts w:ascii="Calibri" w:eastAsia="Calibri" w:hAnsi="Calibri" w:cs="Times New Roman"/>
    </w:rPr>
  </w:style>
  <w:style w:type="paragraph" w:styleId="Spistreci1">
    <w:name w:val="toc 1"/>
    <w:basedOn w:val="Normalny"/>
    <w:next w:val="Normalny"/>
    <w:autoRedefine/>
    <w:uiPriority w:val="39"/>
    <w:unhideWhenUsed/>
    <w:rsid w:val="00312877"/>
    <w:pPr>
      <w:tabs>
        <w:tab w:val="right" w:leader="dot" w:pos="9356"/>
      </w:tabs>
      <w:spacing w:after="100"/>
    </w:pPr>
  </w:style>
  <w:style w:type="paragraph" w:styleId="Spistreci2">
    <w:name w:val="toc 2"/>
    <w:basedOn w:val="Normalny"/>
    <w:next w:val="Normalny"/>
    <w:autoRedefine/>
    <w:uiPriority w:val="39"/>
    <w:unhideWhenUsed/>
    <w:rsid w:val="00E60E99"/>
    <w:pPr>
      <w:tabs>
        <w:tab w:val="right" w:leader="dot" w:pos="9356"/>
      </w:tabs>
      <w:spacing w:after="100"/>
      <w:ind w:left="220"/>
    </w:pPr>
  </w:style>
  <w:style w:type="character" w:styleId="Hipercze">
    <w:name w:val="Hyperlink"/>
    <w:basedOn w:val="Domylnaczcionkaakapitu"/>
    <w:uiPriority w:val="99"/>
    <w:unhideWhenUsed/>
    <w:rsid w:val="006F6AE3"/>
    <w:rPr>
      <w:color w:val="0563C1" w:themeColor="hyperlink"/>
      <w:u w:val="single"/>
    </w:rPr>
  </w:style>
  <w:style w:type="paragraph" w:styleId="Akapitzlist">
    <w:name w:val="List Paragraph"/>
    <w:basedOn w:val="Normalny"/>
    <w:link w:val="AkapitzlistZnak"/>
    <w:uiPriority w:val="34"/>
    <w:qFormat/>
    <w:rsid w:val="006F6AE3"/>
    <w:pPr>
      <w:ind w:left="720"/>
      <w:contextualSpacing/>
    </w:pPr>
  </w:style>
  <w:style w:type="paragraph" w:styleId="NormalnyWeb">
    <w:name w:val="Normal (Web)"/>
    <w:basedOn w:val="Normalny"/>
    <w:uiPriority w:val="99"/>
    <w:rsid w:val="00F15D59"/>
    <w:pPr>
      <w:spacing w:before="100" w:beforeAutospacing="1" w:after="100" w:afterAutospacing="1" w:line="240" w:lineRule="auto"/>
    </w:pPr>
    <w:rPr>
      <w:rFonts w:ascii="Times New Roman" w:eastAsia="Times New Roman" w:hAnsi="Times New Roman"/>
      <w:sz w:val="24"/>
      <w:szCs w:val="24"/>
      <w:lang w:eastAsia="pl-PL"/>
    </w:rPr>
  </w:style>
  <w:style w:type="character" w:styleId="Odwoaniedokomentarza">
    <w:name w:val="annotation reference"/>
    <w:basedOn w:val="Domylnaczcionkaakapitu"/>
    <w:uiPriority w:val="99"/>
    <w:semiHidden/>
    <w:unhideWhenUsed/>
    <w:rsid w:val="00F15D59"/>
    <w:rPr>
      <w:sz w:val="16"/>
      <w:szCs w:val="16"/>
    </w:rPr>
  </w:style>
  <w:style w:type="paragraph" w:styleId="Tekstkomentarza">
    <w:name w:val="annotation text"/>
    <w:basedOn w:val="Normalny"/>
    <w:link w:val="TekstkomentarzaZnak"/>
    <w:uiPriority w:val="99"/>
    <w:semiHidden/>
    <w:unhideWhenUsed/>
    <w:rsid w:val="00F15D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15D5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F15D59"/>
    <w:rPr>
      <w:b/>
      <w:bCs/>
    </w:rPr>
  </w:style>
  <w:style w:type="character" w:customStyle="1" w:styleId="TematkomentarzaZnak">
    <w:name w:val="Temat komentarza Znak"/>
    <w:basedOn w:val="TekstkomentarzaZnak"/>
    <w:link w:val="Tematkomentarza"/>
    <w:uiPriority w:val="99"/>
    <w:semiHidden/>
    <w:rsid w:val="00F15D5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F15D5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5D59"/>
    <w:rPr>
      <w:rFonts w:ascii="Segoe UI" w:eastAsia="Calibri" w:hAnsi="Segoe UI" w:cs="Segoe UI"/>
      <w:sz w:val="18"/>
      <w:szCs w:val="18"/>
    </w:rPr>
  </w:style>
  <w:style w:type="paragraph" w:styleId="Legenda">
    <w:name w:val="caption"/>
    <w:basedOn w:val="Normalny"/>
    <w:next w:val="Normalny"/>
    <w:uiPriority w:val="35"/>
    <w:unhideWhenUsed/>
    <w:qFormat/>
    <w:rsid w:val="004F69D5"/>
    <w:rPr>
      <w:rFonts w:ascii="Times New Roman" w:hAnsi="Times New Roman"/>
      <w:b/>
      <w:bCs/>
      <w:smallCaps/>
      <w:color w:val="44546A" w:themeColor="text2"/>
      <w:spacing w:val="10"/>
      <w:sz w:val="18"/>
      <w:szCs w:val="18"/>
    </w:rPr>
  </w:style>
  <w:style w:type="paragraph" w:styleId="Tekstprzypisudolnego">
    <w:name w:val="footnote text"/>
    <w:basedOn w:val="Normalny"/>
    <w:link w:val="TekstprzypisudolnegoZnak"/>
    <w:semiHidden/>
    <w:unhideWhenUsed/>
    <w:rsid w:val="00B61C9F"/>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semiHidden/>
    <w:rsid w:val="00B61C9F"/>
    <w:rPr>
      <w:sz w:val="20"/>
      <w:szCs w:val="20"/>
    </w:rPr>
  </w:style>
  <w:style w:type="character" w:styleId="Odwoanieprzypisudolnego">
    <w:name w:val="footnote reference"/>
    <w:basedOn w:val="Domylnaczcionkaakapitu"/>
    <w:semiHidden/>
    <w:unhideWhenUsed/>
    <w:rsid w:val="00B61C9F"/>
    <w:rPr>
      <w:vertAlign w:val="superscript"/>
    </w:rPr>
  </w:style>
  <w:style w:type="paragraph" w:styleId="Tekstprzypisukocowego">
    <w:name w:val="endnote text"/>
    <w:basedOn w:val="Normalny"/>
    <w:link w:val="TekstprzypisukocowegoZnak"/>
    <w:uiPriority w:val="99"/>
    <w:semiHidden/>
    <w:unhideWhenUsed/>
    <w:rsid w:val="0038083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80831"/>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80831"/>
    <w:rPr>
      <w:vertAlign w:val="superscript"/>
    </w:rPr>
  </w:style>
  <w:style w:type="character" w:customStyle="1" w:styleId="AkapitzlistZnak">
    <w:name w:val="Akapit z listą Znak"/>
    <w:link w:val="Akapitzlist"/>
    <w:uiPriority w:val="99"/>
    <w:locked/>
    <w:rsid w:val="00990597"/>
    <w:rPr>
      <w:rFonts w:ascii="Calibri" w:eastAsia="Calibri" w:hAnsi="Calibri" w:cs="Times New Roman"/>
    </w:rPr>
  </w:style>
  <w:style w:type="paragraph" w:customStyle="1" w:styleId="Default">
    <w:name w:val="Default"/>
    <w:rsid w:val="006009F3"/>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127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0D0AFB"/>
  </w:style>
  <w:style w:type="character" w:styleId="Pogrubienie">
    <w:name w:val="Strong"/>
    <w:basedOn w:val="Domylnaczcionkaakapitu"/>
    <w:uiPriority w:val="22"/>
    <w:qFormat/>
    <w:rsid w:val="000D0AFB"/>
    <w:rPr>
      <w:b/>
      <w:bCs/>
    </w:rPr>
  </w:style>
  <w:style w:type="character" w:styleId="Uwydatnienie">
    <w:name w:val="Emphasis"/>
    <w:basedOn w:val="Domylnaczcionkaakapitu"/>
    <w:uiPriority w:val="20"/>
    <w:qFormat/>
    <w:rsid w:val="00282EC0"/>
    <w:rPr>
      <w:i/>
      <w:iCs/>
    </w:rPr>
  </w:style>
  <w:style w:type="character" w:customStyle="1" w:styleId="BezodstpwZnak">
    <w:name w:val="Bez odstępów Znak"/>
    <w:link w:val="Bezodstpw"/>
    <w:uiPriority w:val="1"/>
    <w:rsid w:val="00321F5F"/>
    <w:rPr>
      <w:rFonts w:ascii="Calibri" w:eastAsia="Calibri" w:hAnsi="Calibri" w:cs="Times New Roman"/>
    </w:rPr>
  </w:style>
  <w:style w:type="paragraph" w:styleId="Tekstpodstawowy">
    <w:name w:val="Body Text"/>
    <w:basedOn w:val="Normalny"/>
    <w:link w:val="TekstpodstawowyZnak"/>
    <w:uiPriority w:val="99"/>
    <w:unhideWhenUsed/>
    <w:rsid w:val="00321F5F"/>
    <w:pPr>
      <w:spacing w:after="120"/>
    </w:pPr>
  </w:style>
  <w:style w:type="character" w:customStyle="1" w:styleId="TekstpodstawowyZnak">
    <w:name w:val="Tekst podstawowy Znak"/>
    <w:basedOn w:val="Domylnaczcionkaakapitu"/>
    <w:link w:val="Tekstpodstawowy"/>
    <w:uiPriority w:val="99"/>
    <w:rsid w:val="00321F5F"/>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321F5F"/>
    <w:pPr>
      <w:spacing w:after="200"/>
      <w:ind w:firstLine="360"/>
    </w:pPr>
  </w:style>
  <w:style w:type="character" w:customStyle="1" w:styleId="TekstpodstawowyzwciciemZnak">
    <w:name w:val="Tekst podstawowy z wcięciem Znak"/>
    <w:basedOn w:val="TekstpodstawowyZnak"/>
    <w:link w:val="Tekstpodstawowyzwciciem"/>
    <w:uiPriority w:val="99"/>
    <w:rsid w:val="00321F5F"/>
    <w:rPr>
      <w:rFonts w:ascii="Calibri" w:eastAsia="Calibri" w:hAnsi="Calibri" w:cs="Times New Roman"/>
    </w:rPr>
  </w:style>
  <w:style w:type="paragraph" w:styleId="Tekstpodstawowywcity">
    <w:name w:val="Body Text Indent"/>
    <w:basedOn w:val="Normalny"/>
    <w:link w:val="TekstpodstawowywcityZnak"/>
    <w:uiPriority w:val="99"/>
    <w:unhideWhenUsed/>
    <w:rsid w:val="00321F5F"/>
    <w:pPr>
      <w:spacing w:after="120"/>
      <w:ind w:left="283"/>
    </w:pPr>
  </w:style>
  <w:style w:type="character" w:customStyle="1" w:styleId="TekstpodstawowywcityZnak">
    <w:name w:val="Tekst podstawowy wcięty Znak"/>
    <w:basedOn w:val="Domylnaczcionkaakapitu"/>
    <w:link w:val="Tekstpodstawowywcity"/>
    <w:uiPriority w:val="99"/>
    <w:rsid w:val="00321F5F"/>
    <w:rPr>
      <w:rFonts w:ascii="Calibri" w:eastAsia="Calibri" w:hAnsi="Calibri" w:cs="Times New Roman"/>
    </w:rPr>
  </w:style>
  <w:style w:type="paragraph" w:styleId="Listapunktowana2">
    <w:name w:val="List Bullet 2"/>
    <w:basedOn w:val="Normalny"/>
    <w:rsid w:val="00321F5F"/>
    <w:pPr>
      <w:numPr>
        <w:numId w:val="10"/>
      </w:numPr>
      <w:spacing w:after="0" w:line="240" w:lineRule="auto"/>
    </w:pPr>
    <w:rPr>
      <w:rFonts w:ascii="Times New Roman" w:eastAsia="Times New Roman" w:hAnsi="Times New Roman"/>
      <w:sz w:val="24"/>
      <w:szCs w:val="24"/>
      <w:lang w:eastAsia="pl-PL"/>
    </w:rPr>
  </w:style>
  <w:style w:type="paragraph" w:customStyle="1" w:styleId="Podpistabeli">
    <w:name w:val="Podpis tabeli"/>
    <w:basedOn w:val="Normalny"/>
    <w:rsid w:val="00321F5F"/>
    <w:pPr>
      <w:spacing w:after="120" w:line="240" w:lineRule="auto"/>
      <w:ind w:left="1843" w:hanging="851"/>
    </w:pPr>
    <w:rPr>
      <w:rFonts w:ascii="Times New Roman" w:eastAsia="Times New Roman" w:hAnsi="Times New Roman"/>
      <w:b/>
      <w:bCs/>
      <w:sz w:val="20"/>
      <w:szCs w:val="24"/>
      <w:lang w:eastAsia="pl-PL"/>
    </w:rPr>
  </w:style>
  <w:style w:type="paragraph" w:customStyle="1" w:styleId="Application3">
    <w:name w:val="Application3"/>
    <w:basedOn w:val="Normalny"/>
    <w:rsid w:val="008279FF"/>
    <w:pPr>
      <w:widowControl w:val="0"/>
      <w:tabs>
        <w:tab w:val="right" w:pos="8789"/>
      </w:tabs>
      <w:suppressAutoHyphens/>
      <w:autoSpaceDE w:val="0"/>
      <w:autoSpaceDN w:val="0"/>
      <w:spacing w:after="0" w:line="240" w:lineRule="auto"/>
      <w:ind w:left="567" w:hanging="567"/>
    </w:pPr>
    <w:rPr>
      <w:rFonts w:ascii="Arial" w:eastAsia="Times New Roman" w:hAnsi="Arial" w:cs="Arial"/>
      <w:spacing w:val="-2"/>
      <w:lang w:val="en-GB" w:eastAsia="pl-PL"/>
    </w:rPr>
  </w:style>
  <w:style w:type="paragraph" w:styleId="Spisilustracji">
    <w:name w:val="table of figures"/>
    <w:basedOn w:val="Normalny"/>
    <w:next w:val="Normalny"/>
    <w:uiPriority w:val="99"/>
    <w:unhideWhenUsed/>
    <w:rsid w:val="0056226B"/>
    <w:pPr>
      <w:spacing w:after="0"/>
      <w:ind w:left="440" w:hanging="440"/>
    </w:pPr>
    <w:rPr>
      <w:rFonts w:asciiTheme="minorHAnsi" w:hAnsi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541">
      <w:bodyDiv w:val="1"/>
      <w:marLeft w:val="0"/>
      <w:marRight w:val="0"/>
      <w:marTop w:val="0"/>
      <w:marBottom w:val="0"/>
      <w:divBdr>
        <w:top w:val="none" w:sz="0" w:space="0" w:color="auto"/>
        <w:left w:val="none" w:sz="0" w:space="0" w:color="auto"/>
        <w:bottom w:val="none" w:sz="0" w:space="0" w:color="auto"/>
        <w:right w:val="none" w:sz="0" w:space="0" w:color="auto"/>
      </w:divBdr>
    </w:div>
    <w:div w:id="22370372">
      <w:bodyDiv w:val="1"/>
      <w:marLeft w:val="0"/>
      <w:marRight w:val="0"/>
      <w:marTop w:val="0"/>
      <w:marBottom w:val="0"/>
      <w:divBdr>
        <w:top w:val="none" w:sz="0" w:space="0" w:color="auto"/>
        <w:left w:val="none" w:sz="0" w:space="0" w:color="auto"/>
        <w:bottom w:val="none" w:sz="0" w:space="0" w:color="auto"/>
        <w:right w:val="none" w:sz="0" w:space="0" w:color="auto"/>
      </w:divBdr>
    </w:div>
    <w:div w:id="34281508">
      <w:bodyDiv w:val="1"/>
      <w:marLeft w:val="0"/>
      <w:marRight w:val="0"/>
      <w:marTop w:val="0"/>
      <w:marBottom w:val="0"/>
      <w:divBdr>
        <w:top w:val="none" w:sz="0" w:space="0" w:color="auto"/>
        <w:left w:val="none" w:sz="0" w:space="0" w:color="auto"/>
        <w:bottom w:val="none" w:sz="0" w:space="0" w:color="auto"/>
        <w:right w:val="none" w:sz="0" w:space="0" w:color="auto"/>
      </w:divBdr>
    </w:div>
    <w:div w:id="63111201">
      <w:bodyDiv w:val="1"/>
      <w:marLeft w:val="0"/>
      <w:marRight w:val="0"/>
      <w:marTop w:val="0"/>
      <w:marBottom w:val="0"/>
      <w:divBdr>
        <w:top w:val="none" w:sz="0" w:space="0" w:color="auto"/>
        <w:left w:val="none" w:sz="0" w:space="0" w:color="auto"/>
        <w:bottom w:val="none" w:sz="0" w:space="0" w:color="auto"/>
        <w:right w:val="none" w:sz="0" w:space="0" w:color="auto"/>
      </w:divBdr>
    </w:div>
    <w:div w:id="99378524">
      <w:bodyDiv w:val="1"/>
      <w:marLeft w:val="0"/>
      <w:marRight w:val="0"/>
      <w:marTop w:val="0"/>
      <w:marBottom w:val="0"/>
      <w:divBdr>
        <w:top w:val="none" w:sz="0" w:space="0" w:color="auto"/>
        <w:left w:val="none" w:sz="0" w:space="0" w:color="auto"/>
        <w:bottom w:val="none" w:sz="0" w:space="0" w:color="auto"/>
        <w:right w:val="none" w:sz="0" w:space="0" w:color="auto"/>
      </w:divBdr>
    </w:div>
    <w:div w:id="108742417">
      <w:bodyDiv w:val="1"/>
      <w:marLeft w:val="0"/>
      <w:marRight w:val="0"/>
      <w:marTop w:val="0"/>
      <w:marBottom w:val="0"/>
      <w:divBdr>
        <w:top w:val="none" w:sz="0" w:space="0" w:color="auto"/>
        <w:left w:val="none" w:sz="0" w:space="0" w:color="auto"/>
        <w:bottom w:val="none" w:sz="0" w:space="0" w:color="auto"/>
        <w:right w:val="none" w:sz="0" w:space="0" w:color="auto"/>
      </w:divBdr>
    </w:div>
    <w:div w:id="120346238">
      <w:bodyDiv w:val="1"/>
      <w:marLeft w:val="0"/>
      <w:marRight w:val="0"/>
      <w:marTop w:val="0"/>
      <w:marBottom w:val="0"/>
      <w:divBdr>
        <w:top w:val="none" w:sz="0" w:space="0" w:color="auto"/>
        <w:left w:val="none" w:sz="0" w:space="0" w:color="auto"/>
        <w:bottom w:val="none" w:sz="0" w:space="0" w:color="auto"/>
        <w:right w:val="none" w:sz="0" w:space="0" w:color="auto"/>
      </w:divBdr>
    </w:div>
    <w:div w:id="141699229">
      <w:bodyDiv w:val="1"/>
      <w:marLeft w:val="0"/>
      <w:marRight w:val="0"/>
      <w:marTop w:val="0"/>
      <w:marBottom w:val="0"/>
      <w:divBdr>
        <w:top w:val="none" w:sz="0" w:space="0" w:color="auto"/>
        <w:left w:val="none" w:sz="0" w:space="0" w:color="auto"/>
        <w:bottom w:val="none" w:sz="0" w:space="0" w:color="auto"/>
        <w:right w:val="none" w:sz="0" w:space="0" w:color="auto"/>
      </w:divBdr>
    </w:div>
    <w:div w:id="234633120">
      <w:bodyDiv w:val="1"/>
      <w:marLeft w:val="0"/>
      <w:marRight w:val="0"/>
      <w:marTop w:val="0"/>
      <w:marBottom w:val="0"/>
      <w:divBdr>
        <w:top w:val="none" w:sz="0" w:space="0" w:color="auto"/>
        <w:left w:val="none" w:sz="0" w:space="0" w:color="auto"/>
        <w:bottom w:val="none" w:sz="0" w:space="0" w:color="auto"/>
        <w:right w:val="none" w:sz="0" w:space="0" w:color="auto"/>
      </w:divBdr>
    </w:div>
    <w:div w:id="281348597">
      <w:bodyDiv w:val="1"/>
      <w:marLeft w:val="0"/>
      <w:marRight w:val="0"/>
      <w:marTop w:val="0"/>
      <w:marBottom w:val="0"/>
      <w:divBdr>
        <w:top w:val="none" w:sz="0" w:space="0" w:color="auto"/>
        <w:left w:val="none" w:sz="0" w:space="0" w:color="auto"/>
        <w:bottom w:val="none" w:sz="0" w:space="0" w:color="auto"/>
        <w:right w:val="none" w:sz="0" w:space="0" w:color="auto"/>
      </w:divBdr>
    </w:div>
    <w:div w:id="285088344">
      <w:bodyDiv w:val="1"/>
      <w:marLeft w:val="0"/>
      <w:marRight w:val="0"/>
      <w:marTop w:val="0"/>
      <w:marBottom w:val="0"/>
      <w:divBdr>
        <w:top w:val="none" w:sz="0" w:space="0" w:color="auto"/>
        <w:left w:val="none" w:sz="0" w:space="0" w:color="auto"/>
        <w:bottom w:val="none" w:sz="0" w:space="0" w:color="auto"/>
        <w:right w:val="none" w:sz="0" w:space="0" w:color="auto"/>
      </w:divBdr>
    </w:div>
    <w:div w:id="330377799">
      <w:bodyDiv w:val="1"/>
      <w:marLeft w:val="0"/>
      <w:marRight w:val="0"/>
      <w:marTop w:val="0"/>
      <w:marBottom w:val="0"/>
      <w:divBdr>
        <w:top w:val="none" w:sz="0" w:space="0" w:color="auto"/>
        <w:left w:val="none" w:sz="0" w:space="0" w:color="auto"/>
        <w:bottom w:val="none" w:sz="0" w:space="0" w:color="auto"/>
        <w:right w:val="none" w:sz="0" w:space="0" w:color="auto"/>
      </w:divBdr>
    </w:div>
    <w:div w:id="358748773">
      <w:bodyDiv w:val="1"/>
      <w:marLeft w:val="0"/>
      <w:marRight w:val="0"/>
      <w:marTop w:val="0"/>
      <w:marBottom w:val="0"/>
      <w:divBdr>
        <w:top w:val="none" w:sz="0" w:space="0" w:color="auto"/>
        <w:left w:val="none" w:sz="0" w:space="0" w:color="auto"/>
        <w:bottom w:val="none" w:sz="0" w:space="0" w:color="auto"/>
        <w:right w:val="none" w:sz="0" w:space="0" w:color="auto"/>
      </w:divBdr>
    </w:div>
    <w:div w:id="365984069">
      <w:bodyDiv w:val="1"/>
      <w:marLeft w:val="0"/>
      <w:marRight w:val="0"/>
      <w:marTop w:val="0"/>
      <w:marBottom w:val="0"/>
      <w:divBdr>
        <w:top w:val="none" w:sz="0" w:space="0" w:color="auto"/>
        <w:left w:val="none" w:sz="0" w:space="0" w:color="auto"/>
        <w:bottom w:val="none" w:sz="0" w:space="0" w:color="auto"/>
        <w:right w:val="none" w:sz="0" w:space="0" w:color="auto"/>
      </w:divBdr>
    </w:div>
    <w:div w:id="396175090">
      <w:bodyDiv w:val="1"/>
      <w:marLeft w:val="0"/>
      <w:marRight w:val="0"/>
      <w:marTop w:val="0"/>
      <w:marBottom w:val="0"/>
      <w:divBdr>
        <w:top w:val="none" w:sz="0" w:space="0" w:color="auto"/>
        <w:left w:val="none" w:sz="0" w:space="0" w:color="auto"/>
        <w:bottom w:val="none" w:sz="0" w:space="0" w:color="auto"/>
        <w:right w:val="none" w:sz="0" w:space="0" w:color="auto"/>
      </w:divBdr>
    </w:div>
    <w:div w:id="399065195">
      <w:bodyDiv w:val="1"/>
      <w:marLeft w:val="0"/>
      <w:marRight w:val="0"/>
      <w:marTop w:val="0"/>
      <w:marBottom w:val="0"/>
      <w:divBdr>
        <w:top w:val="none" w:sz="0" w:space="0" w:color="auto"/>
        <w:left w:val="none" w:sz="0" w:space="0" w:color="auto"/>
        <w:bottom w:val="none" w:sz="0" w:space="0" w:color="auto"/>
        <w:right w:val="none" w:sz="0" w:space="0" w:color="auto"/>
      </w:divBdr>
    </w:div>
    <w:div w:id="424766772">
      <w:bodyDiv w:val="1"/>
      <w:marLeft w:val="0"/>
      <w:marRight w:val="0"/>
      <w:marTop w:val="0"/>
      <w:marBottom w:val="0"/>
      <w:divBdr>
        <w:top w:val="none" w:sz="0" w:space="0" w:color="auto"/>
        <w:left w:val="none" w:sz="0" w:space="0" w:color="auto"/>
        <w:bottom w:val="none" w:sz="0" w:space="0" w:color="auto"/>
        <w:right w:val="none" w:sz="0" w:space="0" w:color="auto"/>
      </w:divBdr>
    </w:div>
    <w:div w:id="471796561">
      <w:bodyDiv w:val="1"/>
      <w:marLeft w:val="0"/>
      <w:marRight w:val="0"/>
      <w:marTop w:val="0"/>
      <w:marBottom w:val="0"/>
      <w:divBdr>
        <w:top w:val="none" w:sz="0" w:space="0" w:color="auto"/>
        <w:left w:val="none" w:sz="0" w:space="0" w:color="auto"/>
        <w:bottom w:val="none" w:sz="0" w:space="0" w:color="auto"/>
        <w:right w:val="none" w:sz="0" w:space="0" w:color="auto"/>
      </w:divBdr>
    </w:div>
    <w:div w:id="509489913">
      <w:bodyDiv w:val="1"/>
      <w:marLeft w:val="0"/>
      <w:marRight w:val="0"/>
      <w:marTop w:val="0"/>
      <w:marBottom w:val="0"/>
      <w:divBdr>
        <w:top w:val="none" w:sz="0" w:space="0" w:color="auto"/>
        <w:left w:val="none" w:sz="0" w:space="0" w:color="auto"/>
        <w:bottom w:val="none" w:sz="0" w:space="0" w:color="auto"/>
        <w:right w:val="none" w:sz="0" w:space="0" w:color="auto"/>
      </w:divBdr>
    </w:div>
    <w:div w:id="516307120">
      <w:bodyDiv w:val="1"/>
      <w:marLeft w:val="0"/>
      <w:marRight w:val="0"/>
      <w:marTop w:val="0"/>
      <w:marBottom w:val="0"/>
      <w:divBdr>
        <w:top w:val="none" w:sz="0" w:space="0" w:color="auto"/>
        <w:left w:val="none" w:sz="0" w:space="0" w:color="auto"/>
        <w:bottom w:val="none" w:sz="0" w:space="0" w:color="auto"/>
        <w:right w:val="none" w:sz="0" w:space="0" w:color="auto"/>
      </w:divBdr>
    </w:div>
    <w:div w:id="540173692">
      <w:bodyDiv w:val="1"/>
      <w:marLeft w:val="0"/>
      <w:marRight w:val="0"/>
      <w:marTop w:val="0"/>
      <w:marBottom w:val="0"/>
      <w:divBdr>
        <w:top w:val="none" w:sz="0" w:space="0" w:color="auto"/>
        <w:left w:val="none" w:sz="0" w:space="0" w:color="auto"/>
        <w:bottom w:val="none" w:sz="0" w:space="0" w:color="auto"/>
        <w:right w:val="none" w:sz="0" w:space="0" w:color="auto"/>
      </w:divBdr>
    </w:div>
    <w:div w:id="590240952">
      <w:bodyDiv w:val="1"/>
      <w:marLeft w:val="0"/>
      <w:marRight w:val="0"/>
      <w:marTop w:val="0"/>
      <w:marBottom w:val="0"/>
      <w:divBdr>
        <w:top w:val="none" w:sz="0" w:space="0" w:color="auto"/>
        <w:left w:val="none" w:sz="0" w:space="0" w:color="auto"/>
        <w:bottom w:val="none" w:sz="0" w:space="0" w:color="auto"/>
        <w:right w:val="none" w:sz="0" w:space="0" w:color="auto"/>
      </w:divBdr>
    </w:div>
    <w:div w:id="630667902">
      <w:bodyDiv w:val="1"/>
      <w:marLeft w:val="0"/>
      <w:marRight w:val="0"/>
      <w:marTop w:val="0"/>
      <w:marBottom w:val="0"/>
      <w:divBdr>
        <w:top w:val="none" w:sz="0" w:space="0" w:color="auto"/>
        <w:left w:val="none" w:sz="0" w:space="0" w:color="auto"/>
        <w:bottom w:val="none" w:sz="0" w:space="0" w:color="auto"/>
        <w:right w:val="none" w:sz="0" w:space="0" w:color="auto"/>
      </w:divBdr>
    </w:div>
    <w:div w:id="720061113">
      <w:bodyDiv w:val="1"/>
      <w:marLeft w:val="0"/>
      <w:marRight w:val="0"/>
      <w:marTop w:val="0"/>
      <w:marBottom w:val="0"/>
      <w:divBdr>
        <w:top w:val="none" w:sz="0" w:space="0" w:color="auto"/>
        <w:left w:val="none" w:sz="0" w:space="0" w:color="auto"/>
        <w:bottom w:val="none" w:sz="0" w:space="0" w:color="auto"/>
        <w:right w:val="none" w:sz="0" w:space="0" w:color="auto"/>
      </w:divBdr>
    </w:div>
    <w:div w:id="723911787">
      <w:bodyDiv w:val="1"/>
      <w:marLeft w:val="0"/>
      <w:marRight w:val="0"/>
      <w:marTop w:val="0"/>
      <w:marBottom w:val="0"/>
      <w:divBdr>
        <w:top w:val="none" w:sz="0" w:space="0" w:color="auto"/>
        <w:left w:val="none" w:sz="0" w:space="0" w:color="auto"/>
        <w:bottom w:val="none" w:sz="0" w:space="0" w:color="auto"/>
        <w:right w:val="none" w:sz="0" w:space="0" w:color="auto"/>
      </w:divBdr>
    </w:div>
    <w:div w:id="741680254">
      <w:bodyDiv w:val="1"/>
      <w:marLeft w:val="0"/>
      <w:marRight w:val="0"/>
      <w:marTop w:val="0"/>
      <w:marBottom w:val="0"/>
      <w:divBdr>
        <w:top w:val="none" w:sz="0" w:space="0" w:color="auto"/>
        <w:left w:val="none" w:sz="0" w:space="0" w:color="auto"/>
        <w:bottom w:val="none" w:sz="0" w:space="0" w:color="auto"/>
        <w:right w:val="none" w:sz="0" w:space="0" w:color="auto"/>
      </w:divBdr>
    </w:div>
    <w:div w:id="742215824">
      <w:bodyDiv w:val="1"/>
      <w:marLeft w:val="0"/>
      <w:marRight w:val="0"/>
      <w:marTop w:val="0"/>
      <w:marBottom w:val="0"/>
      <w:divBdr>
        <w:top w:val="none" w:sz="0" w:space="0" w:color="auto"/>
        <w:left w:val="none" w:sz="0" w:space="0" w:color="auto"/>
        <w:bottom w:val="none" w:sz="0" w:space="0" w:color="auto"/>
        <w:right w:val="none" w:sz="0" w:space="0" w:color="auto"/>
      </w:divBdr>
    </w:div>
    <w:div w:id="762800227">
      <w:bodyDiv w:val="1"/>
      <w:marLeft w:val="0"/>
      <w:marRight w:val="0"/>
      <w:marTop w:val="0"/>
      <w:marBottom w:val="0"/>
      <w:divBdr>
        <w:top w:val="none" w:sz="0" w:space="0" w:color="auto"/>
        <w:left w:val="none" w:sz="0" w:space="0" w:color="auto"/>
        <w:bottom w:val="none" w:sz="0" w:space="0" w:color="auto"/>
        <w:right w:val="none" w:sz="0" w:space="0" w:color="auto"/>
      </w:divBdr>
    </w:div>
    <w:div w:id="789906223">
      <w:bodyDiv w:val="1"/>
      <w:marLeft w:val="0"/>
      <w:marRight w:val="0"/>
      <w:marTop w:val="0"/>
      <w:marBottom w:val="0"/>
      <w:divBdr>
        <w:top w:val="none" w:sz="0" w:space="0" w:color="auto"/>
        <w:left w:val="none" w:sz="0" w:space="0" w:color="auto"/>
        <w:bottom w:val="none" w:sz="0" w:space="0" w:color="auto"/>
        <w:right w:val="none" w:sz="0" w:space="0" w:color="auto"/>
      </w:divBdr>
    </w:div>
    <w:div w:id="886792726">
      <w:bodyDiv w:val="1"/>
      <w:marLeft w:val="0"/>
      <w:marRight w:val="0"/>
      <w:marTop w:val="0"/>
      <w:marBottom w:val="0"/>
      <w:divBdr>
        <w:top w:val="none" w:sz="0" w:space="0" w:color="auto"/>
        <w:left w:val="none" w:sz="0" w:space="0" w:color="auto"/>
        <w:bottom w:val="none" w:sz="0" w:space="0" w:color="auto"/>
        <w:right w:val="none" w:sz="0" w:space="0" w:color="auto"/>
      </w:divBdr>
    </w:div>
    <w:div w:id="900560331">
      <w:bodyDiv w:val="1"/>
      <w:marLeft w:val="0"/>
      <w:marRight w:val="0"/>
      <w:marTop w:val="0"/>
      <w:marBottom w:val="0"/>
      <w:divBdr>
        <w:top w:val="none" w:sz="0" w:space="0" w:color="auto"/>
        <w:left w:val="none" w:sz="0" w:space="0" w:color="auto"/>
        <w:bottom w:val="none" w:sz="0" w:space="0" w:color="auto"/>
        <w:right w:val="none" w:sz="0" w:space="0" w:color="auto"/>
      </w:divBdr>
    </w:div>
    <w:div w:id="907957279">
      <w:bodyDiv w:val="1"/>
      <w:marLeft w:val="0"/>
      <w:marRight w:val="0"/>
      <w:marTop w:val="0"/>
      <w:marBottom w:val="0"/>
      <w:divBdr>
        <w:top w:val="none" w:sz="0" w:space="0" w:color="auto"/>
        <w:left w:val="none" w:sz="0" w:space="0" w:color="auto"/>
        <w:bottom w:val="none" w:sz="0" w:space="0" w:color="auto"/>
        <w:right w:val="none" w:sz="0" w:space="0" w:color="auto"/>
      </w:divBdr>
    </w:div>
    <w:div w:id="916868542">
      <w:bodyDiv w:val="1"/>
      <w:marLeft w:val="0"/>
      <w:marRight w:val="0"/>
      <w:marTop w:val="0"/>
      <w:marBottom w:val="0"/>
      <w:divBdr>
        <w:top w:val="none" w:sz="0" w:space="0" w:color="auto"/>
        <w:left w:val="none" w:sz="0" w:space="0" w:color="auto"/>
        <w:bottom w:val="none" w:sz="0" w:space="0" w:color="auto"/>
        <w:right w:val="none" w:sz="0" w:space="0" w:color="auto"/>
      </w:divBdr>
    </w:div>
    <w:div w:id="930237639">
      <w:bodyDiv w:val="1"/>
      <w:marLeft w:val="0"/>
      <w:marRight w:val="0"/>
      <w:marTop w:val="0"/>
      <w:marBottom w:val="0"/>
      <w:divBdr>
        <w:top w:val="none" w:sz="0" w:space="0" w:color="auto"/>
        <w:left w:val="none" w:sz="0" w:space="0" w:color="auto"/>
        <w:bottom w:val="none" w:sz="0" w:space="0" w:color="auto"/>
        <w:right w:val="none" w:sz="0" w:space="0" w:color="auto"/>
      </w:divBdr>
    </w:div>
    <w:div w:id="936912856">
      <w:bodyDiv w:val="1"/>
      <w:marLeft w:val="0"/>
      <w:marRight w:val="0"/>
      <w:marTop w:val="0"/>
      <w:marBottom w:val="0"/>
      <w:divBdr>
        <w:top w:val="none" w:sz="0" w:space="0" w:color="auto"/>
        <w:left w:val="none" w:sz="0" w:space="0" w:color="auto"/>
        <w:bottom w:val="none" w:sz="0" w:space="0" w:color="auto"/>
        <w:right w:val="none" w:sz="0" w:space="0" w:color="auto"/>
      </w:divBdr>
    </w:div>
    <w:div w:id="985158642">
      <w:bodyDiv w:val="1"/>
      <w:marLeft w:val="0"/>
      <w:marRight w:val="0"/>
      <w:marTop w:val="0"/>
      <w:marBottom w:val="0"/>
      <w:divBdr>
        <w:top w:val="none" w:sz="0" w:space="0" w:color="auto"/>
        <w:left w:val="none" w:sz="0" w:space="0" w:color="auto"/>
        <w:bottom w:val="none" w:sz="0" w:space="0" w:color="auto"/>
        <w:right w:val="none" w:sz="0" w:space="0" w:color="auto"/>
      </w:divBdr>
    </w:div>
    <w:div w:id="985206655">
      <w:bodyDiv w:val="1"/>
      <w:marLeft w:val="0"/>
      <w:marRight w:val="0"/>
      <w:marTop w:val="0"/>
      <w:marBottom w:val="0"/>
      <w:divBdr>
        <w:top w:val="none" w:sz="0" w:space="0" w:color="auto"/>
        <w:left w:val="none" w:sz="0" w:space="0" w:color="auto"/>
        <w:bottom w:val="none" w:sz="0" w:space="0" w:color="auto"/>
        <w:right w:val="none" w:sz="0" w:space="0" w:color="auto"/>
      </w:divBdr>
    </w:div>
    <w:div w:id="1001397678">
      <w:bodyDiv w:val="1"/>
      <w:marLeft w:val="0"/>
      <w:marRight w:val="0"/>
      <w:marTop w:val="0"/>
      <w:marBottom w:val="0"/>
      <w:divBdr>
        <w:top w:val="none" w:sz="0" w:space="0" w:color="auto"/>
        <w:left w:val="none" w:sz="0" w:space="0" w:color="auto"/>
        <w:bottom w:val="none" w:sz="0" w:space="0" w:color="auto"/>
        <w:right w:val="none" w:sz="0" w:space="0" w:color="auto"/>
      </w:divBdr>
    </w:div>
    <w:div w:id="1029599868">
      <w:bodyDiv w:val="1"/>
      <w:marLeft w:val="0"/>
      <w:marRight w:val="0"/>
      <w:marTop w:val="0"/>
      <w:marBottom w:val="0"/>
      <w:divBdr>
        <w:top w:val="none" w:sz="0" w:space="0" w:color="auto"/>
        <w:left w:val="none" w:sz="0" w:space="0" w:color="auto"/>
        <w:bottom w:val="none" w:sz="0" w:space="0" w:color="auto"/>
        <w:right w:val="none" w:sz="0" w:space="0" w:color="auto"/>
      </w:divBdr>
    </w:div>
    <w:div w:id="1047025190">
      <w:bodyDiv w:val="1"/>
      <w:marLeft w:val="0"/>
      <w:marRight w:val="0"/>
      <w:marTop w:val="0"/>
      <w:marBottom w:val="0"/>
      <w:divBdr>
        <w:top w:val="none" w:sz="0" w:space="0" w:color="auto"/>
        <w:left w:val="none" w:sz="0" w:space="0" w:color="auto"/>
        <w:bottom w:val="none" w:sz="0" w:space="0" w:color="auto"/>
        <w:right w:val="none" w:sz="0" w:space="0" w:color="auto"/>
      </w:divBdr>
    </w:div>
    <w:div w:id="1054894324">
      <w:bodyDiv w:val="1"/>
      <w:marLeft w:val="0"/>
      <w:marRight w:val="0"/>
      <w:marTop w:val="0"/>
      <w:marBottom w:val="0"/>
      <w:divBdr>
        <w:top w:val="none" w:sz="0" w:space="0" w:color="auto"/>
        <w:left w:val="none" w:sz="0" w:space="0" w:color="auto"/>
        <w:bottom w:val="none" w:sz="0" w:space="0" w:color="auto"/>
        <w:right w:val="none" w:sz="0" w:space="0" w:color="auto"/>
      </w:divBdr>
    </w:div>
    <w:div w:id="1105420875">
      <w:bodyDiv w:val="1"/>
      <w:marLeft w:val="0"/>
      <w:marRight w:val="0"/>
      <w:marTop w:val="0"/>
      <w:marBottom w:val="0"/>
      <w:divBdr>
        <w:top w:val="none" w:sz="0" w:space="0" w:color="auto"/>
        <w:left w:val="none" w:sz="0" w:space="0" w:color="auto"/>
        <w:bottom w:val="none" w:sz="0" w:space="0" w:color="auto"/>
        <w:right w:val="none" w:sz="0" w:space="0" w:color="auto"/>
      </w:divBdr>
    </w:div>
    <w:div w:id="1176727297">
      <w:bodyDiv w:val="1"/>
      <w:marLeft w:val="0"/>
      <w:marRight w:val="0"/>
      <w:marTop w:val="0"/>
      <w:marBottom w:val="0"/>
      <w:divBdr>
        <w:top w:val="none" w:sz="0" w:space="0" w:color="auto"/>
        <w:left w:val="none" w:sz="0" w:space="0" w:color="auto"/>
        <w:bottom w:val="none" w:sz="0" w:space="0" w:color="auto"/>
        <w:right w:val="none" w:sz="0" w:space="0" w:color="auto"/>
      </w:divBdr>
    </w:div>
    <w:div w:id="1195532970">
      <w:bodyDiv w:val="1"/>
      <w:marLeft w:val="0"/>
      <w:marRight w:val="0"/>
      <w:marTop w:val="0"/>
      <w:marBottom w:val="0"/>
      <w:divBdr>
        <w:top w:val="none" w:sz="0" w:space="0" w:color="auto"/>
        <w:left w:val="none" w:sz="0" w:space="0" w:color="auto"/>
        <w:bottom w:val="none" w:sz="0" w:space="0" w:color="auto"/>
        <w:right w:val="none" w:sz="0" w:space="0" w:color="auto"/>
      </w:divBdr>
    </w:div>
    <w:div w:id="1249655938">
      <w:bodyDiv w:val="1"/>
      <w:marLeft w:val="0"/>
      <w:marRight w:val="0"/>
      <w:marTop w:val="0"/>
      <w:marBottom w:val="0"/>
      <w:divBdr>
        <w:top w:val="none" w:sz="0" w:space="0" w:color="auto"/>
        <w:left w:val="none" w:sz="0" w:space="0" w:color="auto"/>
        <w:bottom w:val="none" w:sz="0" w:space="0" w:color="auto"/>
        <w:right w:val="none" w:sz="0" w:space="0" w:color="auto"/>
      </w:divBdr>
    </w:div>
    <w:div w:id="1252196796">
      <w:bodyDiv w:val="1"/>
      <w:marLeft w:val="0"/>
      <w:marRight w:val="0"/>
      <w:marTop w:val="0"/>
      <w:marBottom w:val="0"/>
      <w:divBdr>
        <w:top w:val="none" w:sz="0" w:space="0" w:color="auto"/>
        <w:left w:val="none" w:sz="0" w:space="0" w:color="auto"/>
        <w:bottom w:val="none" w:sz="0" w:space="0" w:color="auto"/>
        <w:right w:val="none" w:sz="0" w:space="0" w:color="auto"/>
      </w:divBdr>
    </w:div>
    <w:div w:id="1265117689">
      <w:bodyDiv w:val="1"/>
      <w:marLeft w:val="0"/>
      <w:marRight w:val="0"/>
      <w:marTop w:val="0"/>
      <w:marBottom w:val="0"/>
      <w:divBdr>
        <w:top w:val="none" w:sz="0" w:space="0" w:color="auto"/>
        <w:left w:val="none" w:sz="0" w:space="0" w:color="auto"/>
        <w:bottom w:val="none" w:sz="0" w:space="0" w:color="auto"/>
        <w:right w:val="none" w:sz="0" w:space="0" w:color="auto"/>
      </w:divBdr>
    </w:div>
    <w:div w:id="1265191356">
      <w:bodyDiv w:val="1"/>
      <w:marLeft w:val="0"/>
      <w:marRight w:val="0"/>
      <w:marTop w:val="0"/>
      <w:marBottom w:val="0"/>
      <w:divBdr>
        <w:top w:val="none" w:sz="0" w:space="0" w:color="auto"/>
        <w:left w:val="none" w:sz="0" w:space="0" w:color="auto"/>
        <w:bottom w:val="none" w:sz="0" w:space="0" w:color="auto"/>
        <w:right w:val="none" w:sz="0" w:space="0" w:color="auto"/>
      </w:divBdr>
    </w:div>
    <w:div w:id="1299064676">
      <w:bodyDiv w:val="1"/>
      <w:marLeft w:val="0"/>
      <w:marRight w:val="0"/>
      <w:marTop w:val="0"/>
      <w:marBottom w:val="0"/>
      <w:divBdr>
        <w:top w:val="none" w:sz="0" w:space="0" w:color="auto"/>
        <w:left w:val="none" w:sz="0" w:space="0" w:color="auto"/>
        <w:bottom w:val="none" w:sz="0" w:space="0" w:color="auto"/>
        <w:right w:val="none" w:sz="0" w:space="0" w:color="auto"/>
      </w:divBdr>
    </w:div>
    <w:div w:id="1332873008">
      <w:bodyDiv w:val="1"/>
      <w:marLeft w:val="0"/>
      <w:marRight w:val="0"/>
      <w:marTop w:val="0"/>
      <w:marBottom w:val="0"/>
      <w:divBdr>
        <w:top w:val="none" w:sz="0" w:space="0" w:color="auto"/>
        <w:left w:val="none" w:sz="0" w:space="0" w:color="auto"/>
        <w:bottom w:val="none" w:sz="0" w:space="0" w:color="auto"/>
        <w:right w:val="none" w:sz="0" w:space="0" w:color="auto"/>
      </w:divBdr>
    </w:div>
    <w:div w:id="1360085237">
      <w:bodyDiv w:val="1"/>
      <w:marLeft w:val="0"/>
      <w:marRight w:val="0"/>
      <w:marTop w:val="0"/>
      <w:marBottom w:val="0"/>
      <w:divBdr>
        <w:top w:val="none" w:sz="0" w:space="0" w:color="auto"/>
        <w:left w:val="none" w:sz="0" w:space="0" w:color="auto"/>
        <w:bottom w:val="none" w:sz="0" w:space="0" w:color="auto"/>
        <w:right w:val="none" w:sz="0" w:space="0" w:color="auto"/>
      </w:divBdr>
    </w:div>
    <w:div w:id="1363942882">
      <w:bodyDiv w:val="1"/>
      <w:marLeft w:val="0"/>
      <w:marRight w:val="0"/>
      <w:marTop w:val="0"/>
      <w:marBottom w:val="0"/>
      <w:divBdr>
        <w:top w:val="none" w:sz="0" w:space="0" w:color="auto"/>
        <w:left w:val="none" w:sz="0" w:space="0" w:color="auto"/>
        <w:bottom w:val="none" w:sz="0" w:space="0" w:color="auto"/>
        <w:right w:val="none" w:sz="0" w:space="0" w:color="auto"/>
      </w:divBdr>
    </w:div>
    <w:div w:id="1386367914">
      <w:bodyDiv w:val="1"/>
      <w:marLeft w:val="0"/>
      <w:marRight w:val="0"/>
      <w:marTop w:val="0"/>
      <w:marBottom w:val="0"/>
      <w:divBdr>
        <w:top w:val="none" w:sz="0" w:space="0" w:color="auto"/>
        <w:left w:val="none" w:sz="0" w:space="0" w:color="auto"/>
        <w:bottom w:val="none" w:sz="0" w:space="0" w:color="auto"/>
        <w:right w:val="none" w:sz="0" w:space="0" w:color="auto"/>
      </w:divBdr>
    </w:div>
    <w:div w:id="1399090555">
      <w:bodyDiv w:val="1"/>
      <w:marLeft w:val="0"/>
      <w:marRight w:val="0"/>
      <w:marTop w:val="0"/>
      <w:marBottom w:val="0"/>
      <w:divBdr>
        <w:top w:val="none" w:sz="0" w:space="0" w:color="auto"/>
        <w:left w:val="none" w:sz="0" w:space="0" w:color="auto"/>
        <w:bottom w:val="none" w:sz="0" w:space="0" w:color="auto"/>
        <w:right w:val="none" w:sz="0" w:space="0" w:color="auto"/>
      </w:divBdr>
    </w:div>
    <w:div w:id="1437360531">
      <w:bodyDiv w:val="1"/>
      <w:marLeft w:val="0"/>
      <w:marRight w:val="0"/>
      <w:marTop w:val="0"/>
      <w:marBottom w:val="0"/>
      <w:divBdr>
        <w:top w:val="none" w:sz="0" w:space="0" w:color="auto"/>
        <w:left w:val="none" w:sz="0" w:space="0" w:color="auto"/>
        <w:bottom w:val="none" w:sz="0" w:space="0" w:color="auto"/>
        <w:right w:val="none" w:sz="0" w:space="0" w:color="auto"/>
      </w:divBdr>
    </w:div>
    <w:div w:id="1490050226">
      <w:bodyDiv w:val="1"/>
      <w:marLeft w:val="0"/>
      <w:marRight w:val="0"/>
      <w:marTop w:val="0"/>
      <w:marBottom w:val="0"/>
      <w:divBdr>
        <w:top w:val="none" w:sz="0" w:space="0" w:color="auto"/>
        <w:left w:val="none" w:sz="0" w:space="0" w:color="auto"/>
        <w:bottom w:val="none" w:sz="0" w:space="0" w:color="auto"/>
        <w:right w:val="none" w:sz="0" w:space="0" w:color="auto"/>
      </w:divBdr>
    </w:div>
    <w:div w:id="1528636726">
      <w:bodyDiv w:val="1"/>
      <w:marLeft w:val="0"/>
      <w:marRight w:val="0"/>
      <w:marTop w:val="0"/>
      <w:marBottom w:val="0"/>
      <w:divBdr>
        <w:top w:val="none" w:sz="0" w:space="0" w:color="auto"/>
        <w:left w:val="none" w:sz="0" w:space="0" w:color="auto"/>
        <w:bottom w:val="none" w:sz="0" w:space="0" w:color="auto"/>
        <w:right w:val="none" w:sz="0" w:space="0" w:color="auto"/>
      </w:divBdr>
    </w:div>
    <w:div w:id="1582522966">
      <w:bodyDiv w:val="1"/>
      <w:marLeft w:val="0"/>
      <w:marRight w:val="0"/>
      <w:marTop w:val="0"/>
      <w:marBottom w:val="0"/>
      <w:divBdr>
        <w:top w:val="none" w:sz="0" w:space="0" w:color="auto"/>
        <w:left w:val="none" w:sz="0" w:space="0" w:color="auto"/>
        <w:bottom w:val="none" w:sz="0" w:space="0" w:color="auto"/>
        <w:right w:val="none" w:sz="0" w:space="0" w:color="auto"/>
      </w:divBdr>
    </w:div>
    <w:div w:id="1605458423">
      <w:bodyDiv w:val="1"/>
      <w:marLeft w:val="0"/>
      <w:marRight w:val="0"/>
      <w:marTop w:val="0"/>
      <w:marBottom w:val="0"/>
      <w:divBdr>
        <w:top w:val="none" w:sz="0" w:space="0" w:color="auto"/>
        <w:left w:val="none" w:sz="0" w:space="0" w:color="auto"/>
        <w:bottom w:val="none" w:sz="0" w:space="0" w:color="auto"/>
        <w:right w:val="none" w:sz="0" w:space="0" w:color="auto"/>
      </w:divBdr>
    </w:div>
    <w:div w:id="1626303816">
      <w:bodyDiv w:val="1"/>
      <w:marLeft w:val="0"/>
      <w:marRight w:val="0"/>
      <w:marTop w:val="0"/>
      <w:marBottom w:val="0"/>
      <w:divBdr>
        <w:top w:val="none" w:sz="0" w:space="0" w:color="auto"/>
        <w:left w:val="none" w:sz="0" w:space="0" w:color="auto"/>
        <w:bottom w:val="none" w:sz="0" w:space="0" w:color="auto"/>
        <w:right w:val="none" w:sz="0" w:space="0" w:color="auto"/>
      </w:divBdr>
    </w:div>
    <w:div w:id="1626931648">
      <w:bodyDiv w:val="1"/>
      <w:marLeft w:val="0"/>
      <w:marRight w:val="0"/>
      <w:marTop w:val="0"/>
      <w:marBottom w:val="0"/>
      <w:divBdr>
        <w:top w:val="none" w:sz="0" w:space="0" w:color="auto"/>
        <w:left w:val="none" w:sz="0" w:space="0" w:color="auto"/>
        <w:bottom w:val="none" w:sz="0" w:space="0" w:color="auto"/>
        <w:right w:val="none" w:sz="0" w:space="0" w:color="auto"/>
      </w:divBdr>
    </w:div>
    <w:div w:id="1653556720">
      <w:bodyDiv w:val="1"/>
      <w:marLeft w:val="0"/>
      <w:marRight w:val="0"/>
      <w:marTop w:val="0"/>
      <w:marBottom w:val="0"/>
      <w:divBdr>
        <w:top w:val="none" w:sz="0" w:space="0" w:color="auto"/>
        <w:left w:val="none" w:sz="0" w:space="0" w:color="auto"/>
        <w:bottom w:val="none" w:sz="0" w:space="0" w:color="auto"/>
        <w:right w:val="none" w:sz="0" w:space="0" w:color="auto"/>
      </w:divBdr>
    </w:div>
    <w:div w:id="1653750277">
      <w:bodyDiv w:val="1"/>
      <w:marLeft w:val="0"/>
      <w:marRight w:val="0"/>
      <w:marTop w:val="0"/>
      <w:marBottom w:val="0"/>
      <w:divBdr>
        <w:top w:val="none" w:sz="0" w:space="0" w:color="auto"/>
        <w:left w:val="none" w:sz="0" w:space="0" w:color="auto"/>
        <w:bottom w:val="none" w:sz="0" w:space="0" w:color="auto"/>
        <w:right w:val="none" w:sz="0" w:space="0" w:color="auto"/>
      </w:divBdr>
    </w:div>
    <w:div w:id="1681933449">
      <w:bodyDiv w:val="1"/>
      <w:marLeft w:val="0"/>
      <w:marRight w:val="0"/>
      <w:marTop w:val="0"/>
      <w:marBottom w:val="0"/>
      <w:divBdr>
        <w:top w:val="none" w:sz="0" w:space="0" w:color="auto"/>
        <w:left w:val="none" w:sz="0" w:space="0" w:color="auto"/>
        <w:bottom w:val="none" w:sz="0" w:space="0" w:color="auto"/>
        <w:right w:val="none" w:sz="0" w:space="0" w:color="auto"/>
      </w:divBdr>
      <w:divsChild>
        <w:div w:id="1035424189">
          <w:marLeft w:val="446"/>
          <w:marRight w:val="0"/>
          <w:marTop w:val="0"/>
          <w:marBottom w:val="0"/>
          <w:divBdr>
            <w:top w:val="none" w:sz="0" w:space="0" w:color="auto"/>
            <w:left w:val="none" w:sz="0" w:space="0" w:color="auto"/>
            <w:bottom w:val="none" w:sz="0" w:space="0" w:color="auto"/>
            <w:right w:val="none" w:sz="0" w:space="0" w:color="auto"/>
          </w:divBdr>
        </w:div>
      </w:divsChild>
    </w:div>
    <w:div w:id="1694920074">
      <w:bodyDiv w:val="1"/>
      <w:marLeft w:val="0"/>
      <w:marRight w:val="0"/>
      <w:marTop w:val="0"/>
      <w:marBottom w:val="0"/>
      <w:divBdr>
        <w:top w:val="none" w:sz="0" w:space="0" w:color="auto"/>
        <w:left w:val="none" w:sz="0" w:space="0" w:color="auto"/>
        <w:bottom w:val="none" w:sz="0" w:space="0" w:color="auto"/>
        <w:right w:val="none" w:sz="0" w:space="0" w:color="auto"/>
      </w:divBdr>
    </w:div>
    <w:div w:id="1737822216">
      <w:bodyDiv w:val="1"/>
      <w:marLeft w:val="0"/>
      <w:marRight w:val="0"/>
      <w:marTop w:val="0"/>
      <w:marBottom w:val="0"/>
      <w:divBdr>
        <w:top w:val="none" w:sz="0" w:space="0" w:color="auto"/>
        <w:left w:val="none" w:sz="0" w:space="0" w:color="auto"/>
        <w:bottom w:val="none" w:sz="0" w:space="0" w:color="auto"/>
        <w:right w:val="none" w:sz="0" w:space="0" w:color="auto"/>
      </w:divBdr>
    </w:div>
    <w:div w:id="1756049720">
      <w:bodyDiv w:val="1"/>
      <w:marLeft w:val="0"/>
      <w:marRight w:val="0"/>
      <w:marTop w:val="0"/>
      <w:marBottom w:val="0"/>
      <w:divBdr>
        <w:top w:val="none" w:sz="0" w:space="0" w:color="auto"/>
        <w:left w:val="none" w:sz="0" w:space="0" w:color="auto"/>
        <w:bottom w:val="none" w:sz="0" w:space="0" w:color="auto"/>
        <w:right w:val="none" w:sz="0" w:space="0" w:color="auto"/>
      </w:divBdr>
    </w:div>
    <w:div w:id="1777023619">
      <w:bodyDiv w:val="1"/>
      <w:marLeft w:val="0"/>
      <w:marRight w:val="0"/>
      <w:marTop w:val="0"/>
      <w:marBottom w:val="0"/>
      <w:divBdr>
        <w:top w:val="none" w:sz="0" w:space="0" w:color="auto"/>
        <w:left w:val="none" w:sz="0" w:space="0" w:color="auto"/>
        <w:bottom w:val="none" w:sz="0" w:space="0" w:color="auto"/>
        <w:right w:val="none" w:sz="0" w:space="0" w:color="auto"/>
      </w:divBdr>
    </w:div>
    <w:div w:id="1859200684">
      <w:bodyDiv w:val="1"/>
      <w:marLeft w:val="0"/>
      <w:marRight w:val="0"/>
      <w:marTop w:val="0"/>
      <w:marBottom w:val="0"/>
      <w:divBdr>
        <w:top w:val="none" w:sz="0" w:space="0" w:color="auto"/>
        <w:left w:val="none" w:sz="0" w:space="0" w:color="auto"/>
        <w:bottom w:val="none" w:sz="0" w:space="0" w:color="auto"/>
        <w:right w:val="none" w:sz="0" w:space="0" w:color="auto"/>
      </w:divBdr>
    </w:div>
    <w:div w:id="1905263527">
      <w:bodyDiv w:val="1"/>
      <w:marLeft w:val="0"/>
      <w:marRight w:val="0"/>
      <w:marTop w:val="0"/>
      <w:marBottom w:val="0"/>
      <w:divBdr>
        <w:top w:val="none" w:sz="0" w:space="0" w:color="auto"/>
        <w:left w:val="none" w:sz="0" w:space="0" w:color="auto"/>
        <w:bottom w:val="none" w:sz="0" w:space="0" w:color="auto"/>
        <w:right w:val="none" w:sz="0" w:space="0" w:color="auto"/>
      </w:divBdr>
    </w:div>
    <w:div w:id="1935429204">
      <w:bodyDiv w:val="1"/>
      <w:marLeft w:val="0"/>
      <w:marRight w:val="0"/>
      <w:marTop w:val="0"/>
      <w:marBottom w:val="0"/>
      <w:divBdr>
        <w:top w:val="none" w:sz="0" w:space="0" w:color="auto"/>
        <w:left w:val="none" w:sz="0" w:space="0" w:color="auto"/>
        <w:bottom w:val="none" w:sz="0" w:space="0" w:color="auto"/>
        <w:right w:val="none" w:sz="0" w:space="0" w:color="auto"/>
      </w:divBdr>
    </w:div>
    <w:div w:id="2004117917">
      <w:bodyDiv w:val="1"/>
      <w:marLeft w:val="0"/>
      <w:marRight w:val="0"/>
      <w:marTop w:val="0"/>
      <w:marBottom w:val="0"/>
      <w:divBdr>
        <w:top w:val="none" w:sz="0" w:space="0" w:color="auto"/>
        <w:left w:val="none" w:sz="0" w:space="0" w:color="auto"/>
        <w:bottom w:val="none" w:sz="0" w:space="0" w:color="auto"/>
        <w:right w:val="none" w:sz="0" w:space="0" w:color="auto"/>
      </w:divBdr>
    </w:div>
    <w:div w:id="2032677782">
      <w:bodyDiv w:val="1"/>
      <w:marLeft w:val="0"/>
      <w:marRight w:val="0"/>
      <w:marTop w:val="0"/>
      <w:marBottom w:val="0"/>
      <w:divBdr>
        <w:top w:val="none" w:sz="0" w:space="0" w:color="auto"/>
        <w:left w:val="none" w:sz="0" w:space="0" w:color="auto"/>
        <w:bottom w:val="none" w:sz="0" w:space="0" w:color="auto"/>
        <w:right w:val="none" w:sz="0" w:space="0" w:color="auto"/>
      </w:divBdr>
    </w:div>
    <w:div w:id="2051874391">
      <w:bodyDiv w:val="1"/>
      <w:marLeft w:val="0"/>
      <w:marRight w:val="0"/>
      <w:marTop w:val="0"/>
      <w:marBottom w:val="0"/>
      <w:divBdr>
        <w:top w:val="none" w:sz="0" w:space="0" w:color="auto"/>
        <w:left w:val="none" w:sz="0" w:space="0" w:color="auto"/>
        <w:bottom w:val="none" w:sz="0" w:space="0" w:color="auto"/>
        <w:right w:val="none" w:sz="0" w:space="0" w:color="auto"/>
      </w:divBdr>
    </w:div>
    <w:div w:id="2087334644">
      <w:bodyDiv w:val="1"/>
      <w:marLeft w:val="0"/>
      <w:marRight w:val="0"/>
      <w:marTop w:val="0"/>
      <w:marBottom w:val="0"/>
      <w:divBdr>
        <w:top w:val="none" w:sz="0" w:space="0" w:color="auto"/>
        <w:left w:val="none" w:sz="0" w:space="0" w:color="auto"/>
        <w:bottom w:val="none" w:sz="0" w:space="0" w:color="auto"/>
        <w:right w:val="none" w:sz="0" w:space="0" w:color="auto"/>
      </w:divBdr>
      <w:divsChild>
        <w:div w:id="933248948">
          <w:marLeft w:val="547"/>
          <w:marRight w:val="0"/>
          <w:marTop w:val="0"/>
          <w:marBottom w:val="160"/>
          <w:divBdr>
            <w:top w:val="none" w:sz="0" w:space="0" w:color="auto"/>
            <w:left w:val="none" w:sz="0" w:space="0" w:color="auto"/>
            <w:bottom w:val="none" w:sz="0" w:space="0" w:color="auto"/>
            <w:right w:val="none" w:sz="0" w:space="0" w:color="auto"/>
          </w:divBdr>
        </w:div>
        <w:div w:id="1147211164">
          <w:marLeft w:val="547"/>
          <w:marRight w:val="0"/>
          <w:marTop w:val="0"/>
          <w:marBottom w:val="0"/>
          <w:divBdr>
            <w:top w:val="none" w:sz="0" w:space="0" w:color="auto"/>
            <w:left w:val="none" w:sz="0" w:space="0" w:color="auto"/>
            <w:bottom w:val="none" w:sz="0" w:space="0" w:color="auto"/>
            <w:right w:val="none" w:sz="0" w:space="0" w:color="auto"/>
          </w:divBdr>
        </w:div>
        <w:div w:id="1663923350">
          <w:marLeft w:val="547"/>
          <w:marRight w:val="0"/>
          <w:marTop w:val="0"/>
          <w:marBottom w:val="0"/>
          <w:divBdr>
            <w:top w:val="none" w:sz="0" w:space="0" w:color="auto"/>
            <w:left w:val="none" w:sz="0" w:space="0" w:color="auto"/>
            <w:bottom w:val="none" w:sz="0" w:space="0" w:color="auto"/>
            <w:right w:val="none" w:sz="0" w:space="0" w:color="auto"/>
          </w:divBdr>
        </w:div>
      </w:divsChild>
    </w:div>
    <w:div w:id="2092314221">
      <w:bodyDiv w:val="1"/>
      <w:marLeft w:val="0"/>
      <w:marRight w:val="0"/>
      <w:marTop w:val="0"/>
      <w:marBottom w:val="0"/>
      <w:divBdr>
        <w:top w:val="none" w:sz="0" w:space="0" w:color="auto"/>
        <w:left w:val="none" w:sz="0" w:space="0" w:color="auto"/>
        <w:bottom w:val="none" w:sz="0" w:space="0" w:color="auto"/>
        <w:right w:val="none" w:sz="0" w:space="0" w:color="auto"/>
      </w:divBdr>
      <w:divsChild>
        <w:div w:id="1695425482">
          <w:marLeft w:val="446"/>
          <w:marRight w:val="0"/>
          <w:marTop w:val="0"/>
          <w:marBottom w:val="0"/>
          <w:divBdr>
            <w:top w:val="none" w:sz="0" w:space="0" w:color="auto"/>
            <w:left w:val="none" w:sz="0" w:space="0" w:color="auto"/>
            <w:bottom w:val="none" w:sz="0" w:space="0" w:color="auto"/>
            <w:right w:val="none" w:sz="0" w:space="0" w:color="auto"/>
          </w:divBdr>
        </w:div>
      </w:divsChild>
    </w:div>
    <w:div w:id="2095591528">
      <w:bodyDiv w:val="1"/>
      <w:marLeft w:val="0"/>
      <w:marRight w:val="0"/>
      <w:marTop w:val="0"/>
      <w:marBottom w:val="0"/>
      <w:divBdr>
        <w:top w:val="none" w:sz="0" w:space="0" w:color="auto"/>
        <w:left w:val="none" w:sz="0" w:space="0" w:color="auto"/>
        <w:bottom w:val="none" w:sz="0" w:space="0" w:color="auto"/>
        <w:right w:val="none" w:sz="0" w:space="0" w:color="auto"/>
      </w:divBdr>
    </w:div>
    <w:div w:id="2112048931">
      <w:bodyDiv w:val="1"/>
      <w:marLeft w:val="0"/>
      <w:marRight w:val="0"/>
      <w:marTop w:val="0"/>
      <w:marBottom w:val="0"/>
      <w:divBdr>
        <w:top w:val="none" w:sz="0" w:space="0" w:color="auto"/>
        <w:left w:val="none" w:sz="0" w:space="0" w:color="auto"/>
        <w:bottom w:val="none" w:sz="0" w:space="0" w:color="auto"/>
        <w:right w:val="none" w:sz="0" w:space="0" w:color="auto"/>
      </w:divBdr>
    </w:div>
    <w:div w:id="2122800563">
      <w:bodyDiv w:val="1"/>
      <w:marLeft w:val="0"/>
      <w:marRight w:val="0"/>
      <w:marTop w:val="0"/>
      <w:marBottom w:val="0"/>
      <w:divBdr>
        <w:top w:val="none" w:sz="0" w:space="0" w:color="auto"/>
        <w:left w:val="none" w:sz="0" w:space="0" w:color="auto"/>
        <w:bottom w:val="none" w:sz="0" w:space="0" w:color="auto"/>
        <w:right w:val="none" w:sz="0" w:space="0" w:color="auto"/>
      </w:divBdr>
    </w:div>
    <w:div w:id="213177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header" Target="header1.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hyperlink" Target="http://www.kanczuga.pl" TargetMode="External"/><Relationship Id="rId76" Type="http://schemas.openxmlformats.org/officeDocument/2006/relationships/chart" Target="charts/chart53.xml"/><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chart" Target="charts/chart49.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10.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1.xml"/><Relationship Id="rId79" Type="http://schemas.openxmlformats.org/officeDocument/2006/relationships/chart" Target="charts/chart56.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59.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image" Target="media/image12.png"/><Relationship Id="rId77" Type="http://schemas.openxmlformats.org/officeDocument/2006/relationships/chart" Target="charts/chart54.xml"/><Relationship Id="rId8" Type="http://schemas.openxmlformats.org/officeDocument/2006/relationships/image" Target="media/image1.jpeg"/><Relationship Id="rId51" Type="http://schemas.openxmlformats.org/officeDocument/2006/relationships/chart" Target="charts/chart32.xml"/><Relationship Id="rId72" Type="http://schemas.openxmlformats.org/officeDocument/2006/relationships/image" Target="media/image13.png"/><Relationship Id="rId80" Type="http://schemas.openxmlformats.org/officeDocument/2006/relationships/chart" Target="charts/chart57.xm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image" Target="media/image11.emf"/><Relationship Id="rId20" Type="http://schemas.openxmlformats.org/officeDocument/2006/relationships/footer" Target="footer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48.xml"/><Relationship Id="rId75" Type="http://schemas.openxmlformats.org/officeDocument/2006/relationships/chart" Target="charts/chart52.xml"/><Relationship Id="rId83"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STRATEGIA\I_II_III_Wykresy_Tabele_roz.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STRATEGIA\Kopia%20I%20-%20wype&#322;niona%20(00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Desktop\Tabelki%20-%20dane%20od%20PUP,%20MOPS,%20PSP,%20KP%20i%20PKP.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er\Desktop\Tabelki%20-%20dane%20od%20PUP,%20MOPS,%20PSP,%20KP%20i%20PKP.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ser\Desktop\Tabelki%20-%20dane%20od%20PUP,%20MOPS,%20PSP,%20KP%20i%20PKP.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ser\Desktop\Tabelki%20-%20dane%20od%20PUP,%20MOPS,%20PSP,%20KP%20i%20PKP.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user\Desktop\Rozdzia&#322;%20IV%20-%20Gospodarka.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user\Desktop\WPROWADZONE%20Rozdzia&#322;%20IV%20-%20Gospodarka.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user\Desktop\STRATEGIA_KA&#323;CZUGA\dane%20do%20strategii%20Ka&#324;czuga_EXCEL\WPROWADZONE%20Rozdzia&#322;%20IV%20-%20Gospodarka.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G:\STRATEGIA\V_INFRASTRUKTURA_TECHNICZNA.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G:\STRATEGIA\V_INFRASTRUKTURA_TECHNICZNA.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user\Desktop\Tabelki%20-%20dane%20od%20PUP,%20MOPS,%20PSP,%20KP%20i%20PKP,%20szko&#322;y.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user\Desktop\WPROWADZONE_Tabelki%20-%20dane%20od%20PUP,%20MOPS,%20PSP,%20KP%20i%20PKP,%20szko&#322;y.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user\Desktop\Rozdzia&#322;%20VII%20-%20Dochody%20i%20wydatki.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user\Desktop\Rozdzia&#322;%20VII%20-%20Dochody%20i%20wydatki.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user\Desktop\Rozdzia&#322;%20VII%20-%20Dochody%20i%20wydatki.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9.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I_II_III_Wykresy_Tabele_roz.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WPROWADZONE_I_II_III_Wykresy_Tabele_roz.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Arkusz1!$E$3</c:f>
              <c:strCache>
                <c:ptCount val="1"/>
                <c:pt idx="0">
                  <c:v>Powierzchnia w km 2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1.1695906432748537E-2"/>
                  <c:y val="0"/>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9.356725146198874E-3"/>
                  <c:y val="0"/>
                </c:manualLayout>
              </c:layout>
              <c:showLegendKey val="1"/>
              <c:showVal val="1"/>
              <c:showCatName val="0"/>
              <c:showSerName val="0"/>
              <c:showPercent val="0"/>
              <c:showBubbleSize val="0"/>
              <c:extLst>
                <c:ext xmlns:c15="http://schemas.microsoft.com/office/drawing/2012/chart" uri="{CE6537A1-D6FC-4f65-9D91-7224C49458BB}"/>
              </c:extLst>
            </c:dLbl>
            <c:dLbl>
              <c:idx val="8"/>
              <c:layout>
                <c:manualLayout>
                  <c:x val="-1.1695906432748537E-2"/>
                  <c:y val="0"/>
                </c:manualLayout>
              </c:layout>
              <c:showLegendKey val="1"/>
              <c:showVal val="1"/>
              <c:showCatName val="0"/>
              <c:showSerName val="0"/>
              <c:showPercent val="0"/>
              <c:showBubbleSize val="0"/>
              <c:extLst>
                <c:ext xmlns:c15="http://schemas.microsoft.com/office/drawing/2012/chart" uri="{CE6537A1-D6FC-4f65-9D91-7224C49458BB}"/>
              </c:extLst>
            </c:dLbl>
            <c:dLbl>
              <c:idx val="11"/>
              <c:layout>
                <c:manualLayout>
                  <c:x val="-1.6374269005847954E-2"/>
                  <c:y val="-4.0537575136791021E-17"/>
                </c:manualLayout>
              </c:layout>
              <c:showLegendKey val="1"/>
              <c:showVal val="1"/>
              <c:showCatName val="0"/>
              <c:showSerName val="0"/>
              <c:showPercent val="0"/>
              <c:showBubbleSize val="0"/>
              <c:extLst>
                <c:ext xmlns:c15="http://schemas.microsoft.com/office/drawing/2012/chart" uri="{CE6537A1-D6FC-4f65-9D91-7224C49458BB}"/>
              </c:extLst>
            </c:dLbl>
            <c:dLbl>
              <c:idx val="13"/>
              <c:layout>
                <c:manualLayout>
                  <c:x val="-2.1052631578947368E-2"/>
                  <c:y val="0"/>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Arkusz1!$D$4:$D$18</c:f>
              <c:strCache>
                <c:ptCount val="15"/>
                <c:pt idx="0">
                  <c:v>miasto Kańczuga </c:v>
                </c:pt>
                <c:pt idx="1">
                  <c:v>Bóbrka Kańczucka </c:v>
                </c:pt>
                <c:pt idx="2">
                  <c:v>Chodakówka </c:v>
                </c:pt>
                <c:pt idx="3">
                  <c:v>Krzeczowice </c:v>
                </c:pt>
                <c:pt idx="4">
                  <c:v>Lipnik </c:v>
                </c:pt>
                <c:pt idx="5">
                  <c:v>Łopuszka Mała </c:v>
                </c:pt>
                <c:pt idx="6">
                  <c:v>Łopuszka Wielka</c:v>
                </c:pt>
                <c:pt idx="7">
                  <c:v>Medynia Kańczucka </c:v>
                </c:pt>
                <c:pt idx="8">
                  <c:v>Niżatyce</c:v>
                </c:pt>
                <c:pt idx="9">
                  <c:v>Pantalowice</c:v>
                </c:pt>
                <c:pt idx="10">
                  <c:v>Rączyna</c:v>
                </c:pt>
                <c:pt idx="11">
                  <c:v>Siedleczka</c:v>
                </c:pt>
                <c:pt idx="12">
                  <c:v>Sietesz</c:v>
                </c:pt>
                <c:pt idx="13">
                  <c:v>Wola Rzeplińska </c:v>
                </c:pt>
                <c:pt idx="14">
                  <c:v>Żuklin </c:v>
                </c:pt>
              </c:strCache>
            </c:strRef>
          </c:cat>
          <c:val>
            <c:numRef>
              <c:f>Arkusz1!$E$4:$E$18</c:f>
              <c:numCache>
                <c:formatCode>General</c:formatCode>
                <c:ptCount val="15"/>
                <c:pt idx="0">
                  <c:v>7.54</c:v>
                </c:pt>
                <c:pt idx="1">
                  <c:v>2.63</c:v>
                </c:pt>
                <c:pt idx="2">
                  <c:v>3.13</c:v>
                </c:pt>
                <c:pt idx="3">
                  <c:v>7.83</c:v>
                </c:pt>
                <c:pt idx="4">
                  <c:v>2.09</c:v>
                </c:pt>
                <c:pt idx="5">
                  <c:v>3.37</c:v>
                </c:pt>
                <c:pt idx="6">
                  <c:v>19.29</c:v>
                </c:pt>
                <c:pt idx="7">
                  <c:v>2.0100000000000002</c:v>
                </c:pt>
                <c:pt idx="8">
                  <c:v>3.73</c:v>
                </c:pt>
                <c:pt idx="9">
                  <c:v>11.42</c:v>
                </c:pt>
                <c:pt idx="10">
                  <c:v>10.02</c:v>
                </c:pt>
                <c:pt idx="11">
                  <c:v>7.39</c:v>
                </c:pt>
                <c:pt idx="12">
                  <c:v>18.12</c:v>
                </c:pt>
                <c:pt idx="13">
                  <c:v>1.83</c:v>
                </c:pt>
                <c:pt idx="14">
                  <c:v>4.53</c:v>
                </c:pt>
              </c:numCache>
            </c:numRef>
          </c:val>
        </c:ser>
        <c:dLbls>
          <c:showLegendKey val="0"/>
          <c:showVal val="1"/>
          <c:showCatName val="0"/>
          <c:showSerName val="0"/>
          <c:showPercent val="0"/>
          <c:showBubbleSize val="0"/>
        </c:dLbls>
        <c:gapWidth val="65"/>
        <c:shape val="box"/>
        <c:axId val="467237240"/>
        <c:axId val="467238024"/>
        <c:axId val="0"/>
      </c:bar3DChart>
      <c:catAx>
        <c:axId val="467237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pl-PL"/>
          </a:p>
        </c:txPr>
        <c:crossAx val="467238024"/>
        <c:crosses val="autoZero"/>
        <c:auto val="1"/>
        <c:lblAlgn val="ctr"/>
        <c:lblOffset val="100"/>
        <c:noMultiLvlLbl val="0"/>
      </c:catAx>
      <c:valAx>
        <c:axId val="467238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672372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Arkusz1!$D$177</c:f>
              <c:strCache>
                <c:ptCount val="1"/>
                <c:pt idx="0">
                  <c:v>Miasto Kańczuga</c:v>
                </c:pt>
              </c:strCache>
            </c:strRef>
          </c:tx>
          <c:spPr>
            <a:solidFill>
              <a:schemeClr val="accent1">
                <a:alpha val="70000"/>
              </a:schemeClr>
            </a:solidFill>
            <a:ln>
              <a:noFill/>
            </a:ln>
            <a:effectLst/>
          </c:spPr>
          <c:invertIfNegative val="0"/>
          <c:dLbls>
            <c:dLbl>
              <c:idx val="0"/>
              <c:layout>
                <c:manualLayout>
                  <c:x val="-1.9930241017817097E-3"/>
                  <c:y val="4.357484898130038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6538353105158169E-17"/>
                  <c:y val="-1.22226813126538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9930241017817375E-3"/>
                  <c:y val="-1.445503359579673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152876211577739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Arkusz1!$C$178:$C$189</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Arkusz1!$D$178:$D$189</c:f>
              <c:numCache>
                <c:formatCode>General</c:formatCode>
                <c:ptCount val="12"/>
                <c:pt idx="0">
                  <c:v>-0.9</c:v>
                </c:pt>
                <c:pt idx="1">
                  <c:v>2.7</c:v>
                </c:pt>
                <c:pt idx="2">
                  <c:v>0.3</c:v>
                </c:pt>
                <c:pt idx="3">
                  <c:v>-1.2</c:v>
                </c:pt>
                <c:pt idx="4">
                  <c:v>2.8</c:v>
                </c:pt>
                <c:pt idx="5">
                  <c:v>3.1</c:v>
                </c:pt>
                <c:pt idx="6">
                  <c:v>4</c:v>
                </c:pt>
                <c:pt idx="7">
                  <c:v>0</c:v>
                </c:pt>
                <c:pt idx="8">
                  <c:v>4.3</c:v>
                </c:pt>
                <c:pt idx="9">
                  <c:v>5.9</c:v>
                </c:pt>
                <c:pt idx="10">
                  <c:v>0.6</c:v>
                </c:pt>
                <c:pt idx="11">
                  <c:v>4</c:v>
                </c:pt>
              </c:numCache>
            </c:numRef>
          </c:val>
        </c:ser>
        <c:ser>
          <c:idx val="1"/>
          <c:order val="1"/>
          <c:tx>
            <c:strRef>
              <c:f>Arkusz1!$E$177</c:f>
              <c:strCache>
                <c:ptCount val="1"/>
                <c:pt idx="0">
                  <c:v>Gmina wiejska Kańczuga</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Arkusz1!$C$178:$C$189</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Arkusz1!$E$178:$E$189</c:f>
              <c:numCache>
                <c:formatCode>General</c:formatCode>
                <c:ptCount val="12"/>
                <c:pt idx="0">
                  <c:v>-1.1000000000000001</c:v>
                </c:pt>
                <c:pt idx="1">
                  <c:v>-4.5999999999999996</c:v>
                </c:pt>
                <c:pt idx="2">
                  <c:v>-1.6</c:v>
                </c:pt>
                <c:pt idx="3">
                  <c:v>-1.7</c:v>
                </c:pt>
                <c:pt idx="4">
                  <c:v>-1.5</c:v>
                </c:pt>
                <c:pt idx="5">
                  <c:v>-1.7</c:v>
                </c:pt>
                <c:pt idx="6">
                  <c:v>-5</c:v>
                </c:pt>
                <c:pt idx="7">
                  <c:v>-2.6</c:v>
                </c:pt>
                <c:pt idx="8">
                  <c:v>-1.8</c:v>
                </c:pt>
                <c:pt idx="9">
                  <c:v>-1.7</c:v>
                </c:pt>
                <c:pt idx="10">
                  <c:v>-2.2000000000000002</c:v>
                </c:pt>
                <c:pt idx="11">
                  <c:v>-1.5</c:v>
                </c:pt>
              </c:numCache>
            </c:numRef>
          </c:val>
        </c:ser>
        <c:dLbls>
          <c:dLblPos val="ctr"/>
          <c:showLegendKey val="0"/>
          <c:showVal val="1"/>
          <c:showCatName val="0"/>
          <c:showSerName val="0"/>
          <c:showPercent val="0"/>
          <c:showBubbleSize val="0"/>
        </c:dLbls>
        <c:gapWidth val="50"/>
        <c:overlap val="100"/>
        <c:axId val="351224576"/>
        <c:axId val="517670552"/>
      </c:barChart>
      <c:catAx>
        <c:axId val="35122457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7670552"/>
        <c:crosses val="autoZero"/>
        <c:auto val="1"/>
        <c:lblAlgn val="ctr"/>
        <c:lblOffset val="0"/>
        <c:tickMarkSkip val="1"/>
        <c:noMultiLvlLbl val="0"/>
      </c:catAx>
      <c:valAx>
        <c:axId val="51767055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122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268292682926831E-2"/>
          <c:y val="8.5271317829457363E-2"/>
          <c:w val="0.92845528455284554"/>
          <c:h val="0.8294573643410853"/>
        </c:manualLayout>
      </c:layout>
      <c:pie3DChart>
        <c:varyColors val="1"/>
        <c:ser>
          <c:idx val="0"/>
          <c:order val="0"/>
          <c:tx>
            <c:strRef>
              <c:f>Arkusz1!$D$207</c:f>
              <c:strCache>
                <c:ptCount val="1"/>
                <c:pt idx="0">
                  <c:v>Miasto Kańczuga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layout>
                <c:manualLayout>
                  <c:x val="1.8436368222850861E-2"/>
                  <c:y val="4.1583244305517089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6.7785008467607294E-2"/>
                  <c:y val="-0.1293525061504064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1.4152567313525169E-2"/>
                  <c:y val="9.9869425869505025E-4"/>
                </c:manualLayout>
              </c:layout>
              <c:dLblPos val="bestFit"/>
              <c:showLegendKey val="0"/>
              <c:showVal val="1"/>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Arkusz1!$C$208:$C$210</c:f>
              <c:strCache>
                <c:ptCount val="3"/>
                <c:pt idx="0">
                  <c:v>Ludność w wieku przedprodukcyjnym (do 17 lat)</c:v>
                </c:pt>
                <c:pt idx="1">
                  <c:v>Ludność w wieku produkcyjnym</c:v>
                </c:pt>
                <c:pt idx="2">
                  <c:v>Ludność w wieku poprodukcyjnym</c:v>
                </c:pt>
              </c:strCache>
            </c:strRef>
          </c:cat>
          <c:val>
            <c:numRef>
              <c:f>Arkusz1!$D$208:$D$210</c:f>
              <c:numCache>
                <c:formatCode>General</c:formatCode>
                <c:ptCount val="3"/>
                <c:pt idx="0">
                  <c:v>16.71</c:v>
                </c:pt>
                <c:pt idx="1">
                  <c:v>69.91</c:v>
                </c:pt>
                <c:pt idx="2">
                  <c:v>13.38</c:v>
                </c:pt>
              </c:numCache>
            </c:numRef>
          </c:val>
        </c:ser>
        <c:dLbls>
          <c:dLblPos val="ctr"/>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baseline="0"/>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Arkusz1!$D$218</c:f>
              <c:strCache>
                <c:ptCount val="1"/>
                <c:pt idx="0">
                  <c:v>Gmina wiejska Kańczuga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layout>
                <c:manualLayout>
                  <c:x val="-0.11392710239578262"/>
                  <c:y val="5.0090882359737883E-3"/>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8.5299039112648762E-3"/>
                  <c:y val="-0.10606899728189638"/>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0.1392759487153658"/>
                  <c:y val="3.9243568708418504E-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20316666666666666"/>
                      <c:h val="0.26305555555555554"/>
                    </c:manualLayout>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Arkusz1!$C$219:$C$221</c:f>
              <c:strCache>
                <c:ptCount val="3"/>
                <c:pt idx="0">
                  <c:v>Ludność w wieku przedprodukcyjnym (do 17 lat)</c:v>
                </c:pt>
                <c:pt idx="1">
                  <c:v>Ludność w wieku produkcyjnym</c:v>
                </c:pt>
                <c:pt idx="2">
                  <c:v>Ludność w wieku poprodukcyjnym</c:v>
                </c:pt>
              </c:strCache>
            </c:strRef>
          </c:cat>
          <c:val>
            <c:numRef>
              <c:f>Arkusz1!$D$219:$D$221</c:f>
              <c:numCache>
                <c:formatCode>General</c:formatCode>
                <c:ptCount val="3"/>
                <c:pt idx="0">
                  <c:v>19.809999999999999</c:v>
                </c:pt>
                <c:pt idx="1">
                  <c:v>60.15</c:v>
                </c:pt>
                <c:pt idx="2">
                  <c:v>20.04</c:v>
                </c:pt>
              </c:numCache>
            </c:numRef>
          </c:val>
        </c:ser>
        <c:dLbls>
          <c:dLblPos val="ctr"/>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Arkusz1!$D$233</c:f>
              <c:strCache>
                <c:ptCount val="1"/>
                <c:pt idx="0">
                  <c:v>Miasto Kańczuga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Arkusz1!$C$234:$C$245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Arkusz1!$D$234:$D$245</c:f>
              <c:numCache>
                <c:formatCode>General</c:formatCode>
                <c:ptCount val="12"/>
                <c:pt idx="0">
                  <c:v>636</c:v>
                </c:pt>
                <c:pt idx="1">
                  <c:v>588</c:v>
                </c:pt>
                <c:pt idx="2">
                  <c:v>550</c:v>
                </c:pt>
                <c:pt idx="3">
                  <c:v>487</c:v>
                </c:pt>
                <c:pt idx="4">
                  <c:v>446</c:v>
                </c:pt>
                <c:pt idx="5">
                  <c:v>450</c:v>
                </c:pt>
                <c:pt idx="6">
                  <c:v>447</c:v>
                </c:pt>
                <c:pt idx="7">
                  <c:v>446</c:v>
                </c:pt>
                <c:pt idx="8">
                  <c:v>456</c:v>
                </c:pt>
                <c:pt idx="9">
                  <c:v>461</c:v>
                </c:pt>
                <c:pt idx="10">
                  <c:v>465</c:v>
                </c:pt>
                <c:pt idx="11">
                  <c:v>472</c:v>
                </c:pt>
              </c:numCache>
            </c:numRef>
          </c:val>
          <c:smooth val="0"/>
        </c:ser>
        <c:ser>
          <c:idx val="1"/>
          <c:order val="1"/>
          <c:tx>
            <c:strRef>
              <c:f>Arkusz1!$E$233</c:f>
              <c:strCache>
                <c:ptCount val="1"/>
                <c:pt idx="0">
                  <c:v>Gmina wiejska Kańczuga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Arkusz1!$C$234:$C$245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Arkusz1!$E$234:$E$245</c:f>
              <c:numCache>
                <c:formatCode>General</c:formatCode>
                <c:ptCount val="12"/>
                <c:pt idx="0">
                  <c:v>1931</c:v>
                </c:pt>
                <c:pt idx="1">
                  <c:v>1857</c:v>
                </c:pt>
                <c:pt idx="2">
                  <c:v>1811</c:v>
                </c:pt>
                <c:pt idx="3">
                  <c:v>1786</c:v>
                </c:pt>
                <c:pt idx="4">
                  <c:v>1715</c:v>
                </c:pt>
                <c:pt idx="5">
                  <c:v>1666</c:v>
                </c:pt>
                <c:pt idx="6">
                  <c:v>1615</c:v>
                </c:pt>
                <c:pt idx="7">
                  <c:v>1613</c:v>
                </c:pt>
                <c:pt idx="8">
                  <c:v>1581</c:v>
                </c:pt>
                <c:pt idx="9">
                  <c:v>1558</c:v>
                </c:pt>
                <c:pt idx="10">
                  <c:v>1531</c:v>
                </c:pt>
                <c:pt idx="11">
                  <c:v>1515</c:v>
                </c:pt>
              </c:numCache>
            </c:numRef>
          </c:val>
          <c:smooth val="0"/>
        </c:ser>
        <c:ser>
          <c:idx val="2"/>
          <c:order val="2"/>
          <c:tx>
            <c:strRef>
              <c:f>Arkusz1!$F$233</c:f>
              <c:strCache>
                <c:ptCount val="1"/>
                <c:pt idx="0">
                  <c:v>Powiat przeworski</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Arkusz1!$C$234:$C$245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Arkusz1!$F$234:$F$245</c:f>
              <c:numCache>
                <c:formatCode>General</c:formatCode>
                <c:ptCount val="12"/>
                <c:pt idx="0">
                  <c:v>16078</c:v>
                </c:pt>
                <c:pt idx="1">
                  <c:v>15458</c:v>
                </c:pt>
                <c:pt idx="2">
                  <c:v>14896</c:v>
                </c:pt>
                <c:pt idx="3">
                  <c:v>14373</c:v>
                </c:pt>
                <c:pt idx="4">
                  <c:v>13891</c:v>
                </c:pt>
                <c:pt idx="5">
                  <c:v>13564</c:v>
                </c:pt>
                <c:pt idx="6">
                  <c:v>13328</c:v>
                </c:pt>
                <c:pt idx="7">
                  <c:v>13440</c:v>
                </c:pt>
                <c:pt idx="8">
                  <c:v>13233</c:v>
                </c:pt>
                <c:pt idx="9">
                  <c:v>13045</c:v>
                </c:pt>
                <c:pt idx="10">
                  <c:v>12845</c:v>
                </c:pt>
                <c:pt idx="11">
                  <c:v>12634</c:v>
                </c:pt>
              </c:numCache>
            </c:numRef>
          </c:val>
          <c:smooth val="0"/>
        </c:ser>
        <c:dLbls>
          <c:dLblPos val="ctr"/>
          <c:showLegendKey val="0"/>
          <c:showVal val="1"/>
          <c:showCatName val="0"/>
          <c:showSerName val="0"/>
          <c:showPercent val="0"/>
          <c:showBubbleSize val="0"/>
        </c:dLbls>
        <c:marker val="1"/>
        <c:smooth val="0"/>
        <c:axId val="183722688"/>
        <c:axId val="183721904"/>
      </c:lineChart>
      <c:catAx>
        <c:axId val="183722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pl-PL"/>
          </a:p>
        </c:txPr>
        <c:crossAx val="183721904"/>
        <c:crosses val="autoZero"/>
        <c:auto val="1"/>
        <c:lblAlgn val="ctr"/>
        <c:lblOffset val="100"/>
        <c:noMultiLvlLbl val="0"/>
      </c:catAx>
      <c:valAx>
        <c:axId val="183721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37226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w="9525" cap="flat" cmpd="sng" algn="ctr">
      <a:solidFill>
        <a:schemeClr val="dk1">
          <a:lumMod val="25000"/>
          <a:lumOff val="75000"/>
        </a:schemeClr>
      </a:solidFill>
      <a:round/>
    </a:ln>
    <a:effectLst/>
  </c:spPr>
  <c:txPr>
    <a:bodyPr/>
    <a:lstStyle/>
    <a:p>
      <a:pPr>
        <a:defRPr sz="800" baseline="0"/>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Arkusz1!$D$252</c:f>
              <c:strCache>
                <c:ptCount val="1"/>
                <c:pt idx="0">
                  <c:v>Miasto Kańczuga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Arkusz1!$C$253:$C$264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Arkusz1!$D$253:$D$264</c:f>
              <c:numCache>
                <c:formatCode>General</c:formatCode>
                <c:ptCount val="12"/>
                <c:pt idx="0">
                  <c:v>2316</c:v>
                </c:pt>
                <c:pt idx="1">
                  <c:v>2317</c:v>
                </c:pt>
                <c:pt idx="2">
                  <c:v>2353</c:v>
                </c:pt>
                <c:pt idx="3">
                  <c:v>2372</c:v>
                </c:pt>
                <c:pt idx="4">
                  <c:v>2410</c:v>
                </c:pt>
                <c:pt idx="5">
                  <c:v>2397</c:v>
                </c:pt>
                <c:pt idx="6">
                  <c:v>2383</c:v>
                </c:pt>
                <c:pt idx="7">
                  <c:v>2412</c:v>
                </c:pt>
                <c:pt idx="8">
                  <c:v>2395</c:v>
                </c:pt>
                <c:pt idx="9">
                  <c:v>2372</c:v>
                </c:pt>
                <c:pt idx="10">
                  <c:v>2352</c:v>
                </c:pt>
                <c:pt idx="11">
                  <c:v>2332</c:v>
                </c:pt>
              </c:numCache>
            </c:numRef>
          </c:val>
          <c:smooth val="0"/>
        </c:ser>
        <c:ser>
          <c:idx val="1"/>
          <c:order val="1"/>
          <c:tx>
            <c:strRef>
              <c:f>Arkusz1!$E$252</c:f>
              <c:strCache>
                <c:ptCount val="1"/>
                <c:pt idx="0">
                  <c:v>Gmina wiejska Kańczuga</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5.568361581920904E-2"/>
                  <c:y val="-2.41327300150829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68361581920904E-2"/>
                  <c:y val="-3.01659125188538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568361581920904E-2"/>
                  <c:y val="-3.61990950226245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5683615819209081E-2"/>
                  <c:y val="-3.61990950226244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5683615819209081E-2"/>
                  <c:y val="-2.41327300150829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568361581920904E-2"/>
                  <c:y val="-3.61990950226244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5683615819209123E-2"/>
                  <c:y val="-4.22322775263952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5683615819209123E-2"/>
                  <c:y val="-2.41327300150829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568361581920904E-2"/>
                  <c:y val="-3.61990950226244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568361581920904E-2"/>
                  <c:y val="-4.22322775263951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568361581920904E-2"/>
                  <c:y val="-4.22322775263951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4759019529338492E-2"/>
                  <c:y val="-5.429864253393665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Arkusz1!$C$253:$C$264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Arkusz1!$E$253:$E$264</c:f>
              <c:numCache>
                <c:formatCode>General</c:formatCode>
                <c:ptCount val="12"/>
                <c:pt idx="0">
                  <c:v>5700</c:v>
                </c:pt>
                <c:pt idx="1">
                  <c:v>5739</c:v>
                </c:pt>
                <c:pt idx="2">
                  <c:v>5769</c:v>
                </c:pt>
                <c:pt idx="3">
                  <c:v>5814</c:v>
                </c:pt>
                <c:pt idx="4">
                  <c:v>5847</c:v>
                </c:pt>
                <c:pt idx="5">
                  <c:v>5906</c:v>
                </c:pt>
                <c:pt idx="6">
                  <c:v>5927</c:v>
                </c:pt>
                <c:pt idx="7">
                  <c:v>5937</c:v>
                </c:pt>
                <c:pt idx="8">
                  <c:v>5962</c:v>
                </c:pt>
                <c:pt idx="9">
                  <c:v>5926</c:v>
                </c:pt>
                <c:pt idx="10">
                  <c:v>5949</c:v>
                </c:pt>
                <c:pt idx="11">
                  <c:v>5932</c:v>
                </c:pt>
              </c:numCache>
            </c:numRef>
          </c:val>
          <c:smooth val="0"/>
        </c:ser>
        <c:ser>
          <c:idx val="2"/>
          <c:order val="2"/>
          <c:tx>
            <c:strRef>
              <c:f>Arkusz1!$F$252</c:f>
              <c:strCache>
                <c:ptCount val="1"/>
                <c:pt idx="0">
                  <c:v>Powiat przeworski</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Arkusz1!$C$253:$C$264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Arkusz1!$F$253:$F$264</c:f>
              <c:numCache>
                <c:formatCode>General</c:formatCode>
                <c:ptCount val="12"/>
                <c:pt idx="0">
                  <c:v>50016</c:v>
                </c:pt>
                <c:pt idx="1">
                  <c:v>50556</c:v>
                </c:pt>
                <c:pt idx="2">
                  <c:v>51083</c:v>
                </c:pt>
                <c:pt idx="3">
                  <c:v>51472</c:v>
                </c:pt>
                <c:pt idx="4">
                  <c:v>51841</c:v>
                </c:pt>
                <c:pt idx="5">
                  <c:v>52147</c:v>
                </c:pt>
                <c:pt idx="6">
                  <c:v>52366</c:v>
                </c:pt>
                <c:pt idx="7">
                  <c:v>52859</c:v>
                </c:pt>
                <c:pt idx="8">
                  <c:v>52863</c:v>
                </c:pt>
                <c:pt idx="9">
                  <c:v>52761</c:v>
                </c:pt>
                <c:pt idx="10">
                  <c:v>52656</c:v>
                </c:pt>
                <c:pt idx="11">
                  <c:v>52383</c:v>
                </c:pt>
              </c:numCache>
            </c:numRef>
          </c:val>
          <c:smooth val="0"/>
        </c:ser>
        <c:dLbls>
          <c:dLblPos val="ctr"/>
          <c:showLegendKey val="0"/>
          <c:showVal val="1"/>
          <c:showCatName val="0"/>
          <c:showSerName val="0"/>
          <c:showPercent val="0"/>
          <c:showBubbleSize val="0"/>
        </c:dLbls>
        <c:marker val="1"/>
        <c:smooth val="0"/>
        <c:axId val="183722296"/>
        <c:axId val="183720336"/>
      </c:lineChart>
      <c:catAx>
        <c:axId val="1837222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pl-PL"/>
          </a:p>
        </c:txPr>
        <c:crossAx val="183720336"/>
        <c:crosses val="autoZero"/>
        <c:auto val="1"/>
        <c:lblAlgn val="ctr"/>
        <c:lblOffset val="100"/>
        <c:noMultiLvlLbl val="0"/>
      </c:catAx>
      <c:valAx>
        <c:axId val="183720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37222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w="9525" cap="flat" cmpd="sng" algn="ctr">
      <a:solidFill>
        <a:schemeClr val="dk1">
          <a:lumMod val="25000"/>
          <a:lumOff val="75000"/>
        </a:schemeClr>
      </a:solidFill>
      <a:round/>
    </a:ln>
    <a:effectLst/>
  </c:spPr>
  <c:txPr>
    <a:bodyPr/>
    <a:lstStyle/>
    <a:p>
      <a:pPr>
        <a:defRPr sz="1000" baseline="0"/>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16737388024516E-2"/>
          <c:y val="5.0925925925925923E-2"/>
          <c:w val="0.95851013672795848"/>
          <c:h val="0.72159922717993585"/>
        </c:manualLayout>
      </c:layout>
      <c:lineChart>
        <c:grouping val="standard"/>
        <c:varyColors val="0"/>
        <c:ser>
          <c:idx val="0"/>
          <c:order val="0"/>
          <c:tx>
            <c:strRef>
              <c:f>Arkusz1!$D$269</c:f>
              <c:strCache>
                <c:ptCount val="1"/>
                <c:pt idx="0">
                  <c:v>Miasto Kańczuga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Arkusz1!$C$270:$C$281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Arkusz1!$D$270:$D$281</c:f>
              <c:numCache>
                <c:formatCode>General</c:formatCode>
                <c:ptCount val="12"/>
                <c:pt idx="0">
                  <c:v>319</c:v>
                </c:pt>
                <c:pt idx="1">
                  <c:v>326</c:v>
                </c:pt>
                <c:pt idx="2">
                  <c:v>327</c:v>
                </c:pt>
                <c:pt idx="3">
                  <c:v>322</c:v>
                </c:pt>
                <c:pt idx="4">
                  <c:v>334</c:v>
                </c:pt>
                <c:pt idx="5">
                  <c:v>339</c:v>
                </c:pt>
                <c:pt idx="6">
                  <c:v>345</c:v>
                </c:pt>
                <c:pt idx="7">
                  <c:v>373</c:v>
                </c:pt>
                <c:pt idx="8">
                  <c:v>379</c:v>
                </c:pt>
                <c:pt idx="9">
                  <c:v>409</c:v>
                </c:pt>
                <c:pt idx="10">
                  <c:v>419</c:v>
                </c:pt>
                <c:pt idx="11">
                  <c:v>433</c:v>
                </c:pt>
              </c:numCache>
            </c:numRef>
          </c:val>
          <c:smooth val="0"/>
        </c:ser>
        <c:ser>
          <c:idx val="1"/>
          <c:order val="1"/>
          <c:tx>
            <c:strRef>
              <c:f>Arkusz1!$E$269</c:f>
              <c:strCache>
                <c:ptCount val="1"/>
                <c:pt idx="0">
                  <c:v>Gmina wiejska Kańczuga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Arkusz1!$C$270:$C$281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Arkusz1!$E$270:$E$281</c:f>
              <c:numCache>
                <c:formatCode>General</c:formatCode>
                <c:ptCount val="12"/>
                <c:pt idx="0">
                  <c:v>1956</c:v>
                </c:pt>
                <c:pt idx="1">
                  <c:v>1939</c:v>
                </c:pt>
                <c:pt idx="2">
                  <c:v>1933</c:v>
                </c:pt>
                <c:pt idx="3">
                  <c:v>1916</c:v>
                </c:pt>
                <c:pt idx="4">
                  <c:v>1907</c:v>
                </c:pt>
                <c:pt idx="5">
                  <c:v>1885</c:v>
                </c:pt>
                <c:pt idx="6">
                  <c:v>1855</c:v>
                </c:pt>
                <c:pt idx="7">
                  <c:v>1856</c:v>
                </c:pt>
                <c:pt idx="8">
                  <c:v>1852</c:v>
                </c:pt>
                <c:pt idx="9">
                  <c:v>1870</c:v>
                </c:pt>
                <c:pt idx="10">
                  <c:v>1870</c:v>
                </c:pt>
                <c:pt idx="11">
                  <c:v>1867</c:v>
                </c:pt>
              </c:numCache>
            </c:numRef>
          </c:val>
          <c:smooth val="0"/>
        </c:ser>
        <c:ser>
          <c:idx val="2"/>
          <c:order val="2"/>
          <c:tx>
            <c:strRef>
              <c:f>Arkusz1!$F$269</c:f>
              <c:strCache>
                <c:ptCount val="1"/>
                <c:pt idx="0">
                  <c:v>Powiat przeworski</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Arkusz1!$C$270:$C$281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Arkusz1!$F$270:$F$281</c:f>
              <c:numCache>
                <c:formatCode>General</c:formatCode>
                <c:ptCount val="12"/>
                <c:pt idx="0">
                  <c:v>12696</c:v>
                </c:pt>
                <c:pt idx="1">
                  <c:v>12665</c:v>
                </c:pt>
                <c:pt idx="2">
                  <c:v>12738</c:v>
                </c:pt>
                <c:pt idx="3">
                  <c:v>12792</c:v>
                </c:pt>
                <c:pt idx="4">
                  <c:v>12859</c:v>
                </c:pt>
                <c:pt idx="5">
                  <c:v>12865</c:v>
                </c:pt>
                <c:pt idx="6">
                  <c:v>12936</c:v>
                </c:pt>
                <c:pt idx="7">
                  <c:v>13146</c:v>
                </c:pt>
                <c:pt idx="8">
                  <c:v>13259</c:v>
                </c:pt>
                <c:pt idx="9">
                  <c:v>13498</c:v>
                </c:pt>
                <c:pt idx="10">
                  <c:v>13761</c:v>
                </c:pt>
                <c:pt idx="11">
                  <c:v>14010</c:v>
                </c:pt>
              </c:numCache>
            </c:numRef>
          </c:val>
          <c:smooth val="0"/>
        </c:ser>
        <c:dLbls>
          <c:dLblPos val="ctr"/>
          <c:showLegendKey val="0"/>
          <c:showVal val="1"/>
          <c:showCatName val="0"/>
          <c:showSerName val="0"/>
          <c:showPercent val="0"/>
          <c:showBubbleSize val="0"/>
        </c:dLbls>
        <c:marker val="1"/>
        <c:smooth val="0"/>
        <c:axId val="183719944"/>
        <c:axId val="351800536"/>
      </c:lineChart>
      <c:catAx>
        <c:axId val="183719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pl-PL"/>
          </a:p>
        </c:txPr>
        <c:crossAx val="351800536"/>
        <c:crosses val="autoZero"/>
        <c:auto val="1"/>
        <c:lblAlgn val="ctr"/>
        <c:lblOffset val="100"/>
        <c:noMultiLvlLbl val="0"/>
      </c:catAx>
      <c:valAx>
        <c:axId val="351800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37199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w="9525" cap="flat" cmpd="sng" algn="ctr">
      <a:solidFill>
        <a:schemeClr val="dk1">
          <a:lumMod val="25000"/>
          <a:lumOff val="75000"/>
        </a:schemeClr>
      </a:solidFill>
      <a:round/>
    </a:ln>
    <a:effectLst/>
  </c:spPr>
  <c:txPr>
    <a:bodyPr/>
    <a:lstStyle/>
    <a:p>
      <a:pPr>
        <a:defRPr sz="1000" baseline="0"/>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Arkusz1!$D$294</c:f>
              <c:strCache>
                <c:ptCount val="1"/>
                <c:pt idx="0">
                  <c:v>Ludność w wieku nieprodukcyjnym na 100 osób w wieku produkcyjnym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Arkusz1!$C$295:$C$306</c:f>
              <c:strCache>
                <c:ptCount val="12"/>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pt idx="11">
                  <c:v>woj. podkarpackie</c:v>
                </c:pt>
              </c:strCache>
            </c:strRef>
          </c:cat>
          <c:val>
            <c:numRef>
              <c:f>Arkusz1!$D$295:$D$306</c:f>
              <c:numCache>
                <c:formatCode>General</c:formatCode>
                <c:ptCount val="12"/>
                <c:pt idx="0">
                  <c:v>58.2</c:v>
                </c:pt>
                <c:pt idx="1">
                  <c:v>60.4</c:v>
                </c:pt>
                <c:pt idx="2">
                  <c:v>62.8</c:v>
                </c:pt>
                <c:pt idx="3">
                  <c:v>60.9</c:v>
                </c:pt>
                <c:pt idx="4">
                  <c:v>43</c:v>
                </c:pt>
                <c:pt idx="5">
                  <c:v>66.3</c:v>
                </c:pt>
                <c:pt idx="6">
                  <c:v>61</c:v>
                </c:pt>
                <c:pt idx="7">
                  <c:v>52.6</c:v>
                </c:pt>
                <c:pt idx="8">
                  <c:v>59.4</c:v>
                </c:pt>
                <c:pt idx="9">
                  <c:v>58</c:v>
                </c:pt>
                <c:pt idx="10">
                  <c:v>59</c:v>
                </c:pt>
                <c:pt idx="11">
                  <c:v>57.6</c:v>
                </c:pt>
              </c:numCache>
            </c:numRef>
          </c:val>
        </c:ser>
        <c:dLbls>
          <c:dLblPos val="outEnd"/>
          <c:showLegendKey val="0"/>
          <c:showVal val="1"/>
          <c:showCatName val="0"/>
          <c:showSerName val="0"/>
          <c:showPercent val="0"/>
          <c:showBubbleSize val="0"/>
        </c:dLbls>
        <c:gapWidth val="182"/>
        <c:axId val="351799360"/>
        <c:axId val="351800928"/>
      </c:barChart>
      <c:catAx>
        <c:axId val="35179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1800928"/>
        <c:crosses val="autoZero"/>
        <c:auto val="1"/>
        <c:lblAlgn val="ctr"/>
        <c:lblOffset val="100"/>
        <c:noMultiLvlLbl val="0"/>
      </c:catAx>
      <c:valAx>
        <c:axId val="35180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17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Arkusz1!$D$313</c:f>
              <c:strCache>
                <c:ptCount val="1"/>
                <c:pt idx="0">
                  <c:v>Mężczyźni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Arkusz1!$C$314:$C$320</c:f>
              <c:strCache>
                <c:ptCount val="7"/>
                <c:pt idx="0">
                  <c:v>0-19</c:v>
                </c:pt>
                <c:pt idx="1">
                  <c:v>20-24</c:v>
                </c:pt>
                <c:pt idx="2">
                  <c:v>25-34</c:v>
                </c:pt>
                <c:pt idx="3">
                  <c:v>35-44</c:v>
                </c:pt>
                <c:pt idx="4">
                  <c:v>45-54</c:v>
                </c:pt>
                <c:pt idx="5">
                  <c:v>55-64</c:v>
                </c:pt>
                <c:pt idx="6">
                  <c:v>65&lt;</c:v>
                </c:pt>
              </c:strCache>
            </c:strRef>
          </c:cat>
          <c:val>
            <c:numRef>
              <c:f>Arkusz1!$D$314:$D$320</c:f>
              <c:numCache>
                <c:formatCode>General</c:formatCode>
                <c:ptCount val="7"/>
                <c:pt idx="0">
                  <c:v>1384</c:v>
                </c:pt>
                <c:pt idx="1">
                  <c:v>481</c:v>
                </c:pt>
                <c:pt idx="2">
                  <c:v>1086</c:v>
                </c:pt>
                <c:pt idx="3">
                  <c:v>907</c:v>
                </c:pt>
                <c:pt idx="4">
                  <c:v>788</c:v>
                </c:pt>
                <c:pt idx="5">
                  <c:v>791</c:v>
                </c:pt>
                <c:pt idx="6">
                  <c:v>760</c:v>
                </c:pt>
              </c:numCache>
            </c:numRef>
          </c:val>
        </c:ser>
        <c:ser>
          <c:idx val="1"/>
          <c:order val="1"/>
          <c:tx>
            <c:strRef>
              <c:f>Arkusz1!$E$313</c:f>
              <c:strCache>
                <c:ptCount val="1"/>
                <c:pt idx="0">
                  <c:v>Kobiety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Arkusz1!$C$314:$C$320</c:f>
              <c:strCache>
                <c:ptCount val="7"/>
                <c:pt idx="0">
                  <c:v>0-19</c:v>
                </c:pt>
                <c:pt idx="1">
                  <c:v>20-24</c:v>
                </c:pt>
                <c:pt idx="2">
                  <c:v>25-34</c:v>
                </c:pt>
                <c:pt idx="3">
                  <c:v>35-44</c:v>
                </c:pt>
                <c:pt idx="4">
                  <c:v>45-54</c:v>
                </c:pt>
                <c:pt idx="5">
                  <c:v>55-64</c:v>
                </c:pt>
                <c:pt idx="6">
                  <c:v>65&lt;</c:v>
                </c:pt>
              </c:strCache>
            </c:strRef>
          </c:cat>
          <c:val>
            <c:numRef>
              <c:f>Arkusz1!$E$314:$E$320</c:f>
              <c:numCache>
                <c:formatCode>General</c:formatCode>
                <c:ptCount val="7"/>
                <c:pt idx="0">
                  <c:v>1317</c:v>
                </c:pt>
                <c:pt idx="1">
                  <c:v>494</c:v>
                </c:pt>
                <c:pt idx="2">
                  <c:v>942</c:v>
                </c:pt>
                <c:pt idx="3">
                  <c:v>876</c:v>
                </c:pt>
                <c:pt idx="4">
                  <c:v>759</c:v>
                </c:pt>
                <c:pt idx="5">
                  <c:v>771</c:v>
                </c:pt>
                <c:pt idx="6">
                  <c:v>1195</c:v>
                </c:pt>
              </c:numCache>
            </c:numRef>
          </c:val>
        </c:ser>
        <c:ser>
          <c:idx val="2"/>
          <c:order val="2"/>
          <c:tx>
            <c:strRef>
              <c:f>Arkusz1!$F$313</c:f>
              <c:strCache>
                <c:ptCount val="1"/>
                <c:pt idx="0">
                  <c:v>Ogółem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Arkusz1!$C$314:$C$320</c:f>
              <c:strCache>
                <c:ptCount val="7"/>
                <c:pt idx="0">
                  <c:v>0-19</c:v>
                </c:pt>
                <c:pt idx="1">
                  <c:v>20-24</c:v>
                </c:pt>
                <c:pt idx="2">
                  <c:v>25-34</c:v>
                </c:pt>
                <c:pt idx="3">
                  <c:v>35-44</c:v>
                </c:pt>
                <c:pt idx="4">
                  <c:v>45-54</c:v>
                </c:pt>
                <c:pt idx="5">
                  <c:v>55-64</c:v>
                </c:pt>
                <c:pt idx="6">
                  <c:v>65&lt;</c:v>
                </c:pt>
              </c:strCache>
            </c:strRef>
          </c:cat>
          <c:val>
            <c:numRef>
              <c:f>Arkusz1!$F$314:$F$320</c:f>
              <c:numCache>
                <c:formatCode>General</c:formatCode>
                <c:ptCount val="7"/>
                <c:pt idx="0">
                  <c:v>2701</c:v>
                </c:pt>
                <c:pt idx="1">
                  <c:v>975</c:v>
                </c:pt>
                <c:pt idx="2">
                  <c:v>2028</c:v>
                </c:pt>
                <c:pt idx="3">
                  <c:v>1783</c:v>
                </c:pt>
                <c:pt idx="4">
                  <c:v>1547</c:v>
                </c:pt>
                <c:pt idx="5">
                  <c:v>1562</c:v>
                </c:pt>
                <c:pt idx="6">
                  <c:v>1955</c:v>
                </c:pt>
              </c:numCache>
            </c:numRef>
          </c:val>
        </c:ser>
        <c:dLbls>
          <c:dLblPos val="outEnd"/>
          <c:showLegendKey val="0"/>
          <c:showVal val="1"/>
          <c:showCatName val="0"/>
          <c:showSerName val="0"/>
          <c:showPercent val="0"/>
          <c:showBubbleSize val="0"/>
        </c:dLbls>
        <c:gapWidth val="444"/>
        <c:overlap val="-90"/>
        <c:axId val="351801712"/>
        <c:axId val="351802104"/>
      </c:barChart>
      <c:catAx>
        <c:axId val="35180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51802104"/>
        <c:crosses val="autoZero"/>
        <c:auto val="1"/>
        <c:lblAlgn val="ctr"/>
        <c:lblOffset val="100"/>
        <c:noMultiLvlLbl val="0"/>
      </c:catAx>
      <c:valAx>
        <c:axId val="351802104"/>
        <c:scaling>
          <c:orientation val="minMax"/>
        </c:scaling>
        <c:delete val="1"/>
        <c:axPos val="l"/>
        <c:numFmt formatCode="General" sourceLinked="1"/>
        <c:majorTickMark val="none"/>
        <c:minorTickMark val="none"/>
        <c:tickLblPos val="nextTo"/>
        <c:crossAx val="351801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0"/>
            <a:lumOff val="100000"/>
          </a:schemeClr>
        </a:gs>
        <a:gs pos="51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Arkusz1!$D$332</c:f>
              <c:strCache>
                <c:ptCount val="1"/>
                <c:pt idx="0">
                  <c:v>Mężczyźni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Arkusz1!$C$333:$C$339</c:f>
              <c:strCache>
                <c:ptCount val="7"/>
                <c:pt idx="0">
                  <c:v>0-19</c:v>
                </c:pt>
                <c:pt idx="1">
                  <c:v>20-24</c:v>
                </c:pt>
                <c:pt idx="2">
                  <c:v>25-34</c:v>
                </c:pt>
                <c:pt idx="3">
                  <c:v>35-44</c:v>
                </c:pt>
                <c:pt idx="4">
                  <c:v>45-54</c:v>
                </c:pt>
                <c:pt idx="5">
                  <c:v>55-64</c:v>
                </c:pt>
                <c:pt idx="6">
                  <c:v>65&lt;</c:v>
                </c:pt>
              </c:strCache>
            </c:strRef>
          </c:cat>
          <c:val>
            <c:numRef>
              <c:f>Arkusz1!$D$333:$D$339</c:f>
              <c:numCache>
                <c:formatCode>General</c:formatCode>
                <c:ptCount val="7"/>
                <c:pt idx="0">
                  <c:v>302</c:v>
                </c:pt>
                <c:pt idx="1">
                  <c:v>128</c:v>
                </c:pt>
                <c:pt idx="2">
                  <c:v>332</c:v>
                </c:pt>
                <c:pt idx="3">
                  <c:v>241</c:v>
                </c:pt>
                <c:pt idx="4">
                  <c:v>202</c:v>
                </c:pt>
                <c:pt idx="5">
                  <c:v>235</c:v>
                </c:pt>
                <c:pt idx="6">
                  <c:v>141</c:v>
                </c:pt>
              </c:numCache>
            </c:numRef>
          </c:val>
        </c:ser>
        <c:ser>
          <c:idx val="1"/>
          <c:order val="1"/>
          <c:tx>
            <c:strRef>
              <c:f>Arkusz1!$E$332</c:f>
              <c:strCache>
                <c:ptCount val="1"/>
                <c:pt idx="0">
                  <c:v>Kobiety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Arkusz1!$C$333:$C$339</c:f>
              <c:strCache>
                <c:ptCount val="7"/>
                <c:pt idx="0">
                  <c:v>0-19</c:v>
                </c:pt>
                <c:pt idx="1">
                  <c:v>20-24</c:v>
                </c:pt>
                <c:pt idx="2">
                  <c:v>25-34</c:v>
                </c:pt>
                <c:pt idx="3">
                  <c:v>35-44</c:v>
                </c:pt>
                <c:pt idx="4">
                  <c:v>45-54</c:v>
                </c:pt>
                <c:pt idx="5">
                  <c:v>55-64</c:v>
                </c:pt>
                <c:pt idx="6">
                  <c:v>65&lt;</c:v>
                </c:pt>
              </c:strCache>
            </c:strRef>
          </c:cat>
          <c:val>
            <c:numRef>
              <c:f>Arkusz1!$E$333:$E$339</c:f>
              <c:numCache>
                <c:formatCode>General</c:formatCode>
                <c:ptCount val="7"/>
                <c:pt idx="0">
                  <c:v>302</c:v>
                </c:pt>
                <c:pt idx="1">
                  <c:v>161</c:v>
                </c:pt>
                <c:pt idx="2">
                  <c:v>303</c:v>
                </c:pt>
                <c:pt idx="3">
                  <c:v>215</c:v>
                </c:pt>
                <c:pt idx="4">
                  <c:v>239</c:v>
                </c:pt>
                <c:pt idx="5">
                  <c:v>239</c:v>
                </c:pt>
                <c:pt idx="6">
                  <c:v>197</c:v>
                </c:pt>
              </c:numCache>
            </c:numRef>
          </c:val>
        </c:ser>
        <c:ser>
          <c:idx val="2"/>
          <c:order val="2"/>
          <c:tx>
            <c:strRef>
              <c:f>Arkusz1!$F$332</c:f>
              <c:strCache>
                <c:ptCount val="1"/>
                <c:pt idx="0">
                  <c:v>Ogółem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Arkusz1!$C$333:$C$339</c:f>
              <c:strCache>
                <c:ptCount val="7"/>
                <c:pt idx="0">
                  <c:v>0-19</c:v>
                </c:pt>
                <c:pt idx="1">
                  <c:v>20-24</c:v>
                </c:pt>
                <c:pt idx="2">
                  <c:v>25-34</c:v>
                </c:pt>
                <c:pt idx="3">
                  <c:v>35-44</c:v>
                </c:pt>
                <c:pt idx="4">
                  <c:v>45-54</c:v>
                </c:pt>
                <c:pt idx="5">
                  <c:v>55-64</c:v>
                </c:pt>
                <c:pt idx="6">
                  <c:v>65&lt;</c:v>
                </c:pt>
              </c:strCache>
            </c:strRef>
          </c:cat>
          <c:val>
            <c:numRef>
              <c:f>Arkusz1!$F$333:$F$339</c:f>
              <c:numCache>
                <c:formatCode>General</c:formatCode>
                <c:ptCount val="7"/>
                <c:pt idx="0">
                  <c:v>604</c:v>
                </c:pt>
                <c:pt idx="1">
                  <c:v>289</c:v>
                </c:pt>
                <c:pt idx="2">
                  <c:v>635</c:v>
                </c:pt>
                <c:pt idx="3">
                  <c:v>456</c:v>
                </c:pt>
                <c:pt idx="4">
                  <c:v>441</c:v>
                </c:pt>
                <c:pt idx="5">
                  <c:v>474</c:v>
                </c:pt>
                <c:pt idx="6">
                  <c:v>338</c:v>
                </c:pt>
              </c:numCache>
            </c:numRef>
          </c:val>
        </c:ser>
        <c:dLbls>
          <c:dLblPos val="outEnd"/>
          <c:showLegendKey val="0"/>
          <c:showVal val="1"/>
          <c:showCatName val="0"/>
          <c:showSerName val="0"/>
          <c:showPercent val="0"/>
          <c:showBubbleSize val="0"/>
        </c:dLbls>
        <c:gapWidth val="444"/>
        <c:overlap val="-90"/>
        <c:axId val="351799752"/>
        <c:axId val="351800144"/>
      </c:barChart>
      <c:catAx>
        <c:axId val="351799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51800144"/>
        <c:crosses val="autoZero"/>
        <c:auto val="1"/>
        <c:lblAlgn val="ctr"/>
        <c:lblOffset val="100"/>
        <c:noMultiLvlLbl val="0"/>
      </c:catAx>
      <c:valAx>
        <c:axId val="351800144"/>
        <c:scaling>
          <c:orientation val="minMax"/>
        </c:scaling>
        <c:delete val="1"/>
        <c:axPos val="l"/>
        <c:numFmt formatCode="General" sourceLinked="1"/>
        <c:majorTickMark val="none"/>
        <c:minorTickMark val="none"/>
        <c:tickLblPos val="nextTo"/>
        <c:crossAx val="351799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0">
          <a:schemeClr val="accent3">
            <a:lumMod val="0"/>
            <a:lumOff val="100000"/>
          </a:schemeClr>
        </a:gs>
        <a:gs pos="53000">
          <a:schemeClr val="accent3">
            <a:lumMod val="0"/>
            <a:lumOff val="100000"/>
          </a:schemeClr>
        </a:gs>
        <a:gs pos="100000">
          <a:schemeClr val="accent3">
            <a:lumMod val="100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Arkusz1!$D$350</c:f>
              <c:strCache>
                <c:ptCount val="1"/>
                <c:pt idx="0">
                  <c:v>Mężczyźni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Arkusz1!$C$351:$C$357</c:f>
              <c:strCache>
                <c:ptCount val="7"/>
                <c:pt idx="0">
                  <c:v>0-19</c:v>
                </c:pt>
                <c:pt idx="1">
                  <c:v>20-24</c:v>
                </c:pt>
                <c:pt idx="2">
                  <c:v>25-34</c:v>
                </c:pt>
                <c:pt idx="3">
                  <c:v>35-44</c:v>
                </c:pt>
                <c:pt idx="4">
                  <c:v>45-54</c:v>
                </c:pt>
                <c:pt idx="5">
                  <c:v>55-64</c:v>
                </c:pt>
                <c:pt idx="6">
                  <c:v>65&lt;</c:v>
                </c:pt>
              </c:strCache>
            </c:strRef>
          </c:cat>
          <c:val>
            <c:numRef>
              <c:f>Arkusz1!$D$351:$D$357</c:f>
              <c:numCache>
                <c:formatCode>General</c:formatCode>
                <c:ptCount val="7"/>
                <c:pt idx="0">
                  <c:v>1082</c:v>
                </c:pt>
                <c:pt idx="1">
                  <c:v>353</c:v>
                </c:pt>
                <c:pt idx="2">
                  <c:v>754</c:v>
                </c:pt>
                <c:pt idx="3">
                  <c:v>666</c:v>
                </c:pt>
                <c:pt idx="4">
                  <c:v>586</c:v>
                </c:pt>
                <c:pt idx="5">
                  <c:v>556</c:v>
                </c:pt>
                <c:pt idx="6">
                  <c:v>619</c:v>
                </c:pt>
              </c:numCache>
            </c:numRef>
          </c:val>
        </c:ser>
        <c:ser>
          <c:idx val="1"/>
          <c:order val="1"/>
          <c:tx>
            <c:strRef>
              <c:f>Arkusz1!$E$350</c:f>
              <c:strCache>
                <c:ptCount val="1"/>
                <c:pt idx="0">
                  <c:v>Kobiety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Arkusz1!$C$351:$C$357</c:f>
              <c:strCache>
                <c:ptCount val="7"/>
                <c:pt idx="0">
                  <c:v>0-19</c:v>
                </c:pt>
                <c:pt idx="1">
                  <c:v>20-24</c:v>
                </c:pt>
                <c:pt idx="2">
                  <c:v>25-34</c:v>
                </c:pt>
                <c:pt idx="3">
                  <c:v>35-44</c:v>
                </c:pt>
                <c:pt idx="4">
                  <c:v>45-54</c:v>
                </c:pt>
                <c:pt idx="5">
                  <c:v>55-64</c:v>
                </c:pt>
                <c:pt idx="6">
                  <c:v>65&lt;</c:v>
                </c:pt>
              </c:strCache>
            </c:strRef>
          </c:cat>
          <c:val>
            <c:numRef>
              <c:f>Arkusz1!$E$351:$E$357</c:f>
              <c:numCache>
                <c:formatCode>General</c:formatCode>
                <c:ptCount val="7"/>
                <c:pt idx="0">
                  <c:v>1015</c:v>
                </c:pt>
                <c:pt idx="1">
                  <c:v>333</c:v>
                </c:pt>
                <c:pt idx="2">
                  <c:v>639</c:v>
                </c:pt>
                <c:pt idx="3">
                  <c:v>661</c:v>
                </c:pt>
                <c:pt idx="4">
                  <c:v>520</c:v>
                </c:pt>
                <c:pt idx="5">
                  <c:v>532</c:v>
                </c:pt>
                <c:pt idx="6">
                  <c:v>998</c:v>
                </c:pt>
              </c:numCache>
            </c:numRef>
          </c:val>
        </c:ser>
        <c:ser>
          <c:idx val="2"/>
          <c:order val="2"/>
          <c:tx>
            <c:strRef>
              <c:f>Arkusz1!$F$350</c:f>
              <c:strCache>
                <c:ptCount val="1"/>
                <c:pt idx="0">
                  <c:v>Ogółem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Arkusz1!$C$351:$C$357</c:f>
              <c:strCache>
                <c:ptCount val="7"/>
                <c:pt idx="0">
                  <c:v>0-19</c:v>
                </c:pt>
                <c:pt idx="1">
                  <c:v>20-24</c:v>
                </c:pt>
                <c:pt idx="2">
                  <c:v>25-34</c:v>
                </c:pt>
                <c:pt idx="3">
                  <c:v>35-44</c:v>
                </c:pt>
                <c:pt idx="4">
                  <c:v>45-54</c:v>
                </c:pt>
                <c:pt idx="5">
                  <c:v>55-64</c:v>
                </c:pt>
                <c:pt idx="6">
                  <c:v>65&lt;</c:v>
                </c:pt>
              </c:strCache>
            </c:strRef>
          </c:cat>
          <c:val>
            <c:numRef>
              <c:f>Arkusz1!$F$351:$F$357</c:f>
              <c:numCache>
                <c:formatCode>General</c:formatCode>
                <c:ptCount val="7"/>
                <c:pt idx="0">
                  <c:v>2097</c:v>
                </c:pt>
                <c:pt idx="1">
                  <c:v>686</c:v>
                </c:pt>
                <c:pt idx="2">
                  <c:v>1393</c:v>
                </c:pt>
                <c:pt idx="3">
                  <c:v>1327</c:v>
                </c:pt>
                <c:pt idx="4">
                  <c:v>1106</c:v>
                </c:pt>
                <c:pt idx="5">
                  <c:v>1088</c:v>
                </c:pt>
                <c:pt idx="6">
                  <c:v>1617</c:v>
                </c:pt>
              </c:numCache>
            </c:numRef>
          </c:val>
        </c:ser>
        <c:dLbls>
          <c:dLblPos val="outEnd"/>
          <c:showLegendKey val="0"/>
          <c:showVal val="1"/>
          <c:showCatName val="0"/>
          <c:showSerName val="0"/>
          <c:showPercent val="0"/>
          <c:showBubbleSize val="0"/>
        </c:dLbls>
        <c:gapWidth val="444"/>
        <c:overlap val="-90"/>
        <c:axId val="514592056"/>
        <c:axId val="514590488"/>
      </c:barChart>
      <c:catAx>
        <c:axId val="514592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14590488"/>
        <c:crosses val="autoZero"/>
        <c:auto val="1"/>
        <c:lblAlgn val="ctr"/>
        <c:lblOffset val="100"/>
        <c:noMultiLvlLbl val="0"/>
      </c:catAx>
      <c:valAx>
        <c:axId val="514590488"/>
        <c:scaling>
          <c:orientation val="minMax"/>
        </c:scaling>
        <c:delete val="1"/>
        <c:axPos val="l"/>
        <c:numFmt formatCode="General" sourceLinked="1"/>
        <c:majorTickMark val="none"/>
        <c:minorTickMark val="none"/>
        <c:tickLblPos val="nextTo"/>
        <c:crossAx val="514592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0">
          <a:schemeClr val="accent3">
            <a:lumMod val="0"/>
            <a:lumOff val="100000"/>
          </a:schemeClr>
        </a:gs>
        <a:gs pos="49000">
          <a:schemeClr val="accent3">
            <a:lumMod val="0"/>
            <a:lumOff val="100000"/>
          </a:schemeClr>
        </a:gs>
        <a:gs pos="100000">
          <a:schemeClr val="accent3">
            <a:lumMod val="100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Lbls>
            <c:dLbl>
              <c:idx val="0"/>
              <c:layout>
                <c:manualLayout>
                  <c:x val="4.6512334538740603E-2"/>
                  <c:y val="0.15673142928139899"/>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3.0695621646020362E-2"/>
                  <c:y val="-0.165478358560636"/>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8.8413415893197289E-2"/>
                  <c:y val="0.2788926680022985"/>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1.2118717493323983E-2"/>
                  <c:y val="0.15339638758172983"/>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4"/>
              <c:layout>
                <c:manualLayout>
                  <c:x val="-3.1706527971515658E-2"/>
                  <c:y val="-2.71815061578841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manualLayout>
                      <c:w val="0.13814885400471436"/>
                      <c:h val="0.15471638899156775"/>
                    </c:manualLayout>
                  </c15:layout>
                </c:ext>
              </c:extLst>
            </c:dLbl>
            <c:dLbl>
              <c:idx val="5"/>
              <c:layout>
                <c:manualLayout>
                  <c:x val="8.4509268723720513E-2"/>
                  <c:y val="0.1425389108442322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manualLayout>
                      <c:w val="0.14295168881350601"/>
                      <c:h val="9.965370593710246E-2"/>
                    </c:manualLayout>
                  </c15:layout>
                </c:ext>
              </c:extLst>
            </c:dLbl>
            <c:dLbl>
              <c:idx val="6"/>
              <c:layout>
                <c:manualLayout>
                  <c:x val="0.2045016494113116"/>
                  <c:y val="2.106881610212925E-3"/>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0.11085460965025591"/>
                  <c:y val="1.9531565766215345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6.6339334971663569E-2"/>
                  <c:y val="0.11806157412262118"/>
                </c:manualLayout>
              </c:layout>
              <c:dLblPos val="bestFit"/>
              <c:showLegendKey val="0"/>
              <c:showVal val="1"/>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Arkusz1!$A$291:$A$299</c:f>
              <c:strCache>
                <c:ptCount val="9"/>
                <c:pt idx="0">
                  <c:v>pseudobielicowe</c:v>
                </c:pt>
                <c:pt idx="1">
                  <c:v>brunatne</c:v>
                </c:pt>
                <c:pt idx="2">
                  <c:v>czarnoziemy</c:v>
                </c:pt>
                <c:pt idx="3">
                  <c:v>czarne ziemie</c:v>
                </c:pt>
                <c:pt idx="4">
                  <c:v>mułowo – torfowe</c:v>
                </c:pt>
                <c:pt idx="5">
                  <c:v>mady</c:v>
                </c:pt>
                <c:pt idx="6">
                  <c:v>mady glejowe</c:v>
                </c:pt>
                <c:pt idx="7">
                  <c:v>gleby glejowe</c:v>
                </c:pt>
                <c:pt idx="8">
                  <c:v>rędziny</c:v>
                </c:pt>
              </c:strCache>
            </c:strRef>
          </c:cat>
          <c:val>
            <c:numRef>
              <c:f>Arkusz1!$B$291:$B$299</c:f>
              <c:numCache>
                <c:formatCode>General</c:formatCode>
                <c:ptCount val="9"/>
                <c:pt idx="0">
                  <c:v>17.399999999999999</c:v>
                </c:pt>
                <c:pt idx="1">
                  <c:v>51.6</c:v>
                </c:pt>
                <c:pt idx="2">
                  <c:v>17.2</c:v>
                </c:pt>
                <c:pt idx="3">
                  <c:v>0.3</c:v>
                </c:pt>
                <c:pt idx="4">
                  <c:v>0.1</c:v>
                </c:pt>
                <c:pt idx="5">
                  <c:v>12.3</c:v>
                </c:pt>
                <c:pt idx="6">
                  <c:v>0.4</c:v>
                </c:pt>
                <c:pt idx="7">
                  <c:v>0.3</c:v>
                </c:pt>
                <c:pt idx="8">
                  <c:v>0.4</c:v>
                </c:pt>
              </c:numCache>
            </c:numRef>
          </c:val>
        </c:ser>
        <c:dLbls>
          <c:dLblPos val="ctr"/>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77923919028371424"/>
          <c:y val="0.28328192703722688"/>
          <c:w val="0.20601335979616781"/>
          <c:h val="0.599116619298327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Arkusz1!$D$368</c:f>
              <c:strCache>
                <c:ptCount val="1"/>
                <c:pt idx="0">
                  <c:v>zameldowania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Arkusz1!$C$369:$C$380</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xVal>
          <c:yVal>
            <c:numRef>
              <c:f>Arkusz1!$D$369:$D$380</c:f>
              <c:numCache>
                <c:formatCode>General</c:formatCode>
                <c:ptCount val="12"/>
                <c:pt idx="0">
                  <c:v>135</c:v>
                </c:pt>
                <c:pt idx="1">
                  <c:v>119</c:v>
                </c:pt>
                <c:pt idx="2">
                  <c:v>148</c:v>
                </c:pt>
                <c:pt idx="3">
                  <c:v>115</c:v>
                </c:pt>
                <c:pt idx="4">
                  <c:v>171</c:v>
                </c:pt>
                <c:pt idx="5">
                  <c:v>135</c:v>
                </c:pt>
                <c:pt idx="6">
                  <c:v>110</c:v>
                </c:pt>
                <c:pt idx="7">
                  <c:v>134</c:v>
                </c:pt>
                <c:pt idx="8">
                  <c:v>142</c:v>
                </c:pt>
                <c:pt idx="9">
                  <c:v>114</c:v>
                </c:pt>
                <c:pt idx="10">
                  <c:v>114</c:v>
                </c:pt>
                <c:pt idx="11">
                  <c:v>130</c:v>
                </c:pt>
              </c:numCache>
            </c:numRef>
          </c:yVal>
          <c:smooth val="0"/>
        </c:ser>
        <c:ser>
          <c:idx val="1"/>
          <c:order val="1"/>
          <c:tx>
            <c:strRef>
              <c:f>Arkusz1!$E$368</c:f>
              <c:strCache>
                <c:ptCount val="1"/>
                <c:pt idx="0">
                  <c:v>wymeldowania </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Arkusz1!$C$369:$C$380</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xVal>
          <c:yVal>
            <c:numRef>
              <c:f>Arkusz1!$E$369:$E$380</c:f>
              <c:numCache>
                <c:formatCode>General</c:formatCode>
                <c:ptCount val="12"/>
                <c:pt idx="0">
                  <c:v>129</c:v>
                </c:pt>
                <c:pt idx="1">
                  <c:v>158</c:v>
                </c:pt>
                <c:pt idx="2">
                  <c:v>172</c:v>
                </c:pt>
                <c:pt idx="3">
                  <c:v>130</c:v>
                </c:pt>
                <c:pt idx="4">
                  <c:v>169</c:v>
                </c:pt>
                <c:pt idx="5">
                  <c:v>118</c:v>
                </c:pt>
                <c:pt idx="6">
                  <c:v>130</c:v>
                </c:pt>
                <c:pt idx="7">
                  <c:v>122</c:v>
                </c:pt>
                <c:pt idx="8">
                  <c:v>151</c:v>
                </c:pt>
                <c:pt idx="9">
                  <c:v>146</c:v>
                </c:pt>
                <c:pt idx="10">
                  <c:v>141</c:v>
                </c:pt>
                <c:pt idx="11">
                  <c:v>141</c:v>
                </c:pt>
              </c:numCache>
            </c:numRef>
          </c:yVal>
          <c:smooth val="0"/>
        </c:ser>
        <c:ser>
          <c:idx val="2"/>
          <c:order val="2"/>
          <c:tx>
            <c:strRef>
              <c:f>Arkusz1!$F$368</c:f>
              <c:strCache>
                <c:ptCount val="1"/>
                <c:pt idx="0">
                  <c:v>saldo migracji </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Arkusz1!$C$369:$C$380</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xVal>
          <c:yVal>
            <c:numRef>
              <c:f>Arkusz1!$F$369:$F$380</c:f>
              <c:numCache>
                <c:formatCode>General</c:formatCode>
                <c:ptCount val="12"/>
                <c:pt idx="0">
                  <c:v>6</c:v>
                </c:pt>
                <c:pt idx="1">
                  <c:v>-39</c:v>
                </c:pt>
                <c:pt idx="2">
                  <c:v>-24</c:v>
                </c:pt>
                <c:pt idx="3">
                  <c:v>-15</c:v>
                </c:pt>
                <c:pt idx="4">
                  <c:v>2</c:v>
                </c:pt>
                <c:pt idx="5">
                  <c:v>17</c:v>
                </c:pt>
                <c:pt idx="6">
                  <c:v>-20</c:v>
                </c:pt>
                <c:pt idx="7">
                  <c:v>12</c:v>
                </c:pt>
                <c:pt idx="8">
                  <c:v>-9</c:v>
                </c:pt>
                <c:pt idx="9">
                  <c:v>-32</c:v>
                </c:pt>
                <c:pt idx="10">
                  <c:v>-27</c:v>
                </c:pt>
                <c:pt idx="11">
                  <c:v>-11</c:v>
                </c:pt>
              </c:numCache>
            </c:numRef>
          </c:yVal>
          <c:smooth val="0"/>
        </c:ser>
        <c:dLbls>
          <c:dLblPos val="b"/>
          <c:showLegendKey val="0"/>
          <c:showVal val="1"/>
          <c:showCatName val="0"/>
          <c:showSerName val="0"/>
          <c:showPercent val="0"/>
          <c:showBubbleSize val="0"/>
        </c:dLbls>
        <c:axId val="514590880"/>
        <c:axId val="514592448"/>
      </c:scatterChart>
      <c:valAx>
        <c:axId val="514590880"/>
        <c:scaling>
          <c:orientation val="minMax"/>
          <c:max val="2014"/>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pl-PL"/>
                  <a:t>Lata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14592448"/>
        <c:crosses val="autoZero"/>
        <c:crossBetween val="midCat"/>
      </c:valAx>
      <c:valAx>
        <c:axId val="5145924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145908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gradFill>
      <a:gsLst>
        <a:gs pos="35000">
          <a:srgbClr val="FFFFFF"/>
        </a:gs>
        <a:gs pos="0">
          <a:schemeClr val="accent3">
            <a:lumMod val="0"/>
            <a:lumOff val="100000"/>
          </a:schemeClr>
        </a:gs>
        <a:gs pos="60000">
          <a:schemeClr val="accent3">
            <a:lumMod val="0"/>
            <a:lumOff val="100000"/>
          </a:schemeClr>
        </a:gs>
        <a:gs pos="98000">
          <a:schemeClr val="accent3">
            <a:lumMod val="100000"/>
          </a:schemeClr>
        </a:gs>
      </a:gsLst>
      <a:path path="circle">
        <a:fillToRect l="50000" t="-80000" r="50000" b="180000"/>
      </a:path>
    </a:gra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Arkusz1!$D$386</c:f>
              <c:strCache>
                <c:ptCount val="1"/>
                <c:pt idx="0">
                  <c:v>zameldowania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Arkusz1!$C$387:$C$398</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Arkusz1!$D$387:$D$398</c:f>
              <c:numCache>
                <c:formatCode>General</c:formatCode>
                <c:ptCount val="12"/>
                <c:pt idx="0">
                  <c:v>773</c:v>
                </c:pt>
                <c:pt idx="1">
                  <c:v>838</c:v>
                </c:pt>
                <c:pt idx="2">
                  <c:v>846</c:v>
                </c:pt>
                <c:pt idx="3">
                  <c:v>829</c:v>
                </c:pt>
                <c:pt idx="4">
                  <c:v>985</c:v>
                </c:pt>
                <c:pt idx="5">
                  <c:v>681</c:v>
                </c:pt>
                <c:pt idx="6">
                  <c:v>670</c:v>
                </c:pt>
                <c:pt idx="7">
                  <c:v>814</c:v>
                </c:pt>
                <c:pt idx="8">
                  <c:v>802</c:v>
                </c:pt>
                <c:pt idx="9">
                  <c:v>733</c:v>
                </c:pt>
                <c:pt idx="10">
                  <c:v>746</c:v>
                </c:pt>
                <c:pt idx="11">
                  <c:v>723</c:v>
                </c:pt>
              </c:numCache>
            </c:numRef>
          </c:val>
          <c:smooth val="0"/>
        </c:ser>
        <c:ser>
          <c:idx val="1"/>
          <c:order val="1"/>
          <c:tx>
            <c:strRef>
              <c:f>Arkusz1!$E$386</c:f>
              <c:strCache>
                <c:ptCount val="1"/>
                <c:pt idx="0">
                  <c:v>wymeldowania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Arkusz1!$C$387:$C$398</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Arkusz1!$E$387:$E$398</c:f>
              <c:numCache>
                <c:formatCode>General</c:formatCode>
                <c:ptCount val="12"/>
                <c:pt idx="0">
                  <c:v>945</c:v>
                </c:pt>
                <c:pt idx="1">
                  <c:v>936</c:v>
                </c:pt>
                <c:pt idx="2">
                  <c:v>983</c:v>
                </c:pt>
                <c:pt idx="3">
                  <c:v>970</c:v>
                </c:pt>
                <c:pt idx="4">
                  <c:v>1126</c:v>
                </c:pt>
                <c:pt idx="5">
                  <c:v>785</c:v>
                </c:pt>
                <c:pt idx="6">
                  <c:v>719</c:v>
                </c:pt>
                <c:pt idx="7">
                  <c:v>885</c:v>
                </c:pt>
                <c:pt idx="8">
                  <c:v>924</c:v>
                </c:pt>
                <c:pt idx="9">
                  <c:v>851</c:v>
                </c:pt>
                <c:pt idx="10">
                  <c:v>872</c:v>
                </c:pt>
                <c:pt idx="11">
                  <c:v>860</c:v>
                </c:pt>
              </c:numCache>
            </c:numRef>
          </c:val>
          <c:smooth val="0"/>
        </c:ser>
        <c:ser>
          <c:idx val="2"/>
          <c:order val="2"/>
          <c:tx>
            <c:strRef>
              <c:f>Arkusz1!$F$386</c:f>
              <c:strCache>
                <c:ptCount val="1"/>
                <c:pt idx="0">
                  <c:v>saldo migracji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Arkusz1!$C$387:$C$398</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Arkusz1!$F$387:$F$398</c:f>
              <c:numCache>
                <c:formatCode>General</c:formatCode>
                <c:ptCount val="12"/>
                <c:pt idx="0">
                  <c:v>-172</c:v>
                </c:pt>
                <c:pt idx="1">
                  <c:v>-98</c:v>
                </c:pt>
                <c:pt idx="2">
                  <c:v>-137</c:v>
                </c:pt>
                <c:pt idx="3">
                  <c:v>-141</c:v>
                </c:pt>
                <c:pt idx="4">
                  <c:v>-141</c:v>
                </c:pt>
                <c:pt idx="5">
                  <c:v>-104</c:v>
                </c:pt>
                <c:pt idx="6">
                  <c:v>-49</c:v>
                </c:pt>
                <c:pt idx="7">
                  <c:v>-71</c:v>
                </c:pt>
                <c:pt idx="8">
                  <c:v>-122</c:v>
                </c:pt>
                <c:pt idx="9">
                  <c:v>-118</c:v>
                </c:pt>
                <c:pt idx="10">
                  <c:v>-126</c:v>
                </c:pt>
                <c:pt idx="11">
                  <c:v>-137</c:v>
                </c:pt>
              </c:numCache>
            </c:numRef>
          </c:val>
          <c:smooth val="0"/>
        </c:ser>
        <c:dLbls>
          <c:dLblPos val="b"/>
          <c:showLegendKey val="0"/>
          <c:showVal val="1"/>
          <c:showCatName val="0"/>
          <c:showSerName val="0"/>
          <c:showPercent val="0"/>
          <c:showBubbleSize val="0"/>
        </c:dLbls>
        <c:marker val="1"/>
        <c:smooth val="0"/>
        <c:axId val="514591272"/>
        <c:axId val="514591664"/>
      </c:lineChart>
      <c:catAx>
        <c:axId val="514591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14591664"/>
        <c:crosses val="autoZero"/>
        <c:auto val="1"/>
        <c:lblAlgn val="ctr"/>
        <c:lblOffset val="100"/>
        <c:noMultiLvlLbl val="0"/>
      </c:catAx>
      <c:valAx>
        <c:axId val="5145916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591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0">
          <a:schemeClr val="accent3">
            <a:lumMod val="0"/>
            <a:lumOff val="100000"/>
          </a:schemeClr>
        </a:gs>
        <a:gs pos="53000">
          <a:schemeClr val="accent3">
            <a:lumMod val="0"/>
            <a:lumOff val="100000"/>
          </a:schemeClr>
        </a:gs>
        <a:gs pos="100000">
          <a:schemeClr val="accent3">
            <a:lumMod val="100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Arkusz1!$D$404</c:f>
              <c:strCache>
                <c:ptCount val="1"/>
                <c:pt idx="0">
                  <c:v>mężczyźni</c:v>
                </c:pt>
              </c:strCache>
            </c:strRef>
          </c:tx>
          <c:spPr>
            <a:solidFill>
              <a:schemeClr val="accent1">
                <a:alpha val="85000"/>
              </a:schemeClr>
            </a:solidFill>
            <a:ln w="9525" cap="flat" cmpd="sng" algn="ctr">
              <a:solidFill>
                <a:schemeClr val="lt1">
                  <a:alpha val="50000"/>
                </a:schemeClr>
              </a:solidFill>
              <a:round/>
            </a:ln>
            <a:effectLst/>
          </c:spPr>
          <c:invertIfNegative val="0"/>
          <c:dLbls>
            <c:dLbl>
              <c:idx val="5"/>
              <c:layout>
                <c:manualLayout>
                  <c:x val="-4.0459511699603851E-2"/>
                  <c:y val="-4.7976750751726337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Arkusz1!$C$405:$C$412</c:f>
              <c:strCache>
                <c:ptCount val="8"/>
                <c:pt idx="0">
                  <c:v>praca najemna poza rolnictwem</c:v>
                </c:pt>
                <c:pt idx="1">
                  <c:v>praca na rachunek własny poza rolnictwem lub dochody z wynajmu</c:v>
                </c:pt>
                <c:pt idx="2">
                  <c:v>praca w rolnictwie</c:v>
                </c:pt>
                <c:pt idx="3">
                  <c:v>niezarobkowe źródło, emerytura</c:v>
                </c:pt>
                <c:pt idx="4">
                  <c:v>niezarobkowe źródło, renta</c:v>
                </c:pt>
                <c:pt idx="5">
                  <c:v>pozostałe źródła</c:v>
                </c:pt>
                <c:pt idx="6">
                  <c:v>utrzymywani</c:v>
                </c:pt>
                <c:pt idx="7">
                  <c:v>nieustalone</c:v>
                </c:pt>
              </c:strCache>
            </c:strRef>
          </c:cat>
          <c:val>
            <c:numRef>
              <c:f>Arkusz1!$D$405:$D$412</c:f>
              <c:numCache>
                <c:formatCode>General</c:formatCode>
                <c:ptCount val="8"/>
                <c:pt idx="0">
                  <c:v>11612</c:v>
                </c:pt>
                <c:pt idx="1">
                  <c:v>1350</c:v>
                </c:pt>
                <c:pt idx="2">
                  <c:v>2050</c:v>
                </c:pt>
                <c:pt idx="3">
                  <c:v>5299</c:v>
                </c:pt>
                <c:pt idx="4">
                  <c:v>2744</c:v>
                </c:pt>
                <c:pt idx="5">
                  <c:v>1185</c:v>
                </c:pt>
                <c:pt idx="6">
                  <c:v>13336</c:v>
                </c:pt>
                <c:pt idx="7">
                  <c:v>1449</c:v>
                </c:pt>
              </c:numCache>
            </c:numRef>
          </c:val>
        </c:ser>
        <c:ser>
          <c:idx val="1"/>
          <c:order val="1"/>
          <c:tx>
            <c:strRef>
              <c:f>Arkusz1!$E$404</c:f>
              <c:strCache>
                <c:ptCount val="1"/>
                <c:pt idx="0">
                  <c:v>kobiety </c:v>
                </c:pt>
              </c:strCache>
            </c:strRef>
          </c:tx>
          <c:spPr>
            <a:solidFill>
              <a:schemeClr val="accent2">
                <a:alpha val="85000"/>
              </a:schemeClr>
            </a:solidFill>
            <a:ln w="9525" cap="flat" cmpd="sng" algn="ctr">
              <a:solidFill>
                <a:schemeClr val="lt1">
                  <a:alpha val="50000"/>
                </a:schemeClr>
              </a:solidFill>
              <a:round/>
            </a:ln>
            <a:effectLst/>
          </c:spPr>
          <c:invertIfNegative val="0"/>
          <c:dLbls>
            <c:dLbl>
              <c:idx val="1"/>
              <c:layout>
                <c:manualLayout>
                  <c:x val="-3.2306185306592267E-2"/>
                  <c:y val="-9.5953501503452673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Arkusz1!$C$405:$C$412</c:f>
              <c:strCache>
                <c:ptCount val="8"/>
                <c:pt idx="0">
                  <c:v>praca najemna poza rolnictwem</c:v>
                </c:pt>
                <c:pt idx="1">
                  <c:v>praca na rachunek własny poza rolnictwem lub dochody z wynajmu</c:v>
                </c:pt>
                <c:pt idx="2">
                  <c:v>praca w rolnictwie</c:v>
                </c:pt>
                <c:pt idx="3">
                  <c:v>niezarobkowe źródło, emerytura</c:v>
                </c:pt>
                <c:pt idx="4">
                  <c:v>niezarobkowe źródło, renta</c:v>
                </c:pt>
                <c:pt idx="5">
                  <c:v>pozostałe źródła</c:v>
                </c:pt>
                <c:pt idx="6">
                  <c:v>utrzymywani</c:v>
                </c:pt>
                <c:pt idx="7">
                  <c:v>nieustalone</c:v>
                </c:pt>
              </c:strCache>
            </c:strRef>
          </c:cat>
          <c:val>
            <c:numRef>
              <c:f>Arkusz1!$E$405:$E$412</c:f>
              <c:numCache>
                <c:formatCode>General</c:formatCode>
                <c:ptCount val="8"/>
                <c:pt idx="0">
                  <c:v>8430</c:v>
                </c:pt>
                <c:pt idx="1">
                  <c:v>606</c:v>
                </c:pt>
                <c:pt idx="2">
                  <c:v>1640</c:v>
                </c:pt>
                <c:pt idx="3">
                  <c:v>8975</c:v>
                </c:pt>
                <c:pt idx="4">
                  <c:v>2889</c:v>
                </c:pt>
                <c:pt idx="5">
                  <c:v>1431</c:v>
                </c:pt>
                <c:pt idx="6">
                  <c:v>14778</c:v>
                </c:pt>
                <c:pt idx="7">
                  <c:v>1627</c:v>
                </c:pt>
              </c:numCache>
            </c:numRef>
          </c:val>
        </c:ser>
        <c:dLbls>
          <c:dLblPos val="inEnd"/>
          <c:showLegendKey val="0"/>
          <c:showVal val="1"/>
          <c:showCatName val="0"/>
          <c:showSerName val="0"/>
          <c:showPercent val="0"/>
          <c:showBubbleSize val="0"/>
        </c:dLbls>
        <c:gapWidth val="65"/>
        <c:axId val="258761344"/>
        <c:axId val="258759776"/>
      </c:barChart>
      <c:catAx>
        <c:axId val="2587613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pl-PL"/>
          </a:p>
        </c:txPr>
        <c:crossAx val="258759776"/>
        <c:crosses val="autoZero"/>
        <c:auto val="1"/>
        <c:lblAlgn val="ctr"/>
        <c:lblOffset val="100"/>
        <c:noMultiLvlLbl val="0"/>
      </c:catAx>
      <c:valAx>
        <c:axId val="2587597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2587613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solidFill>
            <a:schemeClr val="tx1"/>
          </a:solidFill>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Arkusz1!$C$464:$C$490</c:f>
              <c:strCache>
                <c:ptCount val="27"/>
                <c:pt idx="0">
                  <c:v>POLSKA</c:v>
                </c:pt>
                <c:pt idx="1">
                  <c:v> PODKARPACKIE </c:v>
                </c:pt>
                <c:pt idx="2">
                  <c:v>Powiat bieszczadzki </c:v>
                </c:pt>
                <c:pt idx="3">
                  <c:v>Powiat brzozowski</c:v>
                </c:pt>
                <c:pt idx="4">
                  <c:v>Powiat jasielski </c:v>
                </c:pt>
                <c:pt idx="5">
                  <c:v>Powiat krośnieński</c:v>
                </c:pt>
                <c:pt idx="6">
                  <c:v>Powiat sanocki</c:v>
                </c:pt>
                <c:pt idx="7">
                  <c:v>Powiat leski </c:v>
                </c:pt>
                <c:pt idx="8">
                  <c:v>Powiat m.Krosno</c:v>
                </c:pt>
                <c:pt idx="9">
                  <c:v>Powiat jarosławski</c:v>
                </c:pt>
                <c:pt idx="10">
                  <c:v>Powiat lubaczowski</c:v>
                </c:pt>
                <c:pt idx="11">
                  <c:v>Powiat przemyski</c:v>
                </c:pt>
                <c:pt idx="12">
                  <c:v>Powiat przeworski</c:v>
                </c:pt>
                <c:pt idx="13">
                  <c:v>Powiat m.Przemyśl</c:v>
                </c:pt>
                <c:pt idx="14">
                  <c:v>Powiat kolbuszowski</c:v>
                </c:pt>
                <c:pt idx="15">
                  <c:v>Powiat łańcucki</c:v>
                </c:pt>
                <c:pt idx="16">
                  <c:v>Powiat ropczycko-sędziszowski</c:v>
                </c:pt>
                <c:pt idx="17">
                  <c:v>Powiat rzeszowski</c:v>
                </c:pt>
                <c:pt idx="18">
                  <c:v>Powiat strzyżowski</c:v>
                </c:pt>
                <c:pt idx="19">
                  <c:v>Powiat m.Rzeszów</c:v>
                </c:pt>
                <c:pt idx="20">
                  <c:v>Powiat dębicki</c:v>
                </c:pt>
                <c:pt idx="21">
                  <c:v>Powiat leżajski</c:v>
                </c:pt>
                <c:pt idx="22">
                  <c:v>Powiat mielecki</c:v>
                </c:pt>
                <c:pt idx="23">
                  <c:v>Powiat niżański</c:v>
                </c:pt>
                <c:pt idx="24">
                  <c:v>Powiat stalowowolski</c:v>
                </c:pt>
                <c:pt idx="25">
                  <c:v>Powiat tarnobrzeski</c:v>
                </c:pt>
                <c:pt idx="26">
                  <c:v>Powiat m.Tarnobrzeg</c:v>
                </c:pt>
              </c:strCache>
            </c:strRef>
          </c:cat>
          <c:val>
            <c:numRef>
              <c:f>Arkusz1!$D$464:$D$490</c:f>
              <c:numCache>
                <c:formatCode>0.00</c:formatCode>
                <c:ptCount val="27"/>
                <c:pt idx="0">
                  <c:v>4003.99</c:v>
                </c:pt>
                <c:pt idx="1">
                  <c:v>3412.3</c:v>
                </c:pt>
                <c:pt idx="2">
                  <c:v>3378.84</c:v>
                </c:pt>
                <c:pt idx="3">
                  <c:v>3077.51</c:v>
                </c:pt>
                <c:pt idx="4">
                  <c:v>3138.2</c:v>
                </c:pt>
                <c:pt idx="5">
                  <c:v>2958.89</c:v>
                </c:pt>
                <c:pt idx="6">
                  <c:v>3153.53</c:v>
                </c:pt>
                <c:pt idx="7">
                  <c:v>3361.02</c:v>
                </c:pt>
                <c:pt idx="8">
                  <c:v>3099.79</c:v>
                </c:pt>
                <c:pt idx="9">
                  <c:v>3438.32</c:v>
                </c:pt>
                <c:pt idx="10">
                  <c:v>3058.68</c:v>
                </c:pt>
                <c:pt idx="11">
                  <c:v>3135.55</c:v>
                </c:pt>
                <c:pt idx="12">
                  <c:v>2977.07</c:v>
                </c:pt>
                <c:pt idx="13">
                  <c:v>3407.88</c:v>
                </c:pt>
                <c:pt idx="14">
                  <c:v>3038.55</c:v>
                </c:pt>
                <c:pt idx="15">
                  <c:v>3008.61</c:v>
                </c:pt>
                <c:pt idx="16">
                  <c:v>3236.75</c:v>
                </c:pt>
                <c:pt idx="17">
                  <c:v>3200.41</c:v>
                </c:pt>
                <c:pt idx="18">
                  <c:v>2891.28</c:v>
                </c:pt>
                <c:pt idx="19">
                  <c:v>4087.48</c:v>
                </c:pt>
                <c:pt idx="20">
                  <c:v>3290.06</c:v>
                </c:pt>
                <c:pt idx="21">
                  <c:v>3225.11</c:v>
                </c:pt>
                <c:pt idx="22">
                  <c:v>3485.31</c:v>
                </c:pt>
                <c:pt idx="23">
                  <c:v>2978.46</c:v>
                </c:pt>
                <c:pt idx="24">
                  <c:v>3513.55</c:v>
                </c:pt>
                <c:pt idx="25">
                  <c:v>3496.49</c:v>
                </c:pt>
                <c:pt idx="26">
                  <c:v>3195.25</c:v>
                </c:pt>
              </c:numCache>
            </c:numRef>
          </c:val>
        </c:ser>
        <c:dLbls>
          <c:dLblPos val="inEnd"/>
          <c:showLegendKey val="0"/>
          <c:showVal val="1"/>
          <c:showCatName val="0"/>
          <c:showSerName val="0"/>
          <c:showPercent val="0"/>
          <c:showBubbleSize val="0"/>
        </c:dLbls>
        <c:gapWidth val="65"/>
        <c:axId val="258763696"/>
        <c:axId val="258757424"/>
      </c:barChart>
      <c:catAx>
        <c:axId val="2587636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pl-PL"/>
          </a:p>
        </c:txPr>
        <c:crossAx val="258757424"/>
        <c:crosses val="autoZero"/>
        <c:auto val="1"/>
        <c:lblAlgn val="ctr"/>
        <c:lblOffset val="100"/>
        <c:noMultiLvlLbl val="0"/>
      </c:catAx>
      <c:valAx>
        <c:axId val="2587574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258763696"/>
        <c:crosses val="autoZero"/>
        <c:crossBetween val="between"/>
      </c:valAx>
      <c:spPr>
        <a:noFill/>
        <a:ln>
          <a:noFill/>
        </a:ln>
        <a:effectLst/>
      </c:spPr>
    </c:plotArea>
    <c:plotVisOnly val="1"/>
    <c:dispBlanksAs val="gap"/>
    <c:showDLblsOverMax val="0"/>
  </c:chart>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solidFill>
            <a:schemeClr val="tx1"/>
          </a:solidFill>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Arkusz1!$C$496</c:f>
              <c:strCache>
                <c:ptCount val="1"/>
                <c:pt idx="0">
                  <c:v>PODKARPACKIE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Arkusz1!$D$495:$H$495</c:f>
              <c:numCache>
                <c:formatCode>General</c:formatCode>
                <c:ptCount val="5"/>
                <c:pt idx="0">
                  <c:v>2010</c:v>
                </c:pt>
                <c:pt idx="1">
                  <c:v>2011</c:v>
                </c:pt>
                <c:pt idx="2">
                  <c:v>2012</c:v>
                </c:pt>
                <c:pt idx="3">
                  <c:v>2013</c:v>
                </c:pt>
                <c:pt idx="4">
                  <c:v>2014</c:v>
                </c:pt>
              </c:numCache>
            </c:numRef>
          </c:cat>
          <c:val>
            <c:numRef>
              <c:f>Arkusz1!$D$496:$H$496</c:f>
              <c:numCache>
                <c:formatCode>0</c:formatCode>
                <c:ptCount val="5"/>
                <c:pt idx="0">
                  <c:v>417501</c:v>
                </c:pt>
                <c:pt idx="1">
                  <c:v>420759</c:v>
                </c:pt>
                <c:pt idx="2">
                  <c:v>416783</c:v>
                </c:pt>
                <c:pt idx="3">
                  <c:v>423206</c:v>
                </c:pt>
                <c:pt idx="4">
                  <c:v>427179</c:v>
                </c:pt>
              </c:numCache>
            </c:numRef>
          </c:val>
        </c:ser>
        <c:ser>
          <c:idx val="1"/>
          <c:order val="1"/>
          <c:tx>
            <c:strRef>
              <c:f>Arkusz1!$C$497</c:f>
              <c:strCache>
                <c:ptCount val="1"/>
                <c:pt idx="0">
                  <c:v>Powiat przeworski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Arkusz1!$D$495:$H$495</c:f>
              <c:numCache>
                <c:formatCode>General</c:formatCode>
                <c:ptCount val="5"/>
                <c:pt idx="0">
                  <c:v>2010</c:v>
                </c:pt>
                <c:pt idx="1">
                  <c:v>2011</c:v>
                </c:pt>
                <c:pt idx="2">
                  <c:v>2012</c:v>
                </c:pt>
                <c:pt idx="3">
                  <c:v>2013</c:v>
                </c:pt>
                <c:pt idx="4">
                  <c:v>2014</c:v>
                </c:pt>
              </c:numCache>
            </c:numRef>
          </c:cat>
          <c:val>
            <c:numRef>
              <c:f>Arkusz1!$D$497:$H$497</c:f>
              <c:numCache>
                <c:formatCode>0</c:formatCode>
                <c:ptCount val="5"/>
                <c:pt idx="0">
                  <c:v>11628</c:v>
                </c:pt>
                <c:pt idx="1">
                  <c:v>11736</c:v>
                </c:pt>
                <c:pt idx="2">
                  <c:v>11174</c:v>
                </c:pt>
                <c:pt idx="3">
                  <c:v>11294</c:v>
                </c:pt>
                <c:pt idx="4">
                  <c:v>11143</c:v>
                </c:pt>
              </c:numCache>
            </c:numRef>
          </c:val>
        </c:ser>
        <c:ser>
          <c:idx val="2"/>
          <c:order val="2"/>
          <c:tx>
            <c:strRef>
              <c:f>Arkusz1!$C$498</c:f>
              <c:strCache>
                <c:ptCount val="1"/>
                <c:pt idx="0">
                  <c:v>Miasto i Gmina Kańczuga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Arkusz1!$D$495:$H$495</c:f>
              <c:numCache>
                <c:formatCode>General</c:formatCode>
                <c:ptCount val="5"/>
                <c:pt idx="0">
                  <c:v>2010</c:v>
                </c:pt>
                <c:pt idx="1">
                  <c:v>2011</c:v>
                </c:pt>
                <c:pt idx="2">
                  <c:v>2012</c:v>
                </c:pt>
                <c:pt idx="3">
                  <c:v>2013</c:v>
                </c:pt>
                <c:pt idx="4">
                  <c:v>2014</c:v>
                </c:pt>
              </c:numCache>
            </c:numRef>
          </c:cat>
          <c:val>
            <c:numRef>
              <c:f>Arkusz1!$D$498:$H$498</c:f>
              <c:numCache>
                <c:formatCode>0</c:formatCode>
                <c:ptCount val="5"/>
                <c:pt idx="0">
                  <c:v>1481</c:v>
                </c:pt>
                <c:pt idx="1">
                  <c:v>1472</c:v>
                </c:pt>
                <c:pt idx="2">
                  <c:v>1457</c:v>
                </c:pt>
                <c:pt idx="3">
                  <c:v>1565</c:v>
                </c:pt>
                <c:pt idx="4">
                  <c:v>1552</c:v>
                </c:pt>
              </c:numCache>
            </c:numRef>
          </c:val>
        </c:ser>
        <c:dLbls>
          <c:dLblPos val="ctr"/>
          <c:showLegendKey val="0"/>
          <c:showVal val="1"/>
          <c:showCatName val="0"/>
          <c:showSerName val="0"/>
          <c:showPercent val="0"/>
          <c:showBubbleSize val="0"/>
        </c:dLbls>
        <c:gapWidth val="150"/>
        <c:overlap val="100"/>
        <c:axId val="258760560"/>
        <c:axId val="258760952"/>
      </c:barChart>
      <c:catAx>
        <c:axId val="258760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pl-PL"/>
          </a:p>
        </c:txPr>
        <c:crossAx val="258760952"/>
        <c:crosses val="autoZero"/>
        <c:auto val="1"/>
        <c:lblAlgn val="ctr"/>
        <c:lblOffset val="100"/>
        <c:noMultiLvlLbl val="0"/>
      </c:catAx>
      <c:valAx>
        <c:axId val="25876095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58760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solidFill>
            <a:sysClr val="windowText" lastClr="000000"/>
          </a:solidFill>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Arkusz1!$C$523</c:f>
              <c:strCache>
                <c:ptCount val="1"/>
                <c:pt idx="0">
                  <c:v>męzczyźni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Arkusz1!$D$522:$H$522</c:f>
              <c:strCache>
                <c:ptCount val="5"/>
                <c:pt idx="0">
                  <c:v>2010</c:v>
                </c:pt>
                <c:pt idx="1">
                  <c:v>2011</c:v>
                </c:pt>
                <c:pt idx="2">
                  <c:v>2012</c:v>
                </c:pt>
                <c:pt idx="3">
                  <c:v>2013</c:v>
                </c:pt>
                <c:pt idx="4">
                  <c:v>2014</c:v>
                </c:pt>
              </c:strCache>
            </c:strRef>
          </c:cat>
          <c:val>
            <c:numRef>
              <c:f>Arkusz1!$D$523:$H$523</c:f>
              <c:numCache>
                <c:formatCode>0</c:formatCode>
                <c:ptCount val="5"/>
                <c:pt idx="0">
                  <c:v>904</c:v>
                </c:pt>
                <c:pt idx="1">
                  <c:v>908</c:v>
                </c:pt>
                <c:pt idx="2">
                  <c:v>923</c:v>
                </c:pt>
                <c:pt idx="3">
                  <c:v>954</c:v>
                </c:pt>
                <c:pt idx="4">
                  <c:v>942</c:v>
                </c:pt>
              </c:numCache>
            </c:numRef>
          </c:val>
        </c:ser>
        <c:ser>
          <c:idx val="1"/>
          <c:order val="1"/>
          <c:tx>
            <c:strRef>
              <c:f>Arkusz1!$C$524</c:f>
              <c:strCache>
                <c:ptCount val="1"/>
                <c:pt idx="0">
                  <c:v>kobiety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Arkusz1!$D$522:$H$522</c:f>
              <c:strCache>
                <c:ptCount val="5"/>
                <c:pt idx="0">
                  <c:v>2010</c:v>
                </c:pt>
                <c:pt idx="1">
                  <c:v>2011</c:v>
                </c:pt>
                <c:pt idx="2">
                  <c:v>2012</c:v>
                </c:pt>
                <c:pt idx="3">
                  <c:v>2013</c:v>
                </c:pt>
                <c:pt idx="4">
                  <c:v>2014</c:v>
                </c:pt>
              </c:strCache>
            </c:strRef>
          </c:cat>
          <c:val>
            <c:numRef>
              <c:f>Arkusz1!$D$524:$H$524</c:f>
              <c:numCache>
                <c:formatCode>0</c:formatCode>
                <c:ptCount val="5"/>
                <c:pt idx="0">
                  <c:v>577</c:v>
                </c:pt>
                <c:pt idx="1">
                  <c:v>564</c:v>
                </c:pt>
                <c:pt idx="2">
                  <c:v>534</c:v>
                </c:pt>
                <c:pt idx="3">
                  <c:v>611</c:v>
                </c:pt>
                <c:pt idx="4">
                  <c:v>610</c:v>
                </c:pt>
              </c:numCache>
            </c:numRef>
          </c:val>
        </c:ser>
        <c:dLbls>
          <c:dLblPos val="inEnd"/>
          <c:showLegendKey val="0"/>
          <c:showVal val="1"/>
          <c:showCatName val="0"/>
          <c:showSerName val="0"/>
          <c:showPercent val="0"/>
          <c:showBubbleSize val="0"/>
        </c:dLbls>
        <c:gapWidth val="65"/>
        <c:axId val="258758992"/>
        <c:axId val="258759384"/>
      </c:barChart>
      <c:catAx>
        <c:axId val="2587589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pl-PL"/>
          </a:p>
        </c:txPr>
        <c:crossAx val="258759384"/>
        <c:crosses val="autoZero"/>
        <c:auto val="1"/>
        <c:lblAlgn val="ctr"/>
        <c:lblOffset val="100"/>
        <c:noMultiLvlLbl val="0"/>
      </c:catAx>
      <c:valAx>
        <c:axId val="2587593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258758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aseline="0">
          <a:solidFill>
            <a:schemeClr val="tx1"/>
          </a:solidFill>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4759405074365"/>
          <c:y val="0.17171296296296298"/>
          <c:w val="0.87753018372703417"/>
          <c:h val="0.67607210557013708"/>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Arkusz1!$C$546:$C$565</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Arkusz1!$D$546:$D$565</c:f>
              <c:numCache>
                <c:formatCode>0</c:formatCode>
                <c:ptCount val="20"/>
                <c:pt idx="0">
                  <c:v>1448</c:v>
                </c:pt>
                <c:pt idx="1">
                  <c:v>1506</c:v>
                </c:pt>
                <c:pt idx="2">
                  <c:v>1539</c:v>
                </c:pt>
                <c:pt idx="3" formatCode="General">
                  <c:v>1567</c:v>
                </c:pt>
                <c:pt idx="4" formatCode="General">
                  <c:v>1346</c:v>
                </c:pt>
                <c:pt idx="5" formatCode="General">
                  <c:v>1277</c:v>
                </c:pt>
                <c:pt idx="6" formatCode="General">
                  <c:v>1293</c:v>
                </c:pt>
                <c:pt idx="7" formatCode="General">
                  <c:v>1288</c:v>
                </c:pt>
                <c:pt idx="8" formatCode="General">
                  <c:v>1312</c:v>
                </c:pt>
                <c:pt idx="9" formatCode="General">
                  <c:v>1350</c:v>
                </c:pt>
                <c:pt idx="10" formatCode="General">
                  <c:v>1368</c:v>
                </c:pt>
                <c:pt idx="11" formatCode="General">
                  <c:v>1256</c:v>
                </c:pt>
                <c:pt idx="12" formatCode="General">
                  <c:v>1352</c:v>
                </c:pt>
                <c:pt idx="13" formatCode="General">
                  <c:v>1316</c:v>
                </c:pt>
                <c:pt idx="14" formatCode="General">
                  <c:v>1281</c:v>
                </c:pt>
                <c:pt idx="15" formatCode="General">
                  <c:v>1481</c:v>
                </c:pt>
                <c:pt idx="16" formatCode="General">
                  <c:v>1472</c:v>
                </c:pt>
                <c:pt idx="17" formatCode="General">
                  <c:v>1457</c:v>
                </c:pt>
                <c:pt idx="18" formatCode="General">
                  <c:v>1565</c:v>
                </c:pt>
                <c:pt idx="19" formatCode="General">
                  <c:v>1552</c:v>
                </c:pt>
              </c:numCache>
            </c:numRef>
          </c:val>
          <c:smooth val="0"/>
        </c:ser>
        <c:dLbls>
          <c:dLblPos val="b"/>
          <c:showLegendKey val="0"/>
          <c:showVal val="1"/>
          <c:showCatName val="0"/>
          <c:showSerName val="0"/>
          <c:showPercent val="0"/>
          <c:showBubbleSize val="0"/>
        </c:dLbls>
        <c:smooth val="0"/>
        <c:axId val="258758600"/>
        <c:axId val="258764088"/>
      </c:lineChart>
      <c:catAx>
        <c:axId val="25875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764088"/>
        <c:crosses val="autoZero"/>
        <c:auto val="1"/>
        <c:lblAlgn val="ctr"/>
        <c:lblOffset val="100"/>
        <c:noMultiLvlLbl val="0"/>
      </c:catAx>
      <c:valAx>
        <c:axId val="258764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758600"/>
        <c:crosses val="autoZero"/>
        <c:crossBetween val="between"/>
      </c:valAx>
      <c:spPr>
        <a:noFill/>
        <a:ln>
          <a:noFill/>
        </a:ln>
        <a:effectLst/>
      </c:spPr>
    </c:plotArea>
    <c:plotVisOnly val="1"/>
    <c:dispBlanksAs val="gap"/>
    <c:showDLblsOverMax val="0"/>
  </c:chart>
  <c:spPr>
    <a:gradFill>
      <a:gsLst>
        <a:gs pos="35000">
          <a:srgbClr val="FFFFFF"/>
        </a:gs>
        <a:gs pos="0">
          <a:schemeClr val="accent3">
            <a:lumMod val="0"/>
            <a:lumOff val="100000"/>
          </a:schemeClr>
        </a:gs>
        <a:gs pos="60000">
          <a:schemeClr val="accent3">
            <a:lumMod val="0"/>
            <a:lumOff val="100000"/>
          </a:schemeClr>
        </a:gs>
        <a:gs pos="98000">
          <a:schemeClr val="accent3">
            <a:lumMod val="100000"/>
          </a:schemeClr>
        </a:gs>
      </a:gsLst>
      <a:path path="circle">
        <a:fillToRect l="50000" t="-80000" r="50000" b="180000"/>
      </a:path>
    </a:gradFill>
    <a:ln w="9525" cap="flat" cmpd="sng" algn="ctr">
      <a:solidFill>
        <a:schemeClr val="tx1">
          <a:lumMod val="15000"/>
          <a:lumOff val="85000"/>
        </a:schemeClr>
      </a:solidFill>
      <a:round/>
    </a:ln>
    <a:effectLst>
      <a:innerShdw blurRad="63500" dist="50800" dir="10800000">
        <a:prstClr val="black">
          <a:alpha val="50000"/>
        </a:prstClr>
      </a:innerShdw>
    </a:effectLst>
    <a:scene3d>
      <a:camera prst="orthographicFront"/>
      <a:lightRig rig="threePt" dir="t"/>
    </a:scene3d>
    <a:sp3d>
      <a:bevelT/>
      <a:bevelB/>
    </a:sp3d>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Arkusz1!$E$570</c:f>
              <c:strCache>
                <c:ptCount val="1"/>
                <c:pt idx="0">
                  <c:v>Liczba osób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Arkusz1!$C$571:$C$574</c:f>
              <c:strCache>
                <c:ptCount val="4"/>
                <c:pt idx="0">
                  <c:v>rolnictwo, leśnictwo, łowiectwo i rybactwo</c:v>
                </c:pt>
                <c:pt idx="1">
                  <c:v>przemysł i budownictwo </c:v>
                </c:pt>
                <c:pt idx="2">
                  <c:v>handel, naprawa pojazdów, transport, gospodarka magazynów, zakwaterowanie i gastronomia, informacja i komunikacja </c:v>
                </c:pt>
                <c:pt idx="3">
                  <c:v>działalność finansowa i ubezpieczeniowa, obsługa rynku nieruchomości oraz pozostałe</c:v>
                </c:pt>
              </c:strCache>
            </c:strRef>
          </c:cat>
          <c:val>
            <c:numRef>
              <c:f>Arkusz1!$E$571:$E$574</c:f>
              <c:numCache>
                <c:formatCode>General</c:formatCode>
                <c:ptCount val="4"/>
                <c:pt idx="0">
                  <c:v>150</c:v>
                </c:pt>
                <c:pt idx="1">
                  <c:v>4158</c:v>
                </c:pt>
                <c:pt idx="2">
                  <c:v>1140</c:v>
                </c:pt>
                <c:pt idx="3">
                  <c:v>3449</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l"/>
      <c:layout>
        <c:manualLayout>
          <c:xMode val="edge"/>
          <c:yMode val="edge"/>
          <c:x val="1.3745704467353952E-2"/>
          <c:y val="5.2187555502930555E-2"/>
          <c:w val="0.40206185567010311"/>
          <c:h val="0.895624888994138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Arkusz1!$C$771</c:f>
              <c:strCache>
                <c:ptCount val="1"/>
                <c:pt idx="0">
                  <c:v>Miasto i Gmina Kańczuga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Arkusz1!$D$770:$G$770</c:f>
              <c:strCache>
                <c:ptCount val="4"/>
                <c:pt idx="0">
                  <c:v>rolnictwo, leśnictwo, łowiectwo i rybactwo</c:v>
                </c:pt>
                <c:pt idx="1">
                  <c:v>przemysł i budownictwo</c:v>
                </c:pt>
                <c:pt idx="2">
                  <c:v>handel, naprawa pojazdów samochodowych,transport i gospodarka magazynowa, zakwaterowanie i gastronomia, informacja i komunikacja</c:v>
                </c:pt>
                <c:pt idx="3">
                  <c:v>działalność finansowa i ubezpieczeniowa, obsługa rynku nieruchomości oraz pozostałe</c:v>
                </c:pt>
              </c:strCache>
            </c:strRef>
          </c:cat>
          <c:val>
            <c:numRef>
              <c:f>Arkusz1!$D$771:$G$771</c:f>
              <c:numCache>
                <c:formatCode>0</c:formatCode>
                <c:ptCount val="4"/>
                <c:pt idx="0">
                  <c:v>45</c:v>
                </c:pt>
                <c:pt idx="1">
                  <c:v>857</c:v>
                </c:pt>
                <c:pt idx="2">
                  <c:v>207</c:v>
                </c:pt>
                <c:pt idx="3" formatCode="General">
                  <c:v>456</c:v>
                </c:pt>
              </c:numCache>
            </c:numRef>
          </c:val>
        </c:ser>
        <c:ser>
          <c:idx val="1"/>
          <c:order val="1"/>
          <c:tx>
            <c:strRef>
              <c:f>Arkusz1!$C$772</c:f>
              <c:strCache>
                <c:ptCount val="1"/>
                <c:pt idx="0">
                  <c:v>Kańczuga - miasto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Arkusz1!$D$770:$G$770</c:f>
              <c:strCache>
                <c:ptCount val="4"/>
                <c:pt idx="0">
                  <c:v>rolnictwo, leśnictwo, łowiectwo i rybactwo</c:v>
                </c:pt>
                <c:pt idx="1">
                  <c:v>przemysł i budownictwo</c:v>
                </c:pt>
                <c:pt idx="2">
                  <c:v>handel, naprawa pojazdów samochodowych,transport i gospodarka magazynowa, zakwaterowanie i gastronomia, informacja i komunikacja</c:v>
                </c:pt>
                <c:pt idx="3">
                  <c:v>działalność finansowa i ubezpieczeniowa, obsługa rynku nieruchomości oraz pozostałe</c:v>
                </c:pt>
              </c:strCache>
            </c:strRef>
          </c:cat>
          <c:val>
            <c:numRef>
              <c:f>Arkusz1!$D$772:$G$772</c:f>
              <c:numCache>
                <c:formatCode>0</c:formatCode>
                <c:ptCount val="4"/>
                <c:pt idx="0">
                  <c:v>31</c:v>
                </c:pt>
                <c:pt idx="1">
                  <c:v>832</c:v>
                </c:pt>
                <c:pt idx="2">
                  <c:v>183</c:v>
                </c:pt>
                <c:pt idx="3" formatCode="General">
                  <c:v>262</c:v>
                </c:pt>
              </c:numCache>
            </c:numRef>
          </c:val>
        </c:ser>
        <c:ser>
          <c:idx val="2"/>
          <c:order val="2"/>
          <c:tx>
            <c:strRef>
              <c:f>Arkusz1!$C$773</c:f>
              <c:strCache>
                <c:ptCount val="1"/>
                <c:pt idx="0">
                  <c:v>Kańczuga - obszar wiejski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Arkusz1!$D$770:$G$770</c:f>
              <c:strCache>
                <c:ptCount val="4"/>
                <c:pt idx="0">
                  <c:v>rolnictwo, leśnictwo, łowiectwo i rybactwo</c:v>
                </c:pt>
                <c:pt idx="1">
                  <c:v>przemysł i budownictwo</c:v>
                </c:pt>
                <c:pt idx="2">
                  <c:v>handel, naprawa pojazdów samochodowych,transport i gospodarka magazynowa, zakwaterowanie i gastronomia, informacja i komunikacja</c:v>
                </c:pt>
                <c:pt idx="3">
                  <c:v>działalność finansowa i ubezpieczeniowa, obsługa rynku nieruchomości oraz pozostałe</c:v>
                </c:pt>
              </c:strCache>
            </c:strRef>
          </c:cat>
          <c:val>
            <c:numRef>
              <c:f>Arkusz1!$D$773:$G$773</c:f>
              <c:numCache>
                <c:formatCode>0</c:formatCode>
                <c:ptCount val="4"/>
                <c:pt idx="0">
                  <c:v>14</c:v>
                </c:pt>
                <c:pt idx="1">
                  <c:v>25</c:v>
                </c:pt>
                <c:pt idx="2">
                  <c:v>24</c:v>
                </c:pt>
                <c:pt idx="3" formatCode="General">
                  <c:v>194</c:v>
                </c:pt>
              </c:numCache>
            </c:numRef>
          </c:val>
        </c:ser>
        <c:dLbls>
          <c:dLblPos val="outEnd"/>
          <c:showLegendKey val="0"/>
          <c:showVal val="1"/>
          <c:showCatName val="0"/>
          <c:showSerName val="0"/>
          <c:showPercent val="0"/>
          <c:showBubbleSize val="0"/>
        </c:dLbls>
        <c:gapWidth val="182"/>
        <c:axId val="258757032"/>
        <c:axId val="258760168"/>
      </c:barChart>
      <c:catAx>
        <c:axId val="258757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760168"/>
        <c:crosses val="autoZero"/>
        <c:auto val="1"/>
        <c:lblAlgn val="ctr"/>
        <c:lblOffset val="100"/>
        <c:noMultiLvlLbl val="0"/>
      </c:catAx>
      <c:valAx>
        <c:axId val="258760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75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52734033245847"/>
          <c:y val="3.7037037037037035E-2"/>
          <c:w val="0.59224343832020998"/>
          <c:h val="0.8416746864975212"/>
        </c:manualLayout>
      </c:layout>
      <c:barChart>
        <c:barDir val="bar"/>
        <c:grouping val="clustered"/>
        <c:varyColors val="0"/>
        <c:ser>
          <c:idx val="0"/>
          <c:order val="0"/>
          <c:tx>
            <c:strRef>
              <c:f>Arkusz1!$D$623</c:f>
              <c:strCache>
                <c:ptCount val="1"/>
                <c:pt idx="0">
                  <c:v>Ogółem % w 2015 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Arkusz1!$C$624:$C$650</c:f>
              <c:strCache>
                <c:ptCount val="27"/>
                <c:pt idx="0">
                  <c:v>POLSKA</c:v>
                </c:pt>
                <c:pt idx="1">
                  <c:v> PODKARPACKIE *</c:v>
                </c:pt>
                <c:pt idx="2">
                  <c:v>Powiat bieszczadzki *</c:v>
                </c:pt>
                <c:pt idx="3">
                  <c:v>Powiat brzozowski</c:v>
                </c:pt>
                <c:pt idx="4">
                  <c:v>Powiat jasielski *</c:v>
                </c:pt>
                <c:pt idx="5">
                  <c:v>Powiat krośnieński</c:v>
                </c:pt>
                <c:pt idx="6">
                  <c:v>Powiat sanocki</c:v>
                </c:pt>
                <c:pt idx="7">
                  <c:v>Powiat leski *</c:v>
                </c:pt>
                <c:pt idx="8">
                  <c:v>Powiat m.Krosno</c:v>
                </c:pt>
                <c:pt idx="9">
                  <c:v>Powiat jarosławski</c:v>
                </c:pt>
                <c:pt idx="10">
                  <c:v>Powiat lubaczowski</c:v>
                </c:pt>
                <c:pt idx="11">
                  <c:v>Powiat przemyski</c:v>
                </c:pt>
                <c:pt idx="12">
                  <c:v>Powiat przeworski</c:v>
                </c:pt>
                <c:pt idx="13">
                  <c:v>Powiat m.Przemyśl</c:v>
                </c:pt>
                <c:pt idx="14">
                  <c:v>Powiat kolbuszowski</c:v>
                </c:pt>
                <c:pt idx="15">
                  <c:v>Powiat łańcucki</c:v>
                </c:pt>
                <c:pt idx="16">
                  <c:v>Powiat ropczycko-sędziszowski</c:v>
                </c:pt>
                <c:pt idx="17">
                  <c:v>Powiat rzeszowski</c:v>
                </c:pt>
                <c:pt idx="18">
                  <c:v>Powiat strzyżowski</c:v>
                </c:pt>
                <c:pt idx="19">
                  <c:v>Powiat m.Rzeszów</c:v>
                </c:pt>
                <c:pt idx="20">
                  <c:v>Powiat dębicki</c:v>
                </c:pt>
                <c:pt idx="21">
                  <c:v>Powiat leżajski</c:v>
                </c:pt>
                <c:pt idx="22">
                  <c:v>Powiat mielecki</c:v>
                </c:pt>
                <c:pt idx="23">
                  <c:v>Powiat niżański</c:v>
                </c:pt>
                <c:pt idx="24">
                  <c:v>Powiat stalowowolski</c:v>
                </c:pt>
                <c:pt idx="25">
                  <c:v>Powiat tarnobrzeski</c:v>
                </c:pt>
                <c:pt idx="26">
                  <c:v>Powiat m.Tarnobrzeg</c:v>
                </c:pt>
              </c:strCache>
            </c:strRef>
          </c:cat>
          <c:val>
            <c:numRef>
              <c:f>Arkusz1!$D$624:$D$650</c:f>
              <c:numCache>
                <c:formatCode>0.0</c:formatCode>
                <c:ptCount val="27"/>
                <c:pt idx="0">
                  <c:v>9.8000000000000007</c:v>
                </c:pt>
                <c:pt idx="1">
                  <c:v>13.2</c:v>
                </c:pt>
                <c:pt idx="2">
                  <c:v>19.5</c:v>
                </c:pt>
                <c:pt idx="3">
                  <c:v>20.7</c:v>
                </c:pt>
                <c:pt idx="4">
                  <c:v>15.2</c:v>
                </c:pt>
                <c:pt idx="5">
                  <c:v>14.1</c:v>
                </c:pt>
                <c:pt idx="6">
                  <c:v>9.9</c:v>
                </c:pt>
                <c:pt idx="7">
                  <c:v>20.8</c:v>
                </c:pt>
                <c:pt idx="8">
                  <c:v>5.9</c:v>
                </c:pt>
                <c:pt idx="9">
                  <c:v>15.7</c:v>
                </c:pt>
                <c:pt idx="10">
                  <c:v>13.9</c:v>
                </c:pt>
                <c:pt idx="11">
                  <c:v>17.7</c:v>
                </c:pt>
                <c:pt idx="12">
                  <c:v>16.7</c:v>
                </c:pt>
                <c:pt idx="13">
                  <c:v>15.1</c:v>
                </c:pt>
                <c:pt idx="14">
                  <c:v>13.2</c:v>
                </c:pt>
                <c:pt idx="15">
                  <c:v>15.2</c:v>
                </c:pt>
                <c:pt idx="16">
                  <c:v>17.100000000000001</c:v>
                </c:pt>
                <c:pt idx="17">
                  <c:v>13.1</c:v>
                </c:pt>
                <c:pt idx="18">
                  <c:v>20.2</c:v>
                </c:pt>
                <c:pt idx="19">
                  <c:v>7.3</c:v>
                </c:pt>
                <c:pt idx="20">
                  <c:v>11.1</c:v>
                </c:pt>
                <c:pt idx="21">
                  <c:v>17.3</c:v>
                </c:pt>
                <c:pt idx="22">
                  <c:v>10.8</c:v>
                </c:pt>
                <c:pt idx="23">
                  <c:v>20</c:v>
                </c:pt>
                <c:pt idx="24">
                  <c:v>9.6999999999999993</c:v>
                </c:pt>
                <c:pt idx="25">
                  <c:v>11.1</c:v>
                </c:pt>
                <c:pt idx="26">
                  <c:v>13.3</c:v>
                </c:pt>
              </c:numCache>
            </c:numRef>
          </c:val>
        </c:ser>
        <c:dLbls>
          <c:dLblPos val="outEnd"/>
          <c:showLegendKey val="0"/>
          <c:showVal val="1"/>
          <c:showCatName val="0"/>
          <c:showSerName val="0"/>
          <c:showPercent val="0"/>
          <c:showBubbleSize val="0"/>
        </c:dLbls>
        <c:gapWidth val="182"/>
        <c:axId val="258758208"/>
        <c:axId val="350814784"/>
      </c:barChart>
      <c:catAx>
        <c:axId val="25875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14784"/>
        <c:crosses val="autoZero"/>
        <c:auto val="1"/>
        <c:lblAlgn val="ctr"/>
        <c:lblOffset val="100"/>
        <c:noMultiLvlLbl val="0"/>
      </c:catAx>
      <c:valAx>
        <c:axId val="3508147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875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Arkusz1!$D$52</c:f>
              <c:strCache>
                <c:ptCount val="1"/>
                <c:pt idx="0">
                  <c:v>Liczba ludności miasta Kańczuga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Arkusz1!$C$53:$C$64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Arkusz1!$D$53:$D$64</c:f>
              <c:numCache>
                <c:formatCode>General</c:formatCode>
                <c:ptCount val="12"/>
                <c:pt idx="0">
                  <c:v>3271</c:v>
                </c:pt>
                <c:pt idx="1">
                  <c:v>3231</c:v>
                </c:pt>
                <c:pt idx="2">
                  <c:v>3230</c:v>
                </c:pt>
                <c:pt idx="3">
                  <c:v>3181</c:v>
                </c:pt>
                <c:pt idx="4">
                  <c:v>3190</c:v>
                </c:pt>
                <c:pt idx="5">
                  <c:v>3186</c:v>
                </c:pt>
                <c:pt idx="6">
                  <c:v>3175</c:v>
                </c:pt>
                <c:pt idx="7">
                  <c:v>3231</c:v>
                </c:pt>
                <c:pt idx="8">
                  <c:v>3230</c:v>
                </c:pt>
                <c:pt idx="9">
                  <c:v>3242</c:v>
                </c:pt>
                <c:pt idx="10">
                  <c:v>3236</c:v>
                </c:pt>
                <c:pt idx="11">
                  <c:v>3237</c:v>
                </c:pt>
              </c:numCache>
            </c:numRef>
          </c:val>
          <c:smooth val="0"/>
        </c:ser>
        <c:ser>
          <c:idx val="1"/>
          <c:order val="1"/>
          <c:tx>
            <c:strRef>
              <c:f>Arkusz1!$E$52</c:f>
              <c:strCache>
                <c:ptCount val="1"/>
                <c:pt idx="0">
                  <c:v>Liczba ludności gminy Kańczuga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Arkusz1!$C$53:$C$64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Arkusz1!$E$53:$E$64</c:f>
              <c:numCache>
                <c:formatCode>General</c:formatCode>
                <c:ptCount val="12"/>
                <c:pt idx="0">
                  <c:v>9587</c:v>
                </c:pt>
                <c:pt idx="1">
                  <c:v>9535</c:v>
                </c:pt>
                <c:pt idx="2">
                  <c:v>9513</c:v>
                </c:pt>
                <c:pt idx="3">
                  <c:v>9516</c:v>
                </c:pt>
                <c:pt idx="4">
                  <c:v>9469</c:v>
                </c:pt>
                <c:pt idx="5">
                  <c:v>9457</c:v>
                </c:pt>
                <c:pt idx="6">
                  <c:v>9397</c:v>
                </c:pt>
                <c:pt idx="7">
                  <c:v>9406</c:v>
                </c:pt>
                <c:pt idx="8">
                  <c:v>9395</c:v>
                </c:pt>
                <c:pt idx="9">
                  <c:v>9354</c:v>
                </c:pt>
                <c:pt idx="10">
                  <c:v>9350</c:v>
                </c:pt>
                <c:pt idx="11">
                  <c:v>9314</c:v>
                </c:pt>
              </c:numCache>
            </c:numRef>
          </c:val>
          <c:smooth val="0"/>
        </c:ser>
        <c:ser>
          <c:idx val="2"/>
          <c:order val="2"/>
          <c:tx>
            <c:strRef>
              <c:f>Arkusz1!$F$52</c:f>
              <c:strCache>
                <c:ptCount val="1"/>
                <c:pt idx="0">
                  <c:v>Liczba ludności gminy miejsko-wiejskiej Kańczuga</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Arkusz1!$C$53:$C$64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Arkusz1!$F$53:$F$64</c:f>
              <c:numCache>
                <c:formatCode>General</c:formatCode>
                <c:ptCount val="12"/>
                <c:pt idx="0">
                  <c:v>12858</c:v>
                </c:pt>
                <c:pt idx="1">
                  <c:v>12766</c:v>
                </c:pt>
                <c:pt idx="2">
                  <c:v>12743</c:v>
                </c:pt>
                <c:pt idx="3">
                  <c:v>12697</c:v>
                </c:pt>
                <c:pt idx="4">
                  <c:v>12659</c:v>
                </c:pt>
                <c:pt idx="5">
                  <c:v>12643</c:v>
                </c:pt>
                <c:pt idx="6">
                  <c:v>12572</c:v>
                </c:pt>
                <c:pt idx="7">
                  <c:v>12637</c:v>
                </c:pt>
                <c:pt idx="8">
                  <c:v>12625</c:v>
                </c:pt>
                <c:pt idx="9">
                  <c:v>12596</c:v>
                </c:pt>
                <c:pt idx="10">
                  <c:v>12586</c:v>
                </c:pt>
                <c:pt idx="11">
                  <c:v>12551</c:v>
                </c:pt>
              </c:numCache>
            </c:numRef>
          </c:val>
          <c:smooth val="0"/>
        </c:ser>
        <c:dLbls>
          <c:dLblPos val="ctr"/>
          <c:showLegendKey val="0"/>
          <c:showVal val="1"/>
          <c:showCatName val="0"/>
          <c:showSerName val="0"/>
          <c:showPercent val="0"/>
          <c:showBubbleSize val="0"/>
        </c:dLbls>
        <c:marker val="1"/>
        <c:smooth val="0"/>
        <c:axId val="467236848"/>
        <c:axId val="467239984"/>
      </c:lineChart>
      <c:catAx>
        <c:axId val="467236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67239984"/>
        <c:crosses val="autoZero"/>
        <c:auto val="1"/>
        <c:lblAlgn val="ctr"/>
        <c:lblOffset val="100"/>
        <c:noMultiLvlLbl val="0"/>
      </c:catAx>
      <c:valAx>
        <c:axId val="467239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7236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50000" r="50000" b="5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Arkusz1!$C$658</c:f>
              <c:strCache>
                <c:ptCount val="1"/>
                <c:pt idx="0">
                  <c:v>bezrobotni ogółem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Arkusz1!$D$657:$J$657</c:f>
              <c:strCache>
                <c:ptCount val="7"/>
                <c:pt idx="0">
                  <c:v>2008</c:v>
                </c:pt>
                <c:pt idx="1">
                  <c:v>2009</c:v>
                </c:pt>
                <c:pt idx="2">
                  <c:v>2010</c:v>
                </c:pt>
                <c:pt idx="3">
                  <c:v>2011</c:v>
                </c:pt>
                <c:pt idx="4">
                  <c:v>2012</c:v>
                </c:pt>
                <c:pt idx="5">
                  <c:v>2013</c:v>
                </c:pt>
                <c:pt idx="6">
                  <c:v>2014</c:v>
                </c:pt>
              </c:strCache>
            </c:strRef>
          </c:cat>
          <c:val>
            <c:numRef>
              <c:f>Arkusz1!$D$658:$J$658</c:f>
              <c:numCache>
                <c:formatCode>0</c:formatCode>
                <c:ptCount val="7"/>
                <c:pt idx="0">
                  <c:v>805</c:v>
                </c:pt>
                <c:pt idx="1">
                  <c:v>1048</c:v>
                </c:pt>
                <c:pt idx="2">
                  <c:v>1083</c:v>
                </c:pt>
                <c:pt idx="3">
                  <c:v>1055</c:v>
                </c:pt>
                <c:pt idx="4">
                  <c:v>1090</c:v>
                </c:pt>
                <c:pt idx="5">
                  <c:v>1105</c:v>
                </c:pt>
                <c:pt idx="6">
                  <c:v>1002</c:v>
                </c:pt>
              </c:numCache>
            </c:numRef>
          </c:val>
        </c:ser>
        <c:ser>
          <c:idx val="1"/>
          <c:order val="1"/>
          <c:tx>
            <c:strRef>
              <c:f>Arkusz1!$C$659</c:f>
              <c:strCache>
                <c:ptCount val="1"/>
                <c:pt idx="0">
                  <c:v>kobiety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Arkusz1!$D$657:$J$657</c:f>
              <c:strCache>
                <c:ptCount val="7"/>
                <c:pt idx="0">
                  <c:v>2008</c:v>
                </c:pt>
                <c:pt idx="1">
                  <c:v>2009</c:v>
                </c:pt>
                <c:pt idx="2">
                  <c:v>2010</c:v>
                </c:pt>
                <c:pt idx="3">
                  <c:v>2011</c:v>
                </c:pt>
                <c:pt idx="4">
                  <c:v>2012</c:v>
                </c:pt>
                <c:pt idx="5">
                  <c:v>2013</c:v>
                </c:pt>
                <c:pt idx="6">
                  <c:v>2014</c:v>
                </c:pt>
              </c:strCache>
            </c:strRef>
          </c:cat>
          <c:val>
            <c:numRef>
              <c:f>Arkusz1!$D$659:$J$659</c:f>
              <c:numCache>
                <c:formatCode>0</c:formatCode>
                <c:ptCount val="7"/>
                <c:pt idx="0">
                  <c:v>429</c:v>
                </c:pt>
                <c:pt idx="1">
                  <c:v>506</c:v>
                </c:pt>
                <c:pt idx="2">
                  <c:v>560</c:v>
                </c:pt>
                <c:pt idx="3">
                  <c:v>563</c:v>
                </c:pt>
                <c:pt idx="4">
                  <c:v>532</c:v>
                </c:pt>
                <c:pt idx="5">
                  <c:v>560</c:v>
                </c:pt>
                <c:pt idx="6">
                  <c:v>494</c:v>
                </c:pt>
              </c:numCache>
            </c:numRef>
          </c:val>
        </c:ser>
        <c:dLbls>
          <c:showLegendKey val="0"/>
          <c:showVal val="1"/>
          <c:showCatName val="0"/>
          <c:showSerName val="0"/>
          <c:showPercent val="0"/>
          <c:showBubbleSize val="0"/>
        </c:dLbls>
        <c:gapWidth val="150"/>
        <c:shape val="box"/>
        <c:axId val="350815568"/>
        <c:axId val="350812824"/>
        <c:axId val="0"/>
      </c:bar3DChart>
      <c:catAx>
        <c:axId val="350815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12824"/>
        <c:crosses val="autoZero"/>
        <c:auto val="1"/>
        <c:lblAlgn val="ctr"/>
        <c:lblOffset val="100"/>
        <c:noMultiLvlLbl val="0"/>
      </c:catAx>
      <c:valAx>
        <c:axId val="350812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1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gradFill>
      <a:gsLst>
        <a:gs pos="35000">
          <a:srgbClr val="FFFFFF"/>
        </a:gs>
        <a:gs pos="0">
          <a:schemeClr val="accent3">
            <a:lumMod val="0"/>
            <a:lumOff val="100000"/>
          </a:schemeClr>
        </a:gs>
        <a:gs pos="60000">
          <a:schemeClr val="accent3">
            <a:lumMod val="0"/>
            <a:lumOff val="100000"/>
          </a:schemeClr>
        </a:gs>
        <a:gs pos="98000">
          <a:schemeClr val="accent3">
            <a:lumMod val="100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Arkusz1!$C$904</c:f>
              <c:strCache>
                <c:ptCount val="1"/>
                <c:pt idx="0">
                  <c:v>liczba osób bezrobotnych do liczby osób w wieku produkcyjnym w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Arkusz1!$B$905:$B$910</c:f>
              <c:strCache>
                <c:ptCount val="6"/>
                <c:pt idx="0">
                  <c:v>POLSKA</c:v>
                </c:pt>
                <c:pt idx="1">
                  <c:v>woj.podkarpackie</c:v>
                </c:pt>
                <c:pt idx="2">
                  <c:v>Powiat przeworski</c:v>
                </c:pt>
                <c:pt idx="3">
                  <c:v>Kańczuga g. m-w.</c:v>
                </c:pt>
                <c:pt idx="4">
                  <c:v>Kańczuga m.</c:v>
                </c:pt>
                <c:pt idx="5">
                  <c:v>Kańczuga g. m-w.</c:v>
                </c:pt>
              </c:strCache>
            </c:strRef>
          </c:cat>
          <c:val>
            <c:numRef>
              <c:f>Arkusz1!$C$905:$C$910</c:f>
              <c:numCache>
                <c:formatCode>0.0</c:formatCode>
                <c:ptCount val="6"/>
                <c:pt idx="0">
                  <c:v>7.5</c:v>
                </c:pt>
                <c:pt idx="1">
                  <c:v>10.199999999999999</c:v>
                </c:pt>
                <c:pt idx="2">
                  <c:v>12</c:v>
                </c:pt>
                <c:pt idx="3">
                  <c:v>12.74</c:v>
                </c:pt>
                <c:pt idx="4" formatCode="General">
                  <c:v>10.3</c:v>
                </c:pt>
                <c:pt idx="5" formatCode="General">
                  <c:v>13.73</c:v>
                </c:pt>
              </c:numCache>
            </c:numRef>
          </c:val>
        </c:ser>
        <c:dLbls>
          <c:dLblPos val="inEnd"/>
          <c:showLegendKey val="0"/>
          <c:showVal val="1"/>
          <c:showCatName val="0"/>
          <c:showSerName val="0"/>
          <c:showPercent val="0"/>
          <c:showBubbleSize val="0"/>
        </c:dLbls>
        <c:gapWidth val="65"/>
        <c:axId val="350815960"/>
        <c:axId val="350812040"/>
      </c:barChart>
      <c:catAx>
        <c:axId val="350815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50812040"/>
        <c:crosses val="autoZero"/>
        <c:auto val="1"/>
        <c:lblAlgn val="ctr"/>
        <c:lblOffset val="100"/>
        <c:noMultiLvlLbl val="0"/>
      </c:catAx>
      <c:valAx>
        <c:axId val="350812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3508159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Arkusz1!$C$885:$C$886</c:f>
              <c:strCache>
                <c:ptCount val="2"/>
                <c:pt idx="0">
                  <c:v>bezrobotni w % do ludności </c:v>
                </c:pt>
                <c:pt idx="1">
                  <c:v>w wieku produkcyjnym</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Arkusz1!$B$887:$B$898</c:f>
              <c:strCache>
                <c:ptCount val="12"/>
                <c:pt idx="0">
                  <c:v>Przeworsk m.</c:v>
                </c:pt>
                <c:pt idx="1">
                  <c:v>Adamówka gm. w.</c:v>
                </c:pt>
                <c:pt idx="2">
                  <c:v>Gać gm. w.</c:v>
                </c:pt>
                <c:pt idx="3">
                  <c:v>Jawornik Polski gm. w.</c:v>
                </c:pt>
                <c:pt idx="4">
                  <c:v>Kańczuga gm. m-w.</c:v>
                </c:pt>
                <c:pt idx="5">
                  <c:v>Kańczuga m.</c:v>
                </c:pt>
                <c:pt idx="6">
                  <c:v>Kańczuga gm. w.</c:v>
                </c:pt>
                <c:pt idx="7">
                  <c:v>Przeworsk gm. w.</c:v>
                </c:pt>
                <c:pt idx="8">
                  <c:v>Sieniawa gm. w.</c:v>
                </c:pt>
                <c:pt idx="9">
                  <c:v>Sieniawa m.</c:v>
                </c:pt>
                <c:pt idx="10">
                  <c:v>Tryńcza gm. w.</c:v>
                </c:pt>
                <c:pt idx="11">
                  <c:v>Zarzecze gm. w.</c:v>
                </c:pt>
              </c:strCache>
            </c:strRef>
          </c:cat>
          <c:val>
            <c:numRef>
              <c:f>Arkusz1!$C$887:$C$898</c:f>
              <c:numCache>
                <c:formatCode>General</c:formatCode>
                <c:ptCount val="12"/>
                <c:pt idx="0">
                  <c:v>11.25</c:v>
                </c:pt>
                <c:pt idx="1">
                  <c:v>11.05</c:v>
                </c:pt>
                <c:pt idx="2">
                  <c:v>11.37</c:v>
                </c:pt>
                <c:pt idx="3">
                  <c:v>12.33</c:v>
                </c:pt>
                <c:pt idx="4">
                  <c:v>12.74</c:v>
                </c:pt>
                <c:pt idx="5">
                  <c:v>10.3</c:v>
                </c:pt>
                <c:pt idx="6">
                  <c:v>13.73</c:v>
                </c:pt>
                <c:pt idx="7">
                  <c:v>13.21</c:v>
                </c:pt>
                <c:pt idx="8">
                  <c:v>10.26</c:v>
                </c:pt>
                <c:pt idx="9">
                  <c:v>10.49</c:v>
                </c:pt>
                <c:pt idx="10">
                  <c:v>12.6</c:v>
                </c:pt>
                <c:pt idx="11">
                  <c:v>11.81</c:v>
                </c:pt>
              </c:numCache>
            </c:numRef>
          </c:val>
          <c:smooth val="0"/>
        </c:ser>
        <c:dLbls>
          <c:dLblPos val="ctr"/>
          <c:showLegendKey val="0"/>
          <c:showVal val="1"/>
          <c:showCatName val="0"/>
          <c:showSerName val="0"/>
          <c:showPercent val="0"/>
          <c:showBubbleSize val="0"/>
        </c:dLbls>
        <c:marker val="1"/>
        <c:smooth val="0"/>
        <c:axId val="350813216"/>
        <c:axId val="350814000"/>
      </c:lineChart>
      <c:catAx>
        <c:axId val="350813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pl-PL"/>
          </a:p>
        </c:txPr>
        <c:crossAx val="350814000"/>
        <c:crosses val="autoZero"/>
        <c:auto val="1"/>
        <c:lblAlgn val="ctr"/>
        <c:lblOffset val="100"/>
        <c:noMultiLvlLbl val="0"/>
      </c:catAx>
      <c:valAx>
        <c:axId val="350814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08132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i="0" baseline="0">
          <a:solidFill>
            <a:schemeClr val="tx1"/>
          </a:solidFill>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Arkusz1!$C$17</c:f>
              <c:strCache>
                <c:ptCount val="1"/>
                <c:pt idx="0">
                  <c:v>% ogólnej liczby bezrobotnych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5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1"/>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5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2"/>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5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3"/>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5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dLbl>
              <c:idx val="4"/>
              <c:layout>
                <c:manualLayout>
                  <c:x val="3.088846525763227E-2"/>
                  <c:y val="8.3665791776027995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50" b="1" i="0" u="none" strike="noStrike" kern="1200" baseline="0">
                      <a:solidFill>
                        <a:schemeClr val="l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
            <c:dLbl>
              <c:idx val="5"/>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5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5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Arkusz1!$B$18:$B$23</c:f>
              <c:strCache>
                <c:ptCount val="6"/>
                <c:pt idx="0">
                  <c:v>18-24</c:v>
                </c:pt>
                <c:pt idx="1">
                  <c:v>25-34</c:v>
                </c:pt>
                <c:pt idx="2">
                  <c:v>35-44</c:v>
                </c:pt>
                <c:pt idx="3">
                  <c:v>45-54</c:v>
                </c:pt>
                <c:pt idx="4">
                  <c:v>55-59</c:v>
                </c:pt>
                <c:pt idx="5">
                  <c:v>60-65</c:v>
                </c:pt>
              </c:strCache>
            </c:strRef>
          </c:cat>
          <c:val>
            <c:numRef>
              <c:f>Arkusz1!$C$18:$C$23</c:f>
              <c:numCache>
                <c:formatCode>0.00%</c:formatCode>
                <c:ptCount val="6"/>
                <c:pt idx="0">
                  <c:v>0.20839580209895053</c:v>
                </c:pt>
                <c:pt idx="1">
                  <c:v>0.33133433283358321</c:v>
                </c:pt>
                <c:pt idx="2">
                  <c:v>0.19340329835082459</c:v>
                </c:pt>
                <c:pt idx="3">
                  <c:v>0.16491754122938532</c:v>
                </c:pt>
                <c:pt idx="4">
                  <c:v>7.4962518740629688E-2</c:v>
                </c:pt>
                <c:pt idx="5">
                  <c:v>2.6986506746626688E-2</c:v>
                </c:pt>
              </c:numCache>
            </c:numRef>
          </c:val>
        </c:ser>
        <c:dLbls>
          <c:dLblPos val="inEnd"/>
          <c:showLegendKey val="0"/>
          <c:showVal val="0"/>
          <c:showCatName val="0"/>
          <c:showSerName val="0"/>
          <c:showPercent val="1"/>
          <c:showBubbleSize val="0"/>
          <c:showLeaderLines val="0"/>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5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50" baseline="0"/>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Arkusz1!$C$33</c:f>
              <c:strCache>
                <c:ptCount val="1"/>
                <c:pt idx="0">
                  <c:v>% ogólnej liczby bezrobotnych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4"/>
              <c:layout>
                <c:manualLayout>
                  <c:x val="4.8250275905054298E-2"/>
                  <c:y val="6.0772186085434964E-2"/>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5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Arkusz1!$B$34:$B$39</c:f>
              <c:strCache>
                <c:ptCount val="6"/>
                <c:pt idx="0">
                  <c:v>18-24</c:v>
                </c:pt>
                <c:pt idx="1">
                  <c:v>25-34</c:v>
                </c:pt>
                <c:pt idx="2">
                  <c:v>35-44</c:v>
                </c:pt>
                <c:pt idx="3">
                  <c:v>45-54</c:v>
                </c:pt>
                <c:pt idx="4">
                  <c:v>55-59</c:v>
                </c:pt>
                <c:pt idx="5">
                  <c:v>60-65</c:v>
                </c:pt>
              </c:strCache>
            </c:strRef>
          </c:cat>
          <c:val>
            <c:numRef>
              <c:f>Arkusz1!$C$34:$C$39</c:f>
              <c:numCache>
                <c:formatCode>0.00%</c:formatCode>
                <c:ptCount val="6"/>
                <c:pt idx="0">
                  <c:v>0.14220183486238533</c:v>
                </c:pt>
                <c:pt idx="1">
                  <c:v>0.37155963302752293</c:v>
                </c:pt>
                <c:pt idx="2">
                  <c:v>0.23394495412844038</c:v>
                </c:pt>
                <c:pt idx="3">
                  <c:v>0.12385321100917432</c:v>
                </c:pt>
                <c:pt idx="4">
                  <c:v>9.6330275229357804E-2</c:v>
                </c:pt>
                <c:pt idx="5">
                  <c:v>3.2110091743119268E-2</c:v>
                </c:pt>
              </c:numCache>
            </c:numRef>
          </c:val>
        </c:ser>
        <c:dLbls>
          <c:dLblPos val="inEnd"/>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5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50" baseline="0"/>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Arkusz1!$C$78</c:f>
              <c:strCache>
                <c:ptCount val="1"/>
                <c:pt idx="0">
                  <c:v>% ogólnej liczby bezrobotnych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5"/>
              <c:layout>
                <c:manualLayout>
                  <c:x val="9.8966972878390208E-2"/>
                  <c:y val="-0.163740157480315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17791754155730533"/>
                  <c:y val="7.9734616506270048E-2"/>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Arkusz1!$B$79:$B$85</c:f>
              <c:strCache>
                <c:ptCount val="7"/>
                <c:pt idx="0">
                  <c:v>do 1 roku</c:v>
                </c:pt>
                <c:pt idx="1">
                  <c:v>1 - 5</c:v>
                </c:pt>
                <c:pt idx="2">
                  <c:v>5 - 10</c:v>
                </c:pt>
                <c:pt idx="3">
                  <c:v>10 - 20</c:v>
                </c:pt>
                <c:pt idx="4">
                  <c:v>20 - 30</c:v>
                </c:pt>
                <c:pt idx="5">
                  <c:v>30 i więcej</c:v>
                </c:pt>
                <c:pt idx="6">
                  <c:v>Bez stażu pracy</c:v>
                </c:pt>
              </c:strCache>
            </c:strRef>
          </c:cat>
          <c:val>
            <c:numRef>
              <c:f>Arkusz1!$C$79:$C$85</c:f>
              <c:numCache>
                <c:formatCode>0.00%</c:formatCode>
                <c:ptCount val="7"/>
                <c:pt idx="0">
                  <c:v>0.22188905547226387</c:v>
                </c:pt>
                <c:pt idx="1">
                  <c:v>0.21289355322338829</c:v>
                </c:pt>
                <c:pt idx="2">
                  <c:v>0.1199400299850075</c:v>
                </c:pt>
                <c:pt idx="3">
                  <c:v>0.11094452773613193</c:v>
                </c:pt>
                <c:pt idx="4">
                  <c:v>4.9475262368815595E-2</c:v>
                </c:pt>
                <c:pt idx="5">
                  <c:v>1.3493253373313344E-2</c:v>
                </c:pt>
                <c:pt idx="6">
                  <c:v>0.27136431784107945</c:v>
                </c:pt>
              </c:numCache>
            </c:numRef>
          </c:val>
        </c:ser>
        <c:dLbls>
          <c:dLblPos val="inEnd"/>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Arkusz1!$C$97</c:f>
              <c:strCache>
                <c:ptCount val="1"/>
                <c:pt idx="0">
                  <c:v>% ogólnej liczby bezrobotnych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4"/>
              <c:layout>
                <c:manualLayout>
                  <c:x val="0.1029103237095363"/>
                  <c:y val="3.04443715368912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4070866141732283"/>
                  <c:y val="1.140091863517056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13260717410323711"/>
                  <c:y val="5.1872630504520255E-2"/>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Arkusz1!$B$98:$B$104</c:f>
              <c:strCache>
                <c:ptCount val="7"/>
                <c:pt idx="0">
                  <c:v>do 1 roku</c:v>
                </c:pt>
                <c:pt idx="1">
                  <c:v>1 - 5</c:v>
                </c:pt>
                <c:pt idx="2">
                  <c:v>5 - 10</c:v>
                </c:pt>
                <c:pt idx="3">
                  <c:v>10 - 20</c:v>
                </c:pt>
                <c:pt idx="4">
                  <c:v>20 - 30</c:v>
                </c:pt>
                <c:pt idx="5">
                  <c:v>30 i więcej</c:v>
                </c:pt>
                <c:pt idx="6">
                  <c:v>Bez stażu pracy</c:v>
                </c:pt>
              </c:strCache>
            </c:strRef>
          </c:cat>
          <c:val>
            <c:numRef>
              <c:f>Arkusz1!$C$98:$C$104</c:f>
              <c:numCache>
                <c:formatCode>0.00%</c:formatCode>
                <c:ptCount val="7"/>
                <c:pt idx="0">
                  <c:v>0.21100917431192662</c:v>
                </c:pt>
                <c:pt idx="1">
                  <c:v>0.25229357798165136</c:v>
                </c:pt>
                <c:pt idx="2">
                  <c:v>0.13761467889908258</c:v>
                </c:pt>
                <c:pt idx="3">
                  <c:v>0.11009174311926606</c:v>
                </c:pt>
                <c:pt idx="4">
                  <c:v>8.2568807339449546E-2</c:v>
                </c:pt>
                <c:pt idx="5">
                  <c:v>1.3761467889908258E-2</c:v>
                </c:pt>
                <c:pt idx="6">
                  <c:v>0.19266055045871561</c:v>
                </c:pt>
              </c:numCache>
            </c:numRef>
          </c:val>
        </c:ser>
        <c:dLbls>
          <c:dLblPos val="inEnd"/>
          <c:showLegendKey val="0"/>
          <c:showVal val="0"/>
          <c:showCatName val="0"/>
          <c:showSerName val="0"/>
          <c:showPercent val="0"/>
          <c:showBubbleSize val="0"/>
          <c:showLeaderLines val="0"/>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Arkusz1!$C$21</c:f>
              <c:strCache>
                <c:ptCount val="1"/>
                <c:pt idx="0">
                  <c:v>Jednostki wykreślone z rejestru REGON na 10 tyś. ludności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Arkusz1!$B$22:$B$36</c:f>
              <c:strCache>
                <c:ptCount val="15"/>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pt idx="11">
                  <c:v>Podregion przemyski</c:v>
                </c:pt>
                <c:pt idx="12">
                  <c:v>Rzeszów m.</c:v>
                </c:pt>
                <c:pt idx="13">
                  <c:v>Wojewódźtwo podkarpackie</c:v>
                </c:pt>
                <c:pt idx="14">
                  <c:v>Polska</c:v>
                </c:pt>
              </c:strCache>
            </c:strRef>
          </c:cat>
          <c:val>
            <c:numRef>
              <c:f>Arkusz1!$C$22:$C$36</c:f>
              <c:numCache>
                <c:formatCode>0</c:formatCode>
                <c:ptCount val="15"/>
                <c:pt idx="0">
                  <c:v>68</c:v>
                </c:pt>
                <c:pt idx="1">
                  <c:v>31</c:v>
                </c:pt>
                <c:pt idx="2">
                  <c:v>28</c:v>
                </c:pt>
                <c:pt idx="3">
                  <c:v>44</c:v>
                </c:pt>
                <c:pt idx="4">
                  <c:v>53</c:v>
                </c:pt>
                <c:pt idx="5">
                  <c:v>31</c:v>
                </c:pt>
                <c:pt idx="6">
                  <c:v>49</c:v>
                </c:pt>
                <c:pt idx="7">
                  <c:v>33</c:v>
                </c:pt>
                <c:pt idx="8">
                  <c:v>30</c:v>
                </c:pt>
                <c:pt idx="9">
                  <c:v>33</c:v>
                </c:pt>
                <c:pt idx="10">
                  <c:v>43</c:v>
                </c:pt>
                <c:pt idx="11">
                  <c:v>48</c:v>
                </c:pt>
                <c:pt idx="12">
                  <c:v>84</c:v>
                </c:pt>
                <c:pt idx="13">
                  <c:v>54</c:v>
                </c:pt>
                <c:pt idx="14">
                  <c:v>79</c:v>
                </c:pt>
              </c:numCache>
            </c:numRef>
          </c:val>
        </c:ser>
        <c:ser>
          <c:idx val="1"/>
          <c:order val="1"/>
          <c:tx>
            <c:strRef>
              <c:f>Arkusz1!$D$21</c:f>
              <c:strCache>
                <c:ptCount val="1"/>
                <c:pt idx="0">
                  <c:v>Jednostki nowo zarejestrowane w rejestrze REGON na 10 tyś. ludności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Arkusz1!$B$22:$B$36</c:f>
              <c:strCache>
                <c:ptCount val="15"/>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pt idx="11">
                  <c:v>Podregion przemyski</c:v>
                </c:pt>
                <c:pt idx="12">
                  <c:v>Rzeszów m.</c:v>
                </c:pt>
                <c:pt idx="13">
                  <c:v>Wojewódźtwo podkarpackie</c:v>
                </c:pt>
                <c:pt idx="14">
                  <c:v>Polska</c:v>
                </c:pt>
              </c:strCache>
            </c:strRef>
          </c:cat>
          <c:val>
            <c:numRef>
              <c:f>Arkusz1!$D$22:$D$36</c:f>
              <c:numCache>
                <c:formatCode>0</c:formatCode>
                <c:ptCount val="15"/>
                <c:pt idx="0">
                  <c:v>80</c:v>
                </c:pt>
                <c:pt idx="1">
                  <c:v>55</c:v>
                </c:pt>
                <c:pt idx="2">
                  <c:v>77</c:v>
                </c:pt>
                <c:pt idx="3">
                  <c:v>59</c:v>
                </c:pt>
                <c:pt idx="4">
                  <c:v>56</c:v>
                </c:pt>
                <c:pt idx="5">
                  <c:v>21</c:v>
                </c:pt>
                <c:pt idx="6">
                  <c:v>44</c:v>
                </c:pt>
                <c:pt idx="7">
                  <c:v>51</c:v>
                </c:pt>
                <c:pt idx="8">
                  <c:v>53</c:v>
                </c:pt>
                <c:pt idx="9">
                  <c:v>42</c:v>
                </c:pt>
                <c:pt idx="10">
                  <c:v>54</c:v>
                </c:pt>
                <c:pt idx="11">
                  <c:v>59</c:v>
                </c:pt>
                <c:pt idx="12">
                  <c:v>145</c:v>
                </c:pt>
                <c:pt idx="13">
                  <c:v>70</c:v>
                </c:pt>
                <c:pt idx="14">
                  <c:v>93</c:v>
                </c:pt>
              </c:numCache>
            </c:numRef>
          </c:val>
        </c:ser>
        <c:ser>
          <c:idx val="2"/>
          <c:order val="2"/>
          <c:tx>
            <c:strRef>
              <c:f>Arkusz1!$E$21</c:f>
              <c:strCache>
                <c:ptCount val="1"/>
                <c:pt idx="0">
                  <c:v>Podmioty wpisane do rejestru REGON na 10 tyś. ludności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Arkusz1!$B$22:$B$36</c:f>
              <c:strCache>
                <c:ptCount val="15"/>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pt idx="11">
                  <c:v>Podregion przemyski</c:v>
                </c:pt>
                <c:pt idx="12">
                  <c:v>Rzeszów m.</c:v>
                </c:pt>
                <c:pt idx="13">
                  <c:v>Wojewódźtwo podkarpackie</c:v>
                </c:pt>
                <c:pt idx="14">
                  <c:v>Polska</c:v>
                </c:pt>
              </c:strCache>
            </c:strRef>
          </c:cat>
          <c:val>
            <c:numRef>
              <c:f>Arkusz1!$E$22:$E$36</c:f>
              <c:numCache>
                <c:formatCode>0</c:formatCode>
                <c:ptCount val="15"/>
                <c:pt idx="0">
                  <c:v>948</c:v>
                </c:pt>
                <c:pt idx="1">
                  <c:v>503</c:v>
                </c:pt>
                <c:pt idx="2">
                  <c:v>408</c:v>
                </c:pt>
                <c:pt idx="3">
                  <c:v>527</c:v>
                </c:pt>
                <c:pt idx="4">
                  <c:v>809</c:v>
                </c:pt>
                <c:pt idx="5">
                  <c:v>361</c:v>
                </c:pt>
                <c:pt idx="6">
                  <c:v>448</c:v>
                </c:pt>
                <c:pt idx="7">
                  <c:v>517</c:v>
                </c:pt>
                <c:pt idx="8">
                  <c:v>442</c:v>
                </c:pt>
                <c:pt idx="9">
                  <c:v>470</c:v>
                </c:pt>
                <c:pt idx="10">
                  <c:v>564</c:v>
                </c:pt>
                <c:pt idx="11">
                  <c:v>666</c:v>
                </c:pt>
                <c:pt idx="12">
                  <c:v>1341</c:v>
                </c:pt>
                <c:pt idx="13">
                  <c:v>763</c:v>
                </c:pt>
                <c:pt idx="14">
                  <c:v>1071</c:v>
                </c:pt>
              </c:numCache>
            </c:numRef>
          </c:val>
        </c:ser>
        <c:dLbls>
          <c:dLblPos val="outEnd"/>
          <c:showLegendKey val="0"/>
          <c:showVal val="1"/>
          <c:showCatName val="0"/>
          <c:showSerName val="0"/>
          <c:showPercent val="0"/>
          <c:showBubbleSize val="0"/>
        </c:dLbls>
        <c:gapWidth val="182"/>
        <c:axId val="350818312"/>
        <c:axId val="350817136"/>
      </c:barChart>
      <c:catAx>
        <c:axId val="350818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17136"/>
        <c:crosses val="autoZero"/>
        <c:auto val="1"/>
        <c:lblAlgn val="ctr"/>
        <c:lblOffset val="100"/>
        <c:noMultiLvlLbl val="0"/>
      </c:catAx>
      <c:valAx>
        <c:axId val="350817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1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03149606299214E-2"/>
          <c:y val="5.0925925925925923E-2"/>
          <c:w val="0.89019685039370078"/>
          <c:h val="0.73577136191309422"/>
        </c:manualLayout>
      </c:layout>
      <c:lineChart>
        <c:grouping val="standard"/>
        <c:varyColors val="0"/>
        <c:ser>
          <c:idx val="0"/>
          <c:order val="0"/>
          <c:tx>
            <c:strRef>
              <c:f>Arkusz1!$B$50</c:f>
              <c:strCache>
                <c:ptCount val="1"/>
                <c:pt idx="0">
                  <c:v>Kańczuga 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Arkusz1!$C$49:$N$49</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Arkusz1!$C$50:$N$50</c:f>
              <c:numCache>
                <c:formatCode>0</c:formatCode>
                <c:ptCount val="12"/>
                <c:pt idx="0">
                  <c:v>700</c:v>
                </c:pt>
                <c:pt idx="1">
                  <c:v>699</c:v>
                </c:pt>
                <c:pt idx="2">
                  <c:v>721</c:v>
                </c:pt>
                <c:pt idx="3">
                  <c:v>742</c:v>
                </c:pt>
                <c:pt idx="4">
                  <c:v>759</c:v>
                </c:pt>
                <c:pt idx="5">
                  <c:v>788</c:v>
                </c:pt>
                <c:pt idx="6">
                  <c:v>787</c:v>
                </c:pt>
                <c:pt idx="7">
                  <c:v>820</c:v>
                </c:pt>
                <c:pt idx="8">
                  <c:v>833</c:v>
                </c:pt>
                <c:pt idx="9">
                  <c:v>857</c:v>
                </c:pt>
                <c:pt idx="10">
                  <c:v>807</c:v>
                </c:pt>
                <c:pt idx="11">
                  <c:v>809</c:v>
                </c:pt>
              </c:numCache>
            </c:numRef>
          </c:val>
          <c:smooth val="0"/>
        </c:ser>
        <c:ser>
          <c:idx val="1"/>
          <c:order val="1"/>
          <c:tx>
            <c:strRef>
              <c:f>Arkusz1!$B$51</c:f>
              <c:strCache>
                <c:ptCount val="1"/>
                <c:pt idx="0">
                  <c:v>Kańczuga gm. w.</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Arkusz1!$C$49:$N$49</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Arkusz1!$C$51:$N$51</c:f>
              <c:numCache>
                <c:formatCode>0</c:formatCode>
                <c:ptCount val="12"/>
                <c:pt idx="0">
                  <c:v>296</c:v>
                </c:pt>
                <c:pt idx="1">
                  <c:v>282</c:v>
                </c:pt>
                <c:pt idx="2">
                  <c:v>279</c:v>
                </c:pt>
                <c:pt idx="3">
                  <c:v>292</c:v>
                </c:pt>
                <c:pt idx="4">
                  <c:v>295</c:v>
                </c:pt>
                <c:pt idx="5">
                  <c:v>309</c:v>
                </c:pt>
                <c:pt idx="6">
                  <c:v>313</c:v>
                </c:pt>
                <c:pt idx="7">
                  <c:v>339</c:v>
                </c:pt>
                <c:pt idx="8">
                  <c:v>331</c:v>
                </c:pt>
                <c:pt idx="9">
                  <c:v>359</c:v>
                </c:pt>
                <c:pt idx="10">
                  <c:v>370</c:v>
                </c:pt>
                <c:pt idx="11">
                  <c:v>361</c:v>
                </c:pt>
              </c:numCache>
            </c:numRef>
          </c:val>
          <c:smooth val="0"/>
        </c:ser>
        <c:ser>
          <c:idx val="2"/>
          <c:order val="2"/>
          <c:tx>
            <c:strRef>
              <c:f>Arkusz1!$B$52</c:f>
              <c:strCache>
                <c:ptCount val="1"/>
                <c:pt idx="0">
                  <c:v>Powiat przeworski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Arkusz1!$C$49:$N$49</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Arkusz1!$C$52:$N$52</c:f>
              <c:numCache>
                <c:formatCode>0</c:formatCode>
                <c:ptCount val="12"/>
                <c:pt idx="0">
                  <c:v>469</c:v>
                </c:pt>
                <c:pt idx="1">
                  <c:v>457</c:v>
                </c:pt>
                <c:pt idx="2">
                  <c:v>453</c:v>
                </c:pt>
                <c:pt idx="3">
                  <c:v>464</c:v>
                </c:pt>
                <c:pt idx="4">
                  <c:v>473</c:v>
                </c:pt>
                <c:pt idx="5">
                  <c:v>486</c:v>
                </c:pt>
                <c:pt idx="6">
                  <c:v>507</c:v>
                </c:pt>
                <c:pt idx="7">
                  <c:v>533</c:v>
                </c:pt>
                <c:pt idx="8">
                  <c:v>526</c:v>
                </c:pt>
                <c:pt idx="9">
                  <c:v>550</c:v>
                </c:pt>
                <c:pt idx="10">
                  <c:v>556</c:v>
                </c:pt>
                <c:pt idx="11">
                  <c:v>564</c:v>
                </c:pt>
              </c:numCache>
            </c:numRef>
          </c:val>
          <c:smooth val="0"/>
        </c:ser>
        <c:dLbls>
          <c:dLblPos val="l"/>
          <c:showLegendKey val="0"/>
          <c:showVal val="1"/>
          <c:showCatName val="0"/>
          <c:showSerName val="0"/>
          <c:showPercent val="0"/>
          <c:showBubbleSize val="0"/>
        </c:dLbls>
        <c:smooth val="0"/>
        <c:axId val="350817920"/>
        <c:axId val="350811256"/>
      </c:lineChart>
      <c:catAx>
        <c:axId val="3508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11256"/>
        <c:crosses val="autoZero"/>
        <c:auto val="1"/>
        <c:lblAlgn val="ctr"/>
        <c:lblOffset val="100"/>
        <c:noMultiLvlLbl val="0"/>
      </c:catAx>
      <c:valAx>
        <c:axId val="350811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Arkusz1!$C$82</c:f>
              <c:strCache>
                <c:ptCount val="1"/>
                <c:pt idx="0">
                  <c:v>Sektor publiczny w %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Arkusz1!$B$83:$B$97</c:f>
              <c:strCache>
                <c:ptCount val="15"/>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pt idx="11">
                  <c:v>Podregion przemyski</c:v>
                </c:pt>
                <c:pt idx="12">
                  <c:v>Rzeszów m.</c:v>
                </c:pt>
                <c:pt idx="13">
                  <c:v>Wojewódźtwo podkarpackie</c:v>
                </c:pt>
                <c:pt idx="14">
                  <c:v>Polska</c:v>
                </c:pt>
              </c:strCache>
            </c:strRef>
          </c:cat>
          <c:val>
            <c:numRef>
              <c:f>Arkusz1!$C$83:$C$97</c:f>
              <c:numCache>
                <c:formatCode>0.00%</c:formatCode>
                <c:ptCount val="15"/>
                <c:pt idx="0">
                  <c:v>4.1049798115746973E-2</c:v>
                </c:pt>
                <c:pt idx="1">
                  <c:v>3.8461538461538464E-2</c:v>
                </c:pt>
                <c:pt idx="2">
                  <c:v>9.4736842105263161E-2</c:v>
                </c:pt>
                <c:pt idx="3">
                  <c:v>5.4166666666666669E-2</c:v>
                </c:pt>
                <c:pt idx="4">
                  <c:v>6.8702290076335881E-2</c:v>
                </c:pt>
                <c:pt idx="5">
                  <c:v>5.6547619047619048E-2</c:v>
                </c:pt>
                <c:pt idx="6">
                  <c:v>4.3543543543543541E-2</c:v>
                </c:pt>
                <c:pt idx="7">
                  <c:v>5.5096418732782371E-2</c:v>
                </c:pt>
                <c:pt idx="8">
                  <c:v>5.4054054054054057E-2</c:v>
                </c:pt>
                <c:pt idx="9">
                  <c:v>7.3964497041420121E-2</c:v>
                </c:pt>
                <c:pt idx="10">
                  <c:v>5.1805337519623233E-2</c:v>
                </c:pt>
                <c:pt idx="11">
                  <c:v>5.0188062763572815E-2</c:v>
                </c:pt>
                <c:pt idx="12">
                  <c:v>2.176892687253084E-2</c:v>
                </c:pt>
                <c:pt idx="13">
                  <c:v>3.6951344832042141E-2</c:v>
                </c:pt>
                <c:pt idx="14">
                  <c:v>2.9642675117941567E-2</c:v>
                </c:pt>
              </c:numCache>
            </c:numRef>
          </c:val>
        </c:ser>
        <c:ser>
          <c:idx val="1"/>
          <c:order val="1"/>
          <c:tx>
            <c:strRef>
              <c:f>Arkusz1!$D$82</c:f>
              <c:strCache>
                <c:ptCount val="1"/>
                <c:pt idx="0">
                  <c:v>Sektor prywatny w %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Arkusz1!$B$83:$B$97</c:f>
              <c:strCache>
                <c:ptCount val="15"/>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pt idx="11">
                  <c:v>Podregion przemyski</c:v>
                </c:pt>
                <c:pt idx="12">
                  <c:v>Rzeszów m.</c:v>
                </c:pt>
                <c:pt idx="13">
                  <c:v>Wojewódźtwo podkarpackie</c:v>
                </c:pt>
                <c:pt idx="14">
                  <c:v>Polska</c:v>
                </c:pt>
              </c:strCache>
            </c:strRef>
          </c:cat>
          <c:val>
            <c:numRef>
              <c:f>Arkusz1!$D$83:$D$97</c:f>
              <c:numCache>
                <c:formatCode>0.00%</c:formatCode>
                <c:ptCount val="15"/>
                <c:pt idx="0">
                  <c:v>0.95895020188425306</c:v>
                </c:pt>
                <c:pt idx="1">
                  <c:v>0.96153846153846156</c:v>
                </c:pt>
                <c:pt idx="2">
                  <c:v>0.90526315789473688</c:v>
                </c:pt>
                <c:pt idx="3">
                  <c:v>0.9458333333333333</c:v>
                </c:pt>
                <c:pt idx="4">
                  <c:v>0.93129770992366412</c:v>
                </c:pt>
                <c:pt idx="5">
                  <c:v>0.94345238095238093</c:v>
                </c:pt>
                <c:pt idx="6">
                  <c:v>0.95645645645645649</c:v>
                </c:pt>
                <c:pt idx="7">
                  <c:v>0.94490358126721763</c:v>
                </c:pt>
                <c:pt idx="8">
                  <c:v>0.94594594594594594</c:v>
                </c:pt>
                <c:pt idx="9">
                  <c:v>0.92603550295857984</c:v>
                </c:pt>
                <c:pt idx="10">
                  <c:v>0.94819466248037676</c:v>
                </c:pt>
                <c:pt idx="11">
                  <c:v>0.94981193723642721</c:v>
                </c:pt>
                <c:pt idx="12">
                  <c:v>0.97823107312746915</c:v>
                </c:pt>
                <c:pt idx="13">
                  <c:v>0.9630486551679579</c:v>
                </c:pt>
                <c:pt idx="14">
                  <c:v>0.97035732488205839</c:v>
                </c:pt>
              </c:numCache>
            </c:numRef>
          </c:val>
        </c:ser>
        <c:dLbls>
          <c:dLblPos val="ctr"/>
          <c:showLegendKey val="0"/>
          <c:showVal val="1"/>
          <c:showCatName val="0"/>
          <c:showSerName val="0"/>
          <c:showPercent val="0"/>
          <c:showBubbleSize val="0"/>
        </c:dLbls>
        <c:gapWidth val="50"/>
        <c:overlap val="100"/>
        <c:axId val="468749840"/>
        <c:axId val="468747488"/>
      </c:barChart>
      <c:catAx>
        <c:axId val="46874984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47488"/>
        <c:crosses val="autoZero"/>
        <c:auto val="1"/>
        <c:lblAlgn val="ctr"/>
        <c:lblOffset val="100"/>
        <c:noMultiLvlLbl val="0"/>
      </c:catAx>
      <c:valAx>
        <c:axId val="46874748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4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Arkusz1!$D$68</c:f>
              <c:strCache>
                <c:ptCount val="1"/>
                <c:pt idx="0">
                  <c:v>Liczba ludności powiatu przeworskiego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Arkusz1!$C$69:$C$80</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Arkusz1!$D$69:$D$80</c:f>
              <c:numCache>
                <c:formatCode>General</c:formatCode>
                <c:ptCount val="12"/>
                <c:pt idx="0">
                  <c:v>78790</c:v>
                </c:pt>
                <c:pt idx="1">
                  <c:v>78679</c:v>
                </c:pt>
                <c:pt idx="2">
                  <c:v>78717</c:v>
                </c:pt>
                <c:pt idx="3">
                  <c:v>78637</c:v>
                </c:pt>
                <c:pt idx="4">
                  <c:v>78591</c:v>
                </c:pt>
                <c:pt idx="5">
                  <c:v>78576</c:v>
                </c:pt>
                <c:pt idx="6">
                  <c:v>78630</c:v>
                </c:pt>
                <c:pt idx="7">
                  <c:v>79445</c:v>
                </c:pt>
                <c:pt idx="8">
                  <c:v>79355</c:v>
                </c:pt>
                <c:pt idx="9">
                  <c:v>79304</c:v>
                </c:pt>
                <c:pt idx="10">
                  <c:v>79262</c:v>
                </c:pt>
                <c:pt idx="11">
                  <c:v>79027</c:v>
                </c:pt>
              </c:numCache>
            </c:numRef>
          </c:val>
          <c:smooth val="0"/>
        </c:ser>
        <c:dLbls>
          <c:dLblPos val="ctr"/>
          <c:showLegendKey val="0"/>
          <c:showVal val="1"/>
          <c:showCatName val="0"/>
          <c:showSerName val="0"/>
          <c:showPercent val="0"/>
          <c:showBubbleSize val="0"/>
        </c:dLbls>
        <c:marker val="1"/>
        <c:smooth val="0"/>
        <c:axId val="467238808"/>
        <c:axId val="467240376"/>
      </c:lineChart>
      <c:catAx>
        <c:axId val="467238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67240376"/>
        <c:crosses val="autoZero"/>
        <c:auto val="1"/>
        <c:lblAlgn val="ctr"/>
        <c:lblOffset val="100"/>
        <c:noMultiLvlLbl val="0"/>
      </c:catAx>
      <c:valAx>
        <c:axId val="467240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72388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50000" r="50000" b="5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1092384113143"/>
          <c:y val="3.4148221860288548E-2"/>
          <c:w val="0.72757120236003558"/>
          <c:h val="0.72270519426964974"/>
        </c:manualLayout>
      </c:layout>
      <c:barChart>
        <c:barDir val="bar"/>
        <c:grouping val="stacked"/>
        <c:varyColors val="0"/>
        <c:ser>
          <c:idx val="0"/>
          <c:order val="0"/>
          <c:tx>
            <c:strRef>
              <c:f>Arkusz1!$C$123</c:f>
              <c:strCache>
                <c:ptCount val="1"/>
                <c:pt idx="0">
                  <c:v>od 0 do 9 pracowników w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Arkusz1!$B$124:$B$134</c:f>
              <c:strCache>
                <c:ptCount val="11"/>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strCache>
            </c:strRef>
          </c:cat>
          <c:val>
            <c:numRef>
              <c:f>Arkusz1!$C$124:$C$134</c:f>
              <c:numCache>
                <c:formatCode>0.00%</c:formatCode>
                <c:ptCount val="11"/>
                <c:pt idx="0">
                  <c:v>0.94481830417227453</c:v>
                </c:pt>
                <c:pt idx="1">
                  <c:v>0.92307692307692313</c:v>
                </c:pt>
                <c:pt idx="2">
                  <c:v>0.9631578947368421</c:v>
                </c:pt>
                <c:pt idx="3">
                  <c:v>0.96250000000000002</c:v>
                </c:pt>
                <c:pt idx="4">
                  <c:v>0.93129770992366412</c:v>
                </c:pt>
                <c:pt idx="5">
                  <c:v>0.97619047619047616</c:v>
                </c:pt>
                <c:pt idx="6">
                  <c:v>0.96246246246246248</c:v>
                </c:pt>
                <c:pt idx="7">
                  <c:v>0.94214876033057848</c:v>
                </c:pt>
                <c:pt idx="8">
                  <c:v>0.95675675675675675</c:v>
                </c:pt>
                <c:pt idx="9">
                  <c:v>0.95857988165680474</c:v>
                </c:pt>
                <c:pt idx="10">
                  <c:v>0.94900469693580858</c:v>
                </c:pt>
              </c:numCache>
            </c:numRef>
          </c:val>
        </c:ser>
        <c:ser>
          <c:idx val="1"/>
          <c:order val="1"/>
          <c:tx>
            <c:strRef>
              <c:f>Arkusz1!$D$123</c:f>
              <c:strCache>
                <c:ptCount val="1"/>
                <c:pt idx="0">
                  <c:v>od 10 do 49 pracowników w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Arkusz1!$B$124:$B$134</c:f>
              <c:strCache>
                <c:ptCount val="11"/>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strCache>
            </c:strRef>
          </c:cat>
          <c:val>
            <c:numRef>
              <c:f>Arkusz1!$D$124:$D$134</c:f>
              <c:numCache>
                <c:formatCode>0.00%</c:formatCode>
                <c:ptCount val="11"/>
                <c:pt idx="0">
                  <c:v>3.9703903095558546E-2</c:v>
                </c:pt>
                <c:pt idx="1">
                  <c:v>7.6923076923076927E-2</c:v>
                </c:pt>
                <c:pt idx="2">
                  <c:v>3.6842105263157891E-2</c:v>
                </c:pt>
                <c:pt idx="3">
                  <c:v>3.7499999999999999E-2</c:v>
                </c:pt>
                <c:pt idx="4">
                  <c:v>5.7251908396946563E-2</c:v>
                </c:pt>
                <c:pt idx="5">
                  <c:v>2.0833333333333332E-2</c:v>
                </c:pt>
                <c:pt idx="6">
                  <c:v>3.4534534534534533E-2</c:v>
                </c:pt>
                <c:pt idx="7">
                  <c:v>4.6831955922865015E-2</c:v>
                </c:pt>
                <c:pt idx="8">
                  <c:v>4.0540540540540543E-2</c:v>
                </c:pt>
                <c:pt idx="9">
                  <c:v>2.9585798816568046E-2</c:v>
                </c:pt>
                <c:pt idx="10">
                  <c:v>3.9812122567658245E-2</c:v>
                </c:pt>
              </c:numCache>
            </c:numRef>
          </c:val>
        </c:ser>
        <c:ser>
          <c:idx val="2"/>
          <c:order val="2"/>
          <c:tx>
            <c:strRef>
              <c:f>Arkusz1!$E$123</c:f>
              <c:strCache>
                <c:ptCount val="1"/>
                <c:pt idx="0">
                  <c:v>od 50 do 249 pracowników w %</c:v>
                </c:pt>
              </c:strCache>
            </c:strRef>
          </c:tx>
          <c:spPr>
            <a:solidFill>
              <a:schemeClr val="accent3"/>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layout>
                <c:manualLayout>
                  <c:x val="3.7465564738292011E-2"/>
                  <c:y val="-3.104383805480777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Arkusz1!$B$124:$B$134</c:f>
              <c:strCache>
                <c:ptCount val="11"/>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strCache>
            </c:strRef>
          </c:cat>
          <c:val>
            <c:numRef>
              <c:f>Arkusz1!$E$124:$E$134</c:f>
              <c:numCache>
                <c:formatCode>0.00%</c:formatCode>
                <c:ptCount val="11"/>
                <c:pt idx="0">
                  <c:v>1.4131897711978465E-2</c:v>
                </c:pt>
                <c:pt idx="1">
                  <c:v>0</c:v>
                </c:pt>
                <c:pt idx="2">
                  <c:v>0</c:v>
                </c:pt>
                <c:pt idx="3">
                  <c:v>0</c:v>
                </c:pt>
                <c:pt idx="4">
                  <c:v>7.6335877862595417E-3</c:v>
                </c:pt>
                <c:pt idx="5">
                  <c:v>2.976190476190476E-3</c:v>
                </c:pt>
                <c:pt idx="6">
                  <c:v>3.003003003003003E-3</c:v>
                </c:pt>
                <c:pt idx="7">
                  <c:v>1.1019283746556474E-2</c:v>
                </c:pt>
                <c:pt idx="8">
                  <c:v>0</c:v>
                </c:pt>
                <c:pt idx="9">
                  <c:v>8.8757396449704144E-3</c:v>
                </c:pt>
                <c:pt idx="10">
                  <c:v>7.3808991277119216E-3</c:v>
                </c:pt>
              </c:numCache>
            </c:numRef>
          </c:val>
        </c:ser>
        <c:ser>
          <c:idx val="3"/>
          <c:order val="3"/>
          <c:tx>
            <c:strRef>
              <c:f>Arkusz1!$F$123</c:f>
              <c:strCache>
                <c:ptCount val="1"/>
                <c:pt idx="0">
                  <c:v>od 250 do 999 pracowników w %</c:v>
                </c:pt>
              </c:strCache>
            </c:strRef>
          </c:tx>
          <c:spPr>
            <a:solidFill>
              <a:schemeClr val="accent4"/>
            </a:solidFill>
            <a:ln>
              <a:noFill/>
            </a:ln>
            <a:effectLst/>
          </c:spPr>
          <c:invertIfNegative val="0"/>
          <c:dLbls>
            <c:dLbl>
              <c:idx val="0"/>
              <c:layout>
                <c:manualLayout>
                  <c:x val="4.4077134986225897E-2"/>
                  <c:y val="9.313151416442332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4.4077134986225897E-2"/>
                  <c:y val="-5.6913045636121155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3.5261707988980553E-2"/>
                  <c:y val="-9.313151416442332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4.4077134986225897E-2"/>
                  <c:y val="-1.86263028328846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4242424242424242E-2"/>
                  <c:y val="-4.035698947125010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Arkusz1!$B$124:$B$134</c:f>
              <c:strCache>
                <c:ptCount val="11"/>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strCache>
            </c:strRef>
          </c:cat>
          <c:val>
            <c:numRef>
              <c:f>Arkusz1!$F$124:$F$134</c:f>
              <c:numCache>
                <c:formatCode>0.00%</c:formatCode>
                <c:ptCount val="11"/>
                <c:pt idx="0">
                  <c:v>1.3458950201884253E-3</c:v>
                </c:pt>
                <c:pt idx="1">
                  <c:v>0</c:v>
                </c:pt>
                <c:pt idx="2">
                  <c:v>0</c:v>
                </c:pt>
                <c:pt idx="3">
                  <c:v>0</c:v>
                </c:pt>
                <c:pt idx="4">
                  <c:v>3.8167938931297708E-3</c:v>
                </c:pt>
                <c:pt idx="5">
                  <c:v>0</c:v>
                </c:pt>
                <c:pt idx="6">
                  <c:v>0</c:v>
                </c:pt>
                <c:pt idx="7">
                  <c:v>0</c:v>
                </c:pt>
                <c:pt idx="8">
                  <c:v>2.7027027027027029E-3</c:v>
                </c:pt>
                <c:pt idx="9">
                  <c:v>2.9585798816568047E-3</c:v>
                </c:pt>
                <c:pt idx="10">
                  <c:v>1.1183180496533215E-3</c:v>
                </c:pt>
              </c:numCache>
            </c:numRef>
          </c:val>
        </c:ser>
        <c:ser>
          <c:idx val="4"/>
          <c:order val="4"/>
          <c:tx>
            <c:strRef>
              <c:f>Arkusz1!$G$123</c:f>
              <c:strCache>
                <c:ptCount val="1"/>
                <c:pt idx="0">
                  <c:v>od 1000 pracowników i powyżej w %</c:v>
                </c:pt>
              </c:strCache>
            </c:strRef>
          </c:tx>
          <c:spPr>
            <a:solidFill>
              <a:schemeClr val="accent5"/>
            </a:solidFill>
            <a:ln>
              <a:noFill/>
            </a:ln>
            <a:effectLst/>
          </c:spPr>
          <c:invertIfNegative val="0"/>
          <c:dLbls>
            <c:dLbl>
              <c:idx val="10"/>
              <c:layout>
                <c:manualLayout>
                  <c:x val="3.3057851239669422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Arkusz1!$B$124:$B$134</c:f>
              <c:strCache>
                <c:ptCount val="11"/>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pt idx="10">
                  <c:v>Powiat przeworski</c:v>
                </c:pt>
              </c:strCache>
            </c:strRef>
          </c:cat>
          <c:val>
            <c:numRef>
              <c:f>Arkusz1!$G$124:$G$134</c:f>
              <c:numCache>
                <c:formatCode>0.00%</c:formatCode>
                <c:ptCount val="11"/>
                <c:pt idx="0">
                  <c:v>0</c:v>
                </c:pt>
                <c:pt idx="1">
                  <c:v>0</c:v>
                </c:pt>
                <c:pt idx="2">
                  <c:v>0</c:v>
                </c:pt>
                <c:pt idx="3">
                  <c:v>0</c:v>
                </c:pt>
                <c:pt idx="4">
                  <c:v>0</c:v>
                </c:pt>
                <c:pt idx="5">
                  <c:v>0</c:v>
                </c:pt>
                <c:pt idx="6">
                  <c:v>0</c:v>
                </c:pt>
                <c:pt idx="7">
                  <c:v>0</c:v>
                </c:pt>
                <c:pt idx="8">
                  <c:v>0</c:v>
                </c:pt>
                <c:pt idx="9">
                  <c:v>0</c:v>
                </c:pt>
                <c:pt idx="10">
                  <c:v>2.6839633191679713E-3</c:v>
                </c:pt>
              </c:numCache>
            </c:numRef>
          </c:val>
        </c:ser>
        <c:dLbls>
          <c:dLblPos val="ctr"/>
          <c:showLegendKey val="0"/>
          <c:showVal val="1"/>
          <c:showCatName val="0"/>
          <c:showSerName val="0"/>
          <c:showPercent val="0"/>
          <c:showBubbleSize val="0"/>
        </c:dLbls>
        <c:gapWidth val="150"/>
        <c:overlap val="100"/>
        <c:axId val="468749448"/>
        <c:axId val="468747880"/>
      </c:barChart>
      <c:catAx>
        <c:axId val="468749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47880"/>
        <c:crosses val="autoZero"/>
        <c:auto val="1"/>
        <c:lblAlgn val="ctr"/>
        <c:lblOffset val="100"/>
        <c:noMultiLvlLbl val="0"/>
      </c:catAx>
      <c:valAx>
        <c:axId val="4687478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49448"/>
        <c:crosses val="autoZero"/>
        <c:crossBetween val="between"/>
      </c:valAx>
      <c:spPr>
        <a:noFill/>
        <a:ln>
          <a:noFill/>
        </a:ln>
        <a:effectLst/>
      </c:spPr>
    </c:plotArea>
    <c:legend>
      <c:legendPos val="b"/>
      <c:layout>
        <c:manualLayout>
          <c:xMode val="edge"/>
          <c:yMode val="edge"/>
          <c:x val="0"/>
          <c:y val="0.8307481332275326"/>
          <c:w val="0.97517462723576664"/>
          <c:h val="0.16925186677246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Arkusz1!$C$145</c:f>
              <c:strCache>
                <c:ptCount val="1"/>
                <c:pt idx="0">
                  <c:v>Gmina wiejska Kańczuga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layout>
                <c:manualLayout>
                  <c:x val="-1.0989254145922452E-2"/>
                  <c:y val="0.11357376624218268"/>
                </c:manualLayout>
              </c:layout>
              <c:tx>
                <c:rich>
                  <a:bodyPr/>
                  <a:lstStyle/>
                  <a:p>
                    <a:fld id="{5CB9E5C3-F0F5-4FD9-9B86-C5B8C820EA59}" type="VALUE">
                      <a:rPr lang="en-US"/>
                      <a:pPr/>
                      <a:t>[WARTOŚĆ]</a:t>
                    </a:fld>
                    <a:r>
                      <a:rPr lang="en-US" baseline="0"/>
                      <a:t>; 0,60%</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25AACE37-A2AB-4F86-8189-C5A506C6341D}" type="VALUE">
                      <a:rPr lang="en-US"/>
                      <a:pPr/>
                      <a:t>[WARTOŚĆ]</a:t>
                    </a:fld>
                    <a:r>
                      <a:rPr lang="en-US" baseline="0"/>
                      <a:t>; 24,70%</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946DC946-4437-4A8D-9B41-DC03ADDEB3A5}" type="VALUE">
                      <a:rPr lang="en-US"/>
                      <a:pPr/>
                      <a:t>[WARTOŚĆ]</a:t>
                    </a:fld>
                    <a:r>
                      <a:rPr lang="en-US" baseline="0"/>
                      <a:t>; 74,70%</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Arkusz1!$B$146:$B$148</c:f>
              <c:strCache>
                <c:ptCount val="3"/>
                <c:pt idx="0">
                  <c:v>rolnictwo, leśnictwo, łowiectwo i rybactwo</c:v>
                </c:pt>
                <c:pt idx="1">
                  <c:v>przemysł i budownictwo</c:v>
                </c:pt>
                <c:pt idx="2">
                  <c:v>pozostała działalność</c:v>
                </c:pt>
              </c:strCache>
            </c:strRef>
          </c:cat>
          <c:val>
            <c:numRef>
              <c:f>Arkusz1!$C$146:$C$148</c:f>
              <c:numCache>
                <c:formatCode>0.00</c:formatCode>
                <c:ptCount val="3"/>
                <c:pt idx="0">
                  <c:v>2</c:v>
                </c:pt>
                <c:pt idx="1">
                  <c:v>83</c:v>
                </c:pt>
                <c:pt idx="2">
                  <c:v>251</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Arkusz1!$C$153</c:f>
              <c:strCache>
                <c:ptCount val="1"/>
                <c:pt idx="0">
                  <c:v>Miasto Kańczuga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Arkusz1!$B$154:$B$156</c:f>
              <c:strCache>
                <c:ptCount val="3"/>
                <c:pt idx="0">
                  <c:v>rolnictwo, leśnictwo, łowiectwo i rybactwo</c:v>
                </c:pt>
                <c:pt idx="1">
                  <c:v>przemysł i budownictwo</c:v>
                </c:pt>
                <c:pt idx="2">
                  <c:v>pozostała działalność</c:v>
                </c:pt>
              </c:strCache>
            </c:strRef>
          </c:cat>
          <c:val>
            <c:numRef>
              <c:f>Arkusz1!$C$154:$C$156</c:f>
              <c:numCache>
                <c:formatCode>General</c:formatCode>
                <c:ptCount val="3"/>
                <c:pt idx="0">
                  <c:v>4</c:v>
                </c:pt>
                <c:pt idx="1">
                  <c:v>62</c:v>
                </c:pt>
                <c:pt idx="2">
                  <c:v>196</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Arkusz1!$B$196</c:f>
              <c:strCache>
                <c:ptCount val="1"/>
                <c:pt idx="0">
                  <c:v>Kańczuga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Arkusz1!$C$195:$V$195</c:f>
              <c:strCache>
                <c:ptCount val="20"/>
                <c:pt idx="0">
                  <c:v>Sekcja A</c:v>
                </c:pt>
                <c:pt idx="1">
                  <c:v>Sekcja B</c:v>
                </c:pt>
                <c:pt idx="2">
                  <c:v>Sekcja C</c:v>
                </c:pt>
                <c:pt idx="3">
                  <c:v>Sekcja D</c:v>
                </c:pt>
                <c:pt idx="4">
                  <c:v>Sekcja E</c:v>
                </c:pt>
                <c:pt idx="5">
                  <c:v>Sekcja F</c:v>
                </c:pt>
                <c:pt idx="6">
                  <c:v>Sekcja G</c:v>
                </c:pt>
                <c:pt idx="7">
                  <c:v>Sekcja H</c:v>
                </c:pt>
                <c:pt idx="8">
                  <c:v>Sekcja I</c:v>
                </c:pt>
                <c:pt idx="9">
                  <c:v>Sekcja J</c:v>
                </c:pt>
                <c:pt idx="10">
                  <c:v>Sekcja K</c:v>
                </c:pt>
                <c:pt idx="11">
                  <c:v>Sekcja L</c:v>
                </c:pt>
                <c:pt idx="12">
                  <c:v>Sekcja M</c:v>
                </c:pt>
                <c:pt idx="13">
                  <c:v>Sekcja N</c:v>
                </c:pt>
                <c:pt idx="14">
                  <c:v>Sekcja O</c:v>
                </c:pt>
                <c:pt idx="15">
                  <c:v>Sekcja P</c:v>
                </c:pt>
                <c:pt idx="16">
                  <c:v>Sekcja Q</c:v>
                </c:pt>
                <c:pt idx="17">
                  <c:v>Sekcja R</c:v>
                </c:pt>
                <c:pt idx="18">
                  <c:v>Sekcje S i T</c:v>
                </c:pt>
                <c:pt idx="19">
                  <c:v>Sekcja U</c:v>
                </c:pt>
              </c:strCache>
            </c:strRef>
          </c:cat>
          <c:val>
            <c:numRef>
              <c:f>Arkusz1!$C$196:$V$196</c:f>
              <c:numCache>
                <c:formatCode>0</c:formatCode>
                <c:ptCount val="20"/>
                <c:pt idx="0">
                  <c:v>4</c:v>
                </c:pt>
                <c:pt idx="1">
                  <c:v>1</c:v>
                </c:pt>
                <c:pt idx="2">
                  <c:v>29</c:v>
                </c:pt>
                <c:pt idx="3">
                  <c:v>3</c:v>
                </c:pt>
                <c:pt idx="4">
                  <c:v>1</c:v>
                </c:pt>
                <c:pt idx="5">
                  <c:v>28</c:v>
                </c:pt>
                <c:pt idx="6">
                  <c:v>90</c:v>
                </c:pt>
                <c:pt idx="7">
                  <c:v>17</c:v>
                </c:pt>
                <c:pt idx="8">
                  <c:v>8</c:v>
                </c:pt>
                <c:pt idx="9">
                  <c:v>6</c:v>
                </c:pt>
                <c:pt idx="10">
                  <c:v>4</c:v>
                </c:pt>
                <c:pt idx="11">
                  <c:v>2</c:v>
                </c:pt>
                <c:pt idx="12">
                  <c:v>9</c:v>
                </c:pt>
                <c:pt idx="13">
                  <c:v>1</c:v>
                </c:pt>
                <c:pt idx="14">
                  <c:v>3</c:v>
                </c:pt>
                <c:pt idx="15">
                  <c:v>14</c:v>
                </c:pt>
                <c:pt idx="16">
                  <c:v>19</c:v>
                </c:pt>
                <c:pt idx="17">
                  <c:v>4</c:v>
                </c:pt>
                <c:pt idx="18">
                  <c:v>19</c:v>
                </c:pt>
                <c:pt idx="19">
                  <c:v>0</c:v>
                </c:pt>
              </c:numCache>
            </c:numRef>
          </c:val>
        </c:ser>
        <c:dLbls>
          <c:dLblPos val="inEnd"/>
          <c:showLegendKey val="0"/>
          <c:showVal val="1"/>
          <c:showCatName val="0"/>
          <c:showSerName val="0"/>
          <c:showPercent val="0"/>
          <c:showBubbleSize val="0"/>
        </c:dLbls>
        <c:gapWidth val="219"/>
        <c:overlap val="-27"/>
        <c:axId val="468753760"/>
        <c:axId val="468753368"/>
      </c:barChart>
      <c:catAx>
        <c:axId val="46875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53368"/>
        <c:crosses val="autoZero"/>
        <c:auto val="1"/>
        <c:lblAlgn val="ctr"/>
        <c:lblOffset val="100"/>
        <c:noMultiLvlLbl val="0"/>
      </c:catAx>
      <c:valAx>
        <c:axId val="468753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5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Arkusz1!$B$202</c:f>
              <c:strCache>
                <c:ptCount val="1"/>
                <c:pt idx="0">
                  <c:v>Kańczuga gm. 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Arkusz1!$C$201:$V$201</c:f>
              <c:strCache>
                <c:ptCount val="20"/>
                <c:pt idx="0">
                  <c:v>Sekcja A</c:v>
                </c:pt>
                <c:pt idx="1">
                  <c:v>Sekcja B</c:v>
                </c:pt>
                <c:pt idx="2">
                  <c:v>Sekcja C</c:v>
                </c:pt>
                <c:pt idx="3">
                  <c:v>Sekcja D</c:v>
                </c:pt>
                <c:pt idx="4">
                  <c:v>Sekcja E</c:v>
                </c:pt>
                <c:pt idx="5">
                  <c:v>Sekcja F</c:v>
                </c:pt>
                <c:pt idx="6">
                  <c:v>Sekcja G</c:v>
                </c:pt>
                <c:pt idx="7">
                  <c:v>Sekcja H</c:v>
                </c:pt>
                <c:pt idx="8">
                  <c:v>Sekcja I</c:v>
                </c:pt>
                <c:pt idx="9">
                  <c:v>Sekcja J</c:v>
                </c:pt>
                <c:pt idx="10">
                  <c:v>Sekcja K</c:v>
                </c:pt>
                <c:pt idx="11">
                  <c:v>Sekcja L</c:v>
                </c:pt>
                <c:pt idx="12">
                  <c:v>Sekcja M</c:v>
                </c:pt>
                <c:pt idx="13">
                  <c:v>Sekcja N</c:v>
                </c:pt>
                <c:pt idx="14">
                  <c:v>Sekcja O</c:v>
                </c:pt>
                <c:pt idx="15">
                  <c:v>Sekcja P</c:v>
                </c:pt>
                <c:pt idx="16">
                  <c:v>Sekcja Q</c:v>
                </c:pt>
                <c:pt idx="17">
                  <c:v>Sekcja R</c:v>
                </c:pt>
                <c:pt idx="18">
                  <c:v>Sekcje S i T</c:v>
                </c:pt>
                <c:pt idx="19">
                  <c:v>Sekcja U</c:v>
                </c:pt>
              </c:strCache>
            </c:strRef>
          </c:cat>
          <c:val>
            <c:numRef>
              <c:f>Arkusz1!$C$202:$V$202</c:f>
              <c:numCache>
                <c:formatCode>0</c:formatCode>
                <c:ptCount val="20"/>
                <c:pt idx="0">
                  <c:v>2</c:v>
                </c:pt>
                <c:pt idx="1">
                  <c:v>0</c:v>
                </c:pt>
                <c:pt idx="2">
                  <c:v>32</c:v>
                </c:pt>
                <c:pt idx="3">
                  <c:v>0</c:v>
                </c:pt>
                <c:pt idx="4">
                  <c:v>1</c:v>
                </c:pt>
                <c:pt idx="5">
                  <c:v>50</c:v>
                </c:pt>
                <c:pt idx="6">
                  <c:v>104</c:v>
                </c:pt>
                <c:pt idx="7">
                  <c:v>31</c:v>
                </c:pt>
                <c:pt idx="8">
                  <c:v>7</c:v>
                </c:pt>
                <c:pt idx="9">
                  <c:v>2</c:v>
                </c:pt>
                <c:pt idx="10">
                  <c:v>8</c:v>
                </c:pt>
                <c:pt idx="11">
                  <c:v>0</c:v>
                </c:pt>
                <c:pt idx="12">
                  <c:v>12</c:v>
                </c:pt>
                <c:pt idx="13">
                  <c:v>3</c:v>
                </c:pt>
                <c:pt idx="14">
                  <c:v>12</c:v>
                </c:pt>
                <c:pt idx="15">
                  <c:v>23</c:v>
                </c:pt>
                <c:pt idx="16">
                  <c:v>13</c:v>
                </c:pt>
                <c:pt idx="17">
                  <c:v>10</c:v>
                </c:pt>
                <c:pt idx="18">
                  <c:v>26</c:v>
                </c:pt>
                <c:pt idx="19">
                  <c:v>0</c:v>
                </c:pt>
              </c:numCache>
            </c:numRef>
          </c:val>
        </c:ser>
        <c:dLbls>
          <c:dLblPos val="outEnd"/>
          <c:showLegendKey val="0"/>
          <c:showVal val="1"/>
          <c:showCatName val="0"/>
          <c:showSerName val="0"/>
          <c:showPercent val="0"/>
          <c:showBubbleSize val="0"/>
        </c:dLbls>
        <c:gapWidth val="219"/>
        <c:overlap val="-27"/>
        <c:axId val="468751016"/>
        <c:axId val="468751800"/>
      </c:barChart>
      <c:catAx>
        <c:axId val="46875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51800"/>
        <c:crosses val="autoZero"/>
        <c:auto val="1"/>
        <c:lblAlgn val="ctr"/>
        <c:lblOffset val="100"/>
        <c:noMultiLvlLbl val="0"/>
      </c:catAx>
      <c:valAx>
        <c:axId val="468751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875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Arkusz1!$C$244</c:f>
              <c:strCache>
                <c:ptCount val="1"/>
                <c:pt idx="0">
                  <c:v>Średnia powierzchnia gospodarstw rolnych ogółem (w ha)</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Arkusz1!$B$245:$B$248</c:f>
              <c:strCache>
                <c:ptCount val="4"/>
                <c:pt idx="0">
                  <c:v>Kańczuga gm. m. - w.</c:v>
                </c:pt>
                <c:pt idx="1">
                  <c:v>Powiat przeworski</c:v>
                </c:pt>
                <c:pt idx="2">
                  <c:v>Województwo podkarpackie</c:v>
                </c:pt>
                <c:pt idx="3">
                  <c:v>Polska</c:v>
                </c:pt>
              </c:strCache>
            </c:strRef>
          </c:cat>
          <c:val>
            <c:numRef>
              <c:f>Arkusz1!$C$245:$C$248</c:f>
              <c:numCache>
                <c:formatCode>General</c:formatCode>
                <c:ptCount val="4"/>
                <c:pt idx="0">
                  <c:v>2.48</c:v>
                </c:pt>
                <c:pt idx="1">
                  <c:v>3.14</c:v>
                </c:pt>
                <c:pt idx="2">
                  <c:v>3.23</c:v>
                </c:pt>
                <c:pt idx="3">
                  <c:v>7.93</c:v>
                </c:pt>
              </c:numCache>
            </c:numRef>
          </c:val>
        </c:ser>
        <c:dLbls>
          <c:dLblPos val="inEnd"/>
          <c:showLegendKey val="0"/>
          <c:showVal val="1"/>
          <c:showCatName val="0"/>
          <c:showSerName val="0"/>
          <c:showPercent val="0"/>
          <c:showBubbleSize val="0"/>
        </c:dLbls>
        <c:gapWidth val="41"/>
        <c:axId val="468751408"/>
        <c:axId val="468752584"/>
      </c:barChart>
      <c:catAx>
        <c:axId val="468751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l-PL"/>
          </a:p>
        </c:txPr>
        <c:crossAx val="468752584"/>
        <c:crosses val="autoZero"/>
        <c:auto val="1"/>
        <c:lblAlgn val="ctr"/>
        <c:lblOffset val="100"/>
        <c:noMultiLvlLbl val="0"/>
      </c:catAx>
      <c:valAx>
        <c:axId val="468752584"/>
        <c:scaling>
          <c:orientation val="minMax"/>
        </c:scaling>
        <c:delete val="1"/>
        <c:axPos val="l"/>
        <c:numFmt formatCode="General" sourceLinked="1"/>
        <c:majorTickMark val="none"/>
        <c:minorTickMark val="none"/>
        <c:tickLblPos val="nextTo"/>
        <c:crossAx val="46875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32575075478515"/>
          <c:y val="7.2648721707457897E-2"/>
          <c:w val="0.79027069181645837"/>
          <c:h val="0.84267704138261368"/>
        </c:manualLayout>
      </c:layout>
      <c:barChart>
        <c:barDir val="bar"/>
        <c:grouping val="clustered"/>
        <c:varyColors val="0"/>
        <c:ser>
          <c:idx val="0"/>
          <c:order val="0"/>
          <c:tx>
            <c:strRef>
              <c:f>Arkusz1!$E$479</c:f>
              <c:strCache>
                <c:ptCount val="1"/>
                <c:pt idx="0">
                  <c:v>Użytki rolne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Arkusz1!$D$480:$D$494</c:f>
              <c:strCache>
                <c:ptCount val="15"/>
                <c:pt idx="0">
                  <c:v>Kańczuga</c:v>
                </c:pt>
                <c:pt idx="1">
                  <c:v>Bóbrka Kańczucka</c:v>
                </c:pt>
                <c:pt idx="2">
                  <c:v>Chodakówka</c:v>
                </c:pt>
                <c:pt idx="3">
                  <c:v>Krzeczowice</c:v>
                </c:pt>
                <c:pt idx="4">
                  <c:v>Lipnik</c:v>
                </c:pt>
                <c:pt idx="5">
                  <c:v>Łopuszka Mała</c:v>
                </c:pt>
                <c:pt idx="6">
                  <c:v>Łopuszka Wielka</c:v>
                </c:pt>
                <c:pt idx="7">
                  <c:v>Medynia Kańczucka</c:v>
                </c:pt>
                <c:pt idx="8">
                  <c:v>Niżatyce</c:v>
                </c:pt>
                <c:pt idx="9">
                  <c:v>Pantalowice</c:v>
                </c:pt>
                <c:pt idx="10">
                  <c:v>Rączyna</c:v>
                </c:pt>
                <c:pt idx="11">
                  <c:v>Siedleczka</c:v>
                </c:pt>
                <c:pt idx="12">
                  <c:v>Sietesz</c:v>
                </c:pt>
                <c:pt idx="13">
                  <c:v>Wola Rzeplińska</c:v>
                </c:pt>
                <c:pt idx="14">
                  <c:v>Żuklin</c:v>
                </c:pt>
              </c:strCache>
            </c:strRef>
          </c:cat>
          <c:val>
            <c:numRef>
              <c:f>Arkusz1!$E$480:$E$494</c:f>
              <c:numCache>
                <c:formatCode>0.00</c:formatCode>
                <c:ptCount val="15"/>
                <c:pt idx="0">
                  <c:v>638.56889999999999</c:v>
                </c:pt>
                <c:pt idx="1">
                  <c:v>225.26910000000001</c:v>
                </c:pt>
                <c:pt idx="2">
                  <c:v>168.0205</c:v>
                </c:pt>
                <c:pt idx="3">
                  <c:v>721.84730000000002</c:v>
                </c:pt>
                <c:pt idx="4">
                  <c:v>180.61</c:v>
                </c:pt>
                <c:pt idx="5">
                  <c:v>288.93200000000002</c:v>
                </c:pt>
                <c:pt idx="6">
                  <c:v>1059.7466999999999</c:v>
                </c:pt>
                <c:pt idx="7">
                  <c:v>169.24</c:v>
                </c:pt>
                <c:pt idx="8">
                  <c:v>350.96929999999998</c:v>
                </c:pt>
                <c:pt idx="9">
                  <c:v>1056.1144999999999</c:v>
                </c:pt>
                <c:pt idx="10">
                  <c:v>963.77880000000005</c:v>
                </c:pt>
                <c:pt idx="11">
                  <c:v>681.9049</c:v>
                </c:pt>
                <c:pt idx="12">
                  <c:v>1354.2708</c:v>
                </c:pt>
                <c:pt idx="13">
                  <c:v>59.543900000000001</c:v>
                </c:pt>
                <c:pt idx="14">
                  <c:v>419.33980000000003</c:v>
                </c:pt>
              </c:numCache>
            </c:numRef>
          </c:val>
        </c:ser>
        <c:ser>
          <c:idx val="1"/>
          <c:order val="1"/>
          <c:tx>
            <c:strRef>
              <c:f>Arkusz1!$F$479</c:f>
              <c:strCache>
                <c:ptCount val="1"/>
                <c:pt idx="0">
                  <c:v>Grunty osiedlowe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Arkusz1!$D$480:$D$494</c:f>
              <c:strCache>
                <c:ptCount val="15"/>
                <c:pt idx="0">
                  <c:v>Kańczuga</c:v>
                </c:pt>
                <c:pt idx="1">
                  <c:v>Bóbrka Kańczucka</c:v>
                </c:pt>
                <c:pt idx="2">
                  <c:v>Chodakówka</c:v>
                </c:pt>
                <c:pt idx="3">
                  <c:v>Krzeczowice</c:v>
                </c:pt>
                <c:pt idx="4">
                  <c:v>Lipnik</c:v>
                </c:pt>
                <c:pt idx="5">
                  <c:v>Łopuszka Mała</c:v>
                </c:pt>
                <c:pt idx="6">
                  <c:v>Łopuszka Wielka</c:v>
                </c:pt>
                <c:pt idx="7">
                  <c:v>Medynia Kańczucka</c:v>
                </c:pt>
                <c:pt idx="8">
                  <c:v>Niżatyce</c:v>
                </c:pt>
                <c:pt idx="9">
                  <c:v>Pantalowice</c:v>
                </c:pt>
                <c:pt idx="10">
                  <c:v>Rączyna</c:v>
                </c:pt>
                <c:pt idx="11">
                  <c:v>Siedleczka</c:v>
                </c:pt>
                <c:pt idx="12">
                  <c:v>Sietesz</c:v>
                </c:pt>
                <c:pt idx="13">
                  <c:v>Wola Rzeplińska</c:v>
                </c:pt>
                <c:pt idx="14">
                  <c:v>Żuklin</c:v>
                </c:pt>
              </c:strCache>
            </c:strRef>
          </c:cat>
          <c:val>
            <c:numRef>
              <c:f>Arkusz1!$F$480:$F$494</c:f>
              <c:numCache>
                <c:formatCode>0.00</c:formatCode>
                <c:ptCount val="15"/>
                <c:pt idx="0">
                  <c:v>65.661900000000003</c:v>
                </c:pt>
                <c:pt idx="1">
                  <c:v>0.04</c:v>
                </c:pt>
                <c:pt idx="2">
                  <c:v>0.40600000000000003</c:v>
                </c:pt>
                <c:pt idx="3">
                  <c:v>14.013500000000001</c:v>
                </c:pt>
                <c:pt idx="4">
                  <c:v>3.81</c:v>
                </c:pt>
                <c:pt idx="5">
                  <c:v>11.7936</c:v>
                </c:pt>
                <c:pt idx="6">
                  <c:v>3.5775999999999999</c:v>
                </c:pt>
                <c:pt idx="7">
                  <c:v>0</c:v>
                </c:pt>
                <c:pt idx="8">
                  <c:v>1.1282000000000001</c:v>
                </c:pt>
                <c:pt idx="9">
                  <c:v>12.2814</c:v>
                </c:pt>
                <c:pt idx="10">
                  <c:v>0.83230000000000004</c:v>
                </c:pt>
                <c:pt idx="11">
                  <c:v>3.9363000000000001</c:v>
                </c:pt>
                <c:pt idx="12">
                  <c:v>4.3543000000000003</c:v>
                </c:pt>
                <c:pt idx="13">
                  <c:v>0</c:v>
                </c:pt>
                <c:pt idx="14">
                  <c:v>2.871</c:v>
                </c:pt>
              </c:numCache>
            </c:numRef>
          </c:val>
        </c:ser>
        <c:ser>
          <c:idx val="2"/>
          <c:order val="2"/>
          <c:tx>
            <c:strRef>
              <c:f>Arkusz1!$G$479</c:f>
              <c:strCache>
                <c:ptCount val="1"/>
                <c:pt idx="0">
                  <c:v>Grunty leśne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Arkusz1!$D$480:$D$494</c:f>
              <c:strCache>
                <c:ptCount val="15"/>
                <c:pt idx="0">
                  <c:v>Kańczuga</c:v>
                </c:pt>
                <c:pt idx="1">
                  <c:v>Bóbrka Kańczucka</c:v>
                </c:pt>
                <c:pt idx="2">
                  <c:v>Chodakówka</c:v>
                </c:pt>
                <c:pt idx="3">
                  <c:v>Krzeczowice</c:v>
                </c:pt>
                <c:pt idx="4">
                  <c:v>Lipnik</c:v>
                </c:pt>
                <c:pt idx="5">
                  <c:v>Łopuszka Mała</c:v>
                </c:pt>
                <c:pt idx="6">
                  <c:v>Łopuszka Wielka</c:v>
                </c:pt>
                <c:pt idx="7">
                  <c:v>Medynia Kańczucka</c:v>
                </c:pt>
                <c:pt idx="8">
                  <c:v>Niżatyce</c:v>
                </c:pt>
                <c:pt idx="9">
                  <c:v>Pantalowice</c:v>
                </c:pt>
                <c:pt idx="10">
                  <c:v>Rączyna</c:v>
                </c:pt>
                <c:pt idx="11">
                  <c:v>Siedleczka</c:v>
                </c:pt>
                <c:pt idx="12">
                  <c:v>Sietesz</c:v>
                </c:pt>
                <c:pt idx="13">
                  <c:v>Wola Rzeplińska</c:v>
                </c:pt>
                <c:pt idx="14">
                  <c:v>Żuklin</c:v>
                </c:pt>
              </c:strCache>
            </c:strRef>
          </c:cat>
          <c:val>
            <c:numRef>
              <c:f>Arkusz1!$G$480:$G$494</c:f>
              <c:numCache>
                <c:formatCode>0.00</c:formatCode>
                <c:ptCount val="15"/>
                <c:pt idx="0">
                  <c:v>8.4799000000000007</c:v>
                </c:pt>
                <c:pt idx="1">
                  <c:v>25.99</c:v>
                </c:pt>
                <c:pt idx="2">
                  <c:v>137.5086</c:v>
                </c:pt>
                <c:pt idx="3">
                  <c:v>4.1302000000000003</c:v>
                </c:pt>
                <c:pt idx="4">
                  <c:v>20.623100000000001</c:v>
                </c:pt>
                <c:pt idx="5">
                  <c:v>1.7763</c:v>
                </c:pt>
                <c:pt idx="6">
                  <c:v>802.56200000000001</c:v>
                </c:pt>
                <c:pt idx="7">
                  <c:v>23.72</c:v>
                </c:pt>
                <c:pt idx="8">
                  <c:v>7.5655999999999999</c:v>
                </c:pt>
                <c:pt idx="9">
                  <c:v>6.4443000000000001</c:v>
                </c:pt>
                <c:pt idx="10">
                  <c:v>14.410600000000001</c:v>
                </c:pt>
                <c:pt idx="11">
                  <c:v>17.57</c:v>
                </c:pt>
                <c:pt idx="12">
                  <c:v>394.41</c:v>
                </c:pt>
                <c:pt idx="13">
                  <c:v>120.76</c:v>
                </c:pt>
                <c:pt idx="14">
                  <c:v>7.6801000000000004</c:v>
                </c:pt>
              </c:numCache>
            </c:numRef>
          </c:val>
        </c:ser>
        <c:ser>
          <c:idx val="3"/>
          <c:order val="3"/>
          <c:tx>
            <c:strRef>
              <c:f>Arkusz1!$H$479</c:f>
              <c:strCache>
                <c:ptCount val="1"/>
                <c:pt idx="0">
                  <c:v>Nieużytki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Arkusz1!$D$480:$D$494</c:f>
              <c:strCache>
                <c:ptCount val="15"/>
                <c:pt idx="0">
                  <c:v>Kańczuga</c:v>
                </c:pt>
                <c:pt idx="1">
                  <c:v>Bóbrka Kańczucka</c:v>
                </c:pt>
                <c:pt idx="2">
                  <c:v>Chodakówka</c:v>
                </c:pt>
                <c:pt idx="3">
                  <c:v>Krzeczowice</c:v>
                </c:pt>
                <c:pt idx="4">
                  <c:v>Lipnik</c:v>
                </c:pt>
                <c:pt idx="5">
                  <c:v>Łopuszka Mała</c:v>
                </c:pt>
                <c:pt idx="6">
                  <c:v>Łopuszka Wielka</c:v>
                </c:pt>
                <c:pt idx="7">
                  <c:v>Medynia Kańczucka</c:v>
                </c:pt>
                <c:pt idx="8">
                  <c:v>Niżatyce</c:v>
                </c:pt>
                <c:pt idx="9">
                  <c:v>Pantalowice</c:v>
                </c:pt>
                <c:pt idx="10">
                  <c:v>Rączyna</c:v>
                </c:pt>
                <c:pt idx="11">
                  <c:v>Siedleczka</c:v>
                </c:pt>
                <c:pt idx="12">
                  <c:v>Sietesz</c:v>
                </c:pt>
                <c:pt idx="13">
                  <c:v>Wola Rzeplińska</c:v>
                </c:pt>
                <c:pt idx="14">
                  <c:v>Żuklin</c:v>
                </c:pt>
              </c:strCache>
            </c:strRef>
          </c:cat>
          <c:val>
            <c:numRef>
              <c:f>Arkusz1!$H$480:$H$494</c:f>
              <c:numCache>
                <c:formatCode>0.00</c:formatCode>
                <c:ptCount val="15"/>
                <c:pt idx="0">
                  <c:v>2.4708000000000001</c:v>
                </c:pt>
                <c:pt idx="1">
                  <c:v>2.64</c:v>
                </c:pt>
                <c:pt idx="2">
                  <c:v>1.0722</c:v>
                </c:pt>
                <c:pt idx="3">
                  <c:v>0</c:v>
                </c:pt>
                <c:pt idx="4">
                  <c:v>0</c:v>
                </c:pt>
                <c:pt idx="5">
                  <c:v>0.1109</c:v>
                </c:pt>
                <c:pt idx="6">
                  <c:v>4.4972000000000003</c:v>
                </c:pt>
                <c:pt idx="7">
                  <c:v>0.12</c:v>
                </c:pt>
                <c:pt idx="8">
                  <c:v>0.31</c:v>
                </c:pt>
                <c:pt idx="9">
                  <c:v>0</c:v>
                </c:pt>
                <c:pt idx="10">
                  <c:v>0.45</c:v>
                </c:pt>
                <c:pt idx="11">
                  <c:v>1.22</c:v>
                </c:pt>
                <c:pt idx="12">
                  <c:v>2.27</c:v>
                </c:pt>
                <c:pt idx="13">
                  <c:v>0</c:v>
                </c:pt>
                <c:pt idx="14">
                  <c:v>0.43080000000000002</c:v>
                </c:pt>
              </c:numCache>
            </c:numRef>
          </c:val>
        </c:ser>
        <c:ser>
          <c:idx val="4"/>
          <c:order val="4"/>
          <c:tx>
            <c:strRef>
              <c:f>Arkusz1!$I$479</c:f>
              <c:strCache>
                <c:ptCount val="1"/>
                <c:pt idx="0">
                  <c:v>Pozostałe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4"/>
              <c:layout>
                <c:manualLayout>
                  <c:x val="-1.1351956801578167E-2"/>
                  <c:y val="-9.113644187978315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Arkusz1!$D$480:$D$494</c:f>
              <c:strCache>
                <c:ptCount val="15"/>
                <c:pt idx="0">
                  <c:v>Kańczuga</c:v>
                </c:pt>
                <c:pt idx="1">
                  <c:v>Bóbrka Kańczucka</c:v>
                </c:pt>
                <c:pt idx="2">
                  <c:v>Chodakówka</c:v>
                </c:pt>
                <c:pt idx="3">
                  <c:v>Krzeczowice</c:v>
                </c:pt>
                <c:pt idx="4">
                  <c:v>Lipnik</c:v>
                </c:pt>
                <c:pt idx="5">
                  <c:v>Łopuszka Mała</c:v>
                </c:pt>
                <c:pt idx="6">
                  <c:v>Łopuszka Wielka</c:v>
                </c:pt>
                <c:pt idx="7">
                  <c:v>Medynia Kańczucka</c:v>
                </c:pt>
                <c:pt idx="8">
                  <c:v>Niżatyce</c:v>
                </c:pt>
                <c:pt idx="9">
                  <c:v>Pantalowice</c:v>
                </c:pt>
                <c:pt idx="10">
                  <c:v>Rączyna</c:v>
                </c:pt>
                <c:pt idx="11">
                  <c:v>Siedleczka</c:v>
                </c:pt>
                <c:pt idx="12">
                  <c:v>Sietesz</c:v>
                </c:pt>
                <c:pt idx="13">
                  <c:v>Wola Rzeplińska</c:v>
                </c:pt>
                <c:pt idx="14">
                  <c:v>Żuklin</c:v>
                </c:pt>
              </c:strCache>
            </c:strRef>
          </c:cat>
          <c:val>
            <c:numRef>
              <c:f>Arkusz1!$I$480:$I$494</c:f>
              <c:numCache>
                <c:formatCode>0.00</c:formatCode>
                <c:ptCount val="15"/>
                <c:pt idx="0">
                  <c:v>39.020299999999999</c:v>
                </c:pt>
                <c:pt idx="1">
                  <c:v>9.2042000000000002</c:v>
                </c:pt>
                <c:pt idx="2">
                  <c:v>6.4211</c:v>
                </c:pt>
                <c:pt idx="3">
                  <c:v>43.169800000000002</c:v>
                </c:pt>
                <c:pt idx="4">
                  <c:v>4.3292000000000002</c:v>
                </c:pt>
                <c:pt idx="5">
                  <c:v>34.546599999999998</c:v>
                </c:pt>
                <c:pt idx="6">
                  <c:v>58.3887</c:v>
                </c:pt>
                <c:pt idx="7">
                  <c:v>8.0545000000000009</c:v>
                </c:pt>
                <c:pt idx="8">
                  <c:v>12.956799999999999</c:v>
                </c:pt>
                <c:pt idx="9">
                  <c:v>67.448499999999996</c:v>
                </c:pt>
                <c:pt idx="10">
                  <c:v>22.664000000000001</c:v>
                </c:pt>
                <c:pt idx="11">
                  <c:v>34.244199999999999</c:v>
                </c:pt>
                <c:pt idx="12">
                  <c:v>56.4512</c:v>
                </c:pt>
                <c:pt idx="13">
                  <c:v>3.1587999999999998</c:v>
                </c:pt>
                <c:pt idx="14">
                  <c:v>22.9834</c:v>
                </c:pt>
              </c:numCache>
            </c:numRef>
          </c:val>
        </c:ser>
        <c:dLbls>
          <c:dLblPos val="inEnd"/>
          <c:showLegendKey val="0"/>
          <c:showVal val="1"/>
          <c:showCatName val="0"/>
          <c:showSerName val="0"/>
          <c:showPercent val="0"/>
          <c:showBubbleSize val="0"/>
        </c:dLbls>
        <c:gapWidth val="115"/>
        <c:overlap val="-20"/>
        <c:axId val="468746312"/>
        <c:axId val="468746704"/>
      </c:barChart>
      <c:catAx>
        <c:axId val="4687463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crossAx val="468746704"/>
        <c:crosses val="autoZero"/>
        <c:auto val="1"/>
        <c:lblAlgn val="ctr"/>
        <c:lblOffset val="100"/>
        <c:noMultiLvlLbl val="0"/>
      </c:catAx>
      <c:valAx>
        <c:axId val="4687467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pl-PL"/>
          </a:p>
        </c:txPr>
        <c:crossAx val="468746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50" baseline="0"/>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Arkusz1!$C$363</c:f>
              <c:strCache>
                <c:ptCount val="1"/>
                <c:pt idx="0">
                  <c:v>Wskaźnik lesistości w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Arkusz1!$B$364:$B$368</c:f>
              <c:strCache>
                <c:ptCount val="5"/>
                <c:pt idx="0">
                  <c:v>Kańczuga m.</c:v>
                </c:pt>
                <c:pt idx="1">
                  <c:v>Kańczuga gm. w.</c:v>
                </c:pt>
                <c:pt idx="2">
                  <c:v>Powiat przeworski</c:v>
                </c:pt>
                <c:pt idx="3">
                  <c:v>Województwo podkarpackie</c:v>
                </c:pt>
                <c:pt idx="4">
                  <c:v>Polska</c:v>
                </c:pt>
              </c:strCache>
            </c:strRef>
          </c:cat>
          <c:val>
            <c:numRef>
              <c:f>Arkusz1!$C$364:$C$368</c:f>
              <c:numCache>
                <c:formatCode>0.0</c:formatCode>
                <c:ptCount val="5"/>
                <c:pt idx="0">
                  <c:v>0.3</c:v>
                </c:pt>
                <c:pt idx="1">
                  <c:v>16.399999999999999</c:v>
                </c:pt>
                <c:pt idx="2">
                  <c:v>24.1</c:v>
                </c:pt>
                <c:pt idx="3">
                  <c:v>38</c:v>
                </c:pt>
                <c:pt idx="4">
                  <c:v>29.4</c:v>
                </c:pt>
              </c:numCache>
            </c:numRef>
          </c:val>
        </c:ser>
        <c:dLbls>
          <c:dLblPos val="outEnd"/>
          <c:showLegendKey val="0"/>
          <c:showVal val="1"/>
          <c:showCatName val="0"/>
          <c:showSerName val="0"/>
          <c:showPercent val="0"/>
          <c:showBubbleSize val="0"/>
        </c:dLbls>
        <c:gapWidth val="199"/>
        <c:axId val="467258736"/>
        <c:axId val="467255208"/>
      </c:barChart>
      <c:catAx>
        <c:axId val="46725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467255208"/>
        <c:crosses val="autoZero"/>
        <c:auto val="1"/>
        <c:lblAlgn val="ctr"/>
        <c:lblOffset val="100"/>
        <c:noMultiLvlLbl val="0"/>
      </c:catAx>
      <c:valAx>
        <c:axId val="467255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725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05379507006986E-2"/>
          <c:y val="5.0925925925925923E-2"/>
          <c:w val="0.89921876404927359"/>
          <c:h val="0.65846456692913391"/>
        </c:manualLayout>
      </c:layout>
      <c:barChart>
        <c:barDir val="col"/>
        <c:grouping val="clustered"/>
        <c:varyColors val="0"/>
        <c:ser>
          <c:idx val="0"/>
          <c:order val="0"/>
          <c:tx>
            <c:strRef>
              <c:f>Arkusz1!$B$121</c:f>
              <c:strCache>
                <c:ptCount val="1"/>
                <c:pt idx="0">
                  <c:v>Kańczuga gm. m-w.</c:v>
                </c:pt>
              </c:strCache>
            </c:strRef>
          </c:tx>
          <c:spPr>
            <a:solidFill>
              <a:schemeClr val="accent1"/>
            </a:solidFill>
            <a:ln>
              <a:noFill/>
            </a:ln>
            <a:effectLst/>
          </c:spPr>
          <c:invertIfNegative val="0"/>
          <c:dLbls>
            <c:dLbl>
              <c:idx val="4"/>
              <c:layout>
                <c:manualLayout>
                  <c:x val="-4.0425846852367784E-17"/>
                  <c:y val="7.401847058571864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Arkusz1!$C$119:$Q$120</c:f>
              <c:multiLvlStrCache>
                <c:ptCount val="15"/>
                <c:lvl>
                  <c:pt idx="0">
                    <c:v>2010</c:v>
                  </c:pt>
                  <c:pt idx="1">
                    <c:v>2011</c:v>
                  </c:pt>
                  <c:pt idx="2">
                    <c:v>2012</c:v>
                  </c:pt>
                  <c:pt idx="3">
                    <c:v>2013</c:v>
                  </c:pt>
                  <c:pt idx="4">
                    <c:v>2014</c:v>
                  </c:pt>
                  <c:pt idx="5">
                    <c:v>2010</c:v>
                  </c:pt>
                  <c:pt idx="6">
                    <c:v>2011</c:v>
                  </c:pt>
                  <c:pt idx="7">
                    <c:v>2012</c:v>
                  </c:pt>
                  <c:pt idx="8">
                    <c:v>2013</c:v>
                  </c:pt>
                  <c:pt idx="9">
                    <c:v>2014</c:v>
                  </c:pt>
                  <c:pt idx="10">
                    <c:v>2010</c:v>
                  </c:pt>
                  <c:pt idx="11">
                    <c:v>2011</c:v>
                  </c:pt>
                  <c:pt idx="12">
                    <c:v>2012</c:v>
                  </c:pt>
                  <c:pt idx="13">
                    <c:v>2013</c:v>
                  </c:pt>
                  <c:pt idx="14">
                    <c:v>2014</c:v>
                  </c:pt>
                </c:lvl>
                <c:lvl>
                  <c:pt idx="0">
                    <c:v>wodociąg</c:v>
                  </c:pt>
                  <c:pt idx="5">
                    <c:v>kanalizacja</c:v>
                  </c:pt>
                  <c:pt idx="10">
                    <c:v>gaz</c:v>
                  </c:pt>
                </c:lvl>
              </c:multiLvlStrCache>
            </c:multiLvlStrRef>
          </c:cat>
          <c:val>
            <c:numRef>
              <c:f>Arkusz1!$C$121:$Q$121</c:f>
              <c:numCache>
                <c:formatCode>0.0</c:formatCode>
                <c:ptCount val="15"/>
                <c:pt idx="0">
                  <c:v>67.900000000000006</c:v>
                </c:pt>
                <c:pt idx="1">
                  <c:v>68.3</c:v>
                </c:pt>
                <c:pt idx="2">
                  <c:v>71.8</c:v>
                </c:pt>
                <c:pt idx="3">
                  <c:v>72.2</c:v>
                </c:pt>
                <c:pt idx="4">
                  <c:v>98</c:v>
                </c:pt>
                <c:pt idx="5">
                  <c:v>52.6</c:v>
                </c:pt>
                <c:pt idx="6">
                  <c:v>55.4</c:v>
                </c:pt>
                <c:pt idx="7">
                  <c:v>55.6</c:v>
                </c:pt>
                <c:pt idx="8">
                  <c:v>56.3</c:v>
                </c:pt>
                <c:pt idx="9">
                  <c:v>61.8</c:v>
                </c:pt>
                <c:pt idx="10">
                  <c:v>63.7</c:v>
                </c:pt>
                <c:pt idx="11">
                  <c:v>63.6</c:v>
                </c:pt>
                <c:pt idx="12">
                  <c:v>62.6</c:v>
                </c:pt>
                <c:pt idx="13">
                  <c:v>62.5</c:v>
                </c:pt>
                <c:pt idx="14">
                  <c:v>62.5</c:v>
                </c:pt>
              </c:numCache>
            </c:numRef>
          </c:val>
        </c:ser>
        <c:ser>
          <c:idx val="1"/>
          <c:order val="1"/>
          <c:tx>
            <c:strRef>
              <c:f>Arkusz1!$B$122</c:f>
              <c:strCache>
                <c:ptCount val="1"/>
                <c:pt idx="0">
                  <c:v>Kańczuga m.</c:v>
                </c:pt>
              </c:strCache>
            </c:strRef>
          </c:tx>
          <c:spPr>
            <a:solidFill>
              <a:schemeClr val="accent2"/>
            </a:solidFill>
            <a:ln>
              <a:noFill/>
            </a:ln>
            <a:effectLst/>
          </c:spPr>
          <c:invertIfNegative val="0"/>
          <c:dLbls>
            <c:dLbl>
              <c:idx val="4"/>
              <c:layout>
                <c:manualLayout>
                  <c:x val="6.615214994487321E-3"/>
                  <c:y val="2.462355826168801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Arkusz1!$C$119:$Q$120</c:f>
              <c:multiLvlStrCache>
                <c:ptCount val="15"/>
                <c:lvl>
                  <c:pt idx="0">
                    <c:v>2010</c:v>
                  </c:pt>
                  <c:pt idx="1">
                    <c:v>2011</c:v>
                  </c:pt>
                  <c:pt idx="2">
                    <c:v>2012</c:v>
                  </c:pt>
                  <c:pt idx="3">
                    <c:v>2013</c:v>
                  </c:pt>
                  <c:pt idx="4">
                    <c:v>2014</c:v>
                  </c:pt>
                  <c:pt idx="5">
                    <c:v>2010</c:v>
                  </c:pt>
                  <c:pt idx="6">
                    <c:v>2011</c:v>
                  </c:pt>
                  <c:pt idx="7">
                    <c:v>2012</c:v>
                  </c:pt>
                  <c:pt idx="8">
                    <c:v>2013</c:v>
                  </c:pt>
                  <c:pt idx="9">
                    <c:v>2014</c:v>
                  </c:pt>
                  <c:pt idx="10">
                    <c:v>2010</c:v>
                  </c:pt>
                  <c:pt idx="11">
                    <c:v>2011</c:v>
                  </c:pt>
                  <c:pt idx="12">
                    <c:v>2012</c:v>
                  </c:pt>
                  <c:pt idx="13">
                    <c:v>2013</c:v>
                  </c:pt>
                  <c:pt idx="14">
                    <c:v>2014</c:v>
                  </c:pt>
                </c:lvl>
                <c:lvl>
                  <c:pt idx="0">
                    <c:v>wodociąg</c:v>
                  </c:pt>
                  <c:pt idx="5">
                    <c:v>kanalizacja</c:v>
                  </c:pt>
                  <c:pt idx="10">
                    <c:v>gaz</c:v>
                  </c:pt>
                </c:lvl>
              </c:multiLvlStrCache>
            </c:multiLvlStrRef>
          </c:cat>
          <c:val>
            <c:numRef>
              <c:f>Arkusz1!$C$122:$Q$122</c:f>
              <c:numCache>
                <c:formatCode>0.0</c:formatCode>
                <c:ptCount val="15"/>
                <c:pt idx="0">
                  <c:v>98.9</c:v>
                </c:pt>
                <c:pt idx="1">
                  <c:v>98.9</c:v>
                </c:pt>
                <c:pt idx="2">
                  <c:v>99</c:v>
                </c:pt>
                <c:pt idx="3">
                  <c:v>99</c:v>
                </c:pt>
                <c:pt idx="4">
                  <c:v>100</c:v>
                </c:pt>
                <c:pt idx="5">
                  <c:v>83.5</c:v>
                </c:pt>
                <c:pt idx="6">
                  <c:v>83.7</c:v>
                </c:pt>
                <c:pt idx="7">
                  <c:v>83.8</c:v>
                </c:pt>
                <c:pt idx="8">
                  <c:v>84.3</c:v>
                </c:pt>
                <c:pt idx="9">
                  <c:v>90.4</c:v>
                </c:pt>
                <c:pt idx="10">
                  <c:v>77.7</c:v>
                </c:pt>
                <c:pt idx="11">
                  <c:v>77.7</c:v>
                </c:pt>
                <c:pt idx="12">
                  <c:v>77.7</c:v>
                </c:pt>
                <c:pt idx="13">
                  <c:v>77.599999999999994</c:v>
                </c:pt>
                <c:pt idx="14">
                  <c:v>77.8</c:v>
                </c:pt>
              </c:numCache>
            </c:numRef>
          </c:val>
        </c:ser>
        <c:ser>
          <c:idx val="2"/>
          <c:order val="2"/>
          <c:tx>
            <c:strRef>
              <c:f>Arkusz1!$B$123</c:f>
              <c:strCache>
                <c:ptCount val="1"/>
                <c:pt idx="0">
                  <c:v>Kańczuga gm.w</c:v>
                </c:pt>
              </c:strCache>
            </c:strRef>
          </c:tx>
          <c:spPr>
            <a:solidFill>
              <a:schemeClr val="accent6">
                <a:lumMod val="60000"/>
                <a:lumOff val="40000"/>
              </a:schemeClr>
            </a:solidFill>
            <a:ln>
              <a:noFill/>
            </a:ln>
            <a:effectLst>
              <a:innerShdw blurRad="63500" dist="50800" dir="13500000">
                <a:prstClr val="black">
                  <a:alpha val="50000"/>
                </a:prstClr>
              </a:innerShdw>
            </a:effectLst>
          </c:spPr>
          <c:invertIfNegative val="0"/>
          <c:dLbls>
            <c:dLbl>
              <c:idx val="0"/>
              <c:layout>
                <c:manualLayout>
                  <c:x val="-1.9027630044160655E-17"/>
                  <c:y val="0.1156714785651793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203011081948089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2272963155163468E-3"/>
                  <c:y val="0.1480788859725867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805526008832131E-17"/>
                  <c:y val="0.1295603674540682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295603674540681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0757654385054488E-3"/>
                  <c:y val="0.1619677748614756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434492563429571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1.5222104035328524E-16"/>
                  <c:y val="0.1434492563429571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434492563429571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Arkusz1!$C$119:$Q$120</c:f>
              <c:multiLvlStrCache>
                <c:ptCount val="15"/>
                <c:lvl>
                  <c:pt idx="0">
                    <c:v>2010</c:v>
                  </c:pt>
                  <c:pt idx="1">
                    <c:v>2011</c:v>
                  </c:pt>
                  <c:pt idx="2">
                    <c:v>2012</c:v>
                  </c:pt>
                  <c:pt idx="3">
                    <c:v>2013</c:v>
                  </c:pt>
                  <c:pt idx="4">
                    <c:v>2014</c:v>
                  </c:pt>
                  <c:pt idx="5">
                    <c:v>2010</c:v>
                  </c:pt>
                  <c:pt idx="6">
                    <c:v>2011</c:v>
                  </c:pt>
                  <c:pt idx="7">
                    <c:v>2012</c:v>
                  </c:pt>
                  <c:pt idx="8">
                    <c:v>2013</c:v>
                  </c:pt>
                  <c:pt idx="9">
                    <c:v>2014</c:v>
                  </c:pt>
                  <c:pt idx="10">
                    <c:v>2010</c:v>
                  </c:pt>
                  <c:pt idx="11">
                    <c:v>2011</c:v>
                  </c:pt>
                  <c:pt idx="12">
                    <c:v>2012</c:v>
                  </c:pt>
                  <c:pt idx="13">
                    <c:v>2013</c:v>
                  </c:pt>
                  <c:pt idx="14">
                    <c:v>2014</c:v>
                  </c:pt>
                </c:lvl>
                <c:lvl>
                  <c:pt idx="0">
                    <c:v>wodociąg</c:v>
                  </c:pt>
                  <c:pt idx="5">
                    <c:v>kanalizacja</c:v>
                  </c:pt>
                  <c:pt idx="10">
                    <c:v>gaz</c:v>
                  </c:pt>
                </c:lvl>
              </c:multiLvlStrCache>
            </c:multiLvlStrRef>
          </c:cat>
          <c:val>
            <c:numRef>
              <c:f>Arkusz1!$C$123:$Q$123</c:f>
              <c:numCache>
                <c:formatCode>0.0</c:formatCode>
                <c:ptCount val="15"/>
                <c:pt idx="0">
                  <c:v>57.3</c:v>
                </c:pt>
                <c:pt idx="1">
                  <c:v>57.7</c:v>
                </c:pt>
                <c:pt idx="2">
                  <c:v>62.4</c:v>
                </c:pt>
                <c:pt idx="3">
                  <c:v>63</c:v>
                </c:pt>
                <c:pt idx="4">
                  <c:v>97</c:v>
                </c:pt>
                <c:pt idx="5">
                  <c:v>41.9</c:v>
                </c:pt>
                <c:pt idx="6">
                  <c:v>45.7</c:v>
                </c:pt>
                <c:pt idx="7">
                  <c:v>45.9</c:v>
                </c:pt>
                <c:pt idx="8">
                  <c:v>46.7</c:v>
                </c:pt>
                <c:pt idx="9">
                  <c:v>51.9</c:v>
                </c:pt>
                <c:pt idx="10">
                  <c:v>58.9</c:v>
                </c:pt>
                <c:pt idx="11">
                  <c:v>58.8</c:v>
                </c:pt>
                <c:pt idx="12">
                  <c:v>57.4</c:v>
                </c:pt>
                <c:pt idx="13">
                  <c:v>57.2</c:v>
                </c:pt>
                <c:pt idx="14">
                  <c:v>57.2</c:v>
                </c:pt>
              </c:numCache>
            </c:numRef>
          </c:val>
        </c:ser>
        <c:dLbls>
          <c:dLblPos val="inEnd"/>
          <c:showLegendKey val="0"/>
          <c:showVal val="1"/>
          <c:showCatName val="0"/>
          <c:showSerName val="0"/>
          <c:showPercent val="0"/>
          <c:showBubbleSize val="0"/>
        </c:dLbls>
        <c:gapWidth val="219"/>
        <c:overlap val="-27"/>
        <c:axId val="467257952"/>
        <c:axId val="467255600"/>
      </c:barChart>
      <c:catAx>
        <c:axId val="46725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pl-PL"/>
          </a:p>
        </c:txPr>
        <c:crossAx val="467255600"/>
        <c:crosses val="autoZero"/>
        <c:auto val="1"/>
        <c:lblAlgn val="ctr"/>
        <c:lblOffset val="100"/>
        <c:tickMarkSkip val="1"/>
        <c:noMultiLvlLbl val="0"/>
      </c:catAx>
      <c:valAx>
        <c:axId val="467255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67257952"/>
        <c:crosses val="autoZero"/>
        <c:crossBetween val="between"/>
      </c:valAx>
      <c:spPr>
        <a:gradFill>
          <a:gsLst>
            <a:gs pos="0">
              <a:schemeClr val="accent3">
                <a:lumMod val="0"/>
                <a:lumOff val="100000"/>
              </a:schemeClr>
            </a:gs>
            <a:gs pos="0">
              <a:schemeClr val="accent3">
                <a:lumMod val="0"/>
                <a:lumOff val="100000"/>
              </a:schemeClr>
            </a:gs>
            <a:gs pos="60000">
              <a:schemeClr val="accent3">
                <a:lumMod val="100000"/>
              </a:schemeClr>
            </a:gs>
          </a:gsLst>
          <a:path path="circle">
            <a:fillToRect l="50000" t="-80000" r="50000" b="180000"/>
          </a:path>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gradFill>
      <a:gsLst>
        <a:gs pos="0">
          <a:schemeClr val="accent3">
            <a:lumMod val="0"/>
            <a:lumOff val="100000"/>
          </a:schemeClr>
        </a:gs>
        <a:gs pos="0">
          <a:schemeClr val="accent3">
            <a:lumMod val="0"/>
            <a:lumOff val="100000"/>
          </a:schemeClr>
        </a:gs>
        <a:gs pos="50000">
          <a:schemeClr val="accent3">
            <a:lumMod val="100000"/>
          </a:schemeClr>
        </a:gs>
      </a:gsLst>
      <a:path path="circle">
        <a:fillToRect l="50000" t="-80000" r="50000" b="180000"/>
      </a:path>
    </a:gradFill>
    <a:ln w="9525" cap="flat" cmpd="sng" algn="ctr">
      <a:no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Arkusz1!$C$102</c:f>
              <c:strCache>
                <c:ptCount val="1"/>
                <c:pt idx="0">
                  <c:v>wodociąg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Arkusz1!$B$103:$B$108</c:f>
              <c:strCache>
                <c:ptCount val="6"/>
                <c:pt idx="0">
                  <c:v>POLSKA</c:v>
                </c:pt>
                <c:pt idx="1">
                  <c:v>woj.podkarpackie</c:v>
                </c:pt>
                <c:pt idx="2">
                  <c:v>powiat przeworski</c:v>
                </c:pt>
                <c:pt idx="3">
                  <c:v>Kańczuga gm. m-w.</c:v>
                </c:pt>
                <c:pt idx="4">
                  <c:v>Kańczuga m.</c:v>
                </c:pt>
                <c:pt idx="5">
                  <c:v>Kańczuga gm.w</c:v>
                </c:pt>
              </c:strCache>
            </c:strRef>
          </c:cat>
          <c:val>
            <c:numRef>
              <c:f>Arkusz1!$C$103:$C$108</c:f>
              <c:numCache>
                <c:formatCode>0.0</c:formatCode>
                <c:ptCount val="6"/>
                <c:pt idx="0">
                  <c:v>91.6</c:v>
                </c:pt>
                <c:pt idx="1">
                  <c:v>80.2</c:v>
                </c:pt>
                <c:pt idx="2">
                  <c:v>88.6</c:v>
                </c:pt>
                <c:pt idx="3">
                  <c:v>97</c:v>
                </c:pt>
                <c:pt idx="4">
                  <c:v>100</c:v>
                </c:pt>
                <c:pt idx="5">
                  <c:v>77.5</c:v>
                </c:pt>
              </c:numCache>
            </c:numRef>
          </c:val>
        </c:ser>
        <c:ser>
          <c:idx val="1"/>
          <c:order val="1"/>
          <c:tx>
            <c:strRef>
              <c:f>Arkusz1!$D$102</c:f>
              <c:strCache>
                <c:ptCount val="1"/>
                <c:pt idx="0">
                  <c:v>kanalizacja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1.309328968903437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Arkusz1!$B$103:$B$108</c:f>
              <c:strCache>
                <c:ptCount val="6"/>
                <c:pt idx="0">
                  <c:v>POLSKA</c:v>
                </c:pt>
                <c:pt idx="1">
                  <c:v>woj.podkarpackie</c:v>
                </c:pt>
                <c:pt idx="2">
                  <c:v>powiat przeworski</c:v>
                </c:pt>
                <c:pt idx="3">
                  <c:v>Kańczuga gm. m-w.</c:v>
                </c:pt>
                <c:pt idx="4">
                  <c:v>Kańczuga m.</c:v>
                </c:pt>
                <c:pt idx="5">
                  <c:v>Kańczuga gm.w</c:v>
                </c:pt>
              </c:strCache>
            </c:strRef>
          </c:cat>
          <c:val>
            <c:numRef>
              <c:f>Arkusz1!$D$103:$D$108</c:f>
              <c:numCache>
                <c:formatCode>0.0</c:formatCode>
                <c:ptCount val="6"/>
                <c:pt idx="0">
                  <c:v>68.7</c:v>
                </c:pt>
                <c:pt idx="1">
                  <c:v>68.7</c:v>
                </c:pt>
                <c:pt idx="2">
                  <c:v>75.900000000000006</c:v>
                </c:pt>
                <c:pt idx="3">
                  <c:v>61.8</c:v>
                </c:pt>
                <c:pt idx="4">
                  <c:v>90.4</c:v>
                </c:pt>
                <c:pt idx="5">
                  <c:v>51.9</c:v>
                </c:pt>
              </c:numCache>
            </c:numRef>
          </c:val>
        </c:ser>
        <c:ser>
          <c:idx val="2"/>
          <c:order val="2"/>
          <c:tx>
            <c:strRef>
              <c:f>Arkusz1!$E$102</c:f>
              <c:strCache>
                <c:ptCount val="1"/>
                <c:pt idx="0">
                  <c:v>gaz</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Arkusz1!$B$103:$B$108</c:f>
              <c:strCache>
                <c:ptCount val="6"/>
                <c:pt idx="0">
                  <c:v>POLSKA</c:v>
                </c:pt>
                <c:pt idx="1">
                  <c:v>woj.podkarpackie</c:v>
                </c:pt>
                <c:pt idx="2">
                  <c:v>powiat przeworski</c:v>
                </c:pt>
                <c:pt idx="3">
                  <c:v>Kańczuga gm. m-w.</c:v>
                </c:pt>
                <c:pt idx="4">
                  <c:v>Kańczuga m.</c:v>
                </c:pt>
                <c:pt idx="5">
                  <c:v>Kańczuga gm.w</c:v>
                </c:pt>
              </c:strCache>
            </c:strRef>
          </c:cat>
          <c:val>
            <c:numRef>
              <c:f>Arkusz1!$E$103:$E$108</c:f>
              <c:numCache>
                <c:formatCode>0.0</c:formatCode>
                <c:ptCount val="6"/>
                <c:pt idx="0">
                  <c:v>52.2</c:v>
                </c:pt>
                <c:pt idx="1">
                  <c:v>72.5</c:v>
                </c:pt>
                <c:pt idx="2">
                  <c:v>65.2</c:v>
                </c:pt>
                <c:pt idx="3">
                  <c:v>62.5</c:v>
                </c:pt>
                <c:pt idx="4">
                  <c:v>77.8</c:v>
                </c:pt>
                <c:pt idx="5">
                  <c:v>57.2</c:v>
                </c:pt>
              </c:numCache>
            </c:numRef>
          </c:val>
        </c:ser>
        <c:dLbls>
          <c:dLblPos val="outEnd"/>
          <c:showLegendKey val="0"/>
          <c:showVal val="1"/>
          <c:showCatName val="0"/>
          <c:showSerName val="0"/>
          <c:showPercent val="0"/>
          <c:showBubbleSize val="0"/>
        </c:dLbls>
        <c:gapWidth val="100"/>
        <c:overlap val="-24"/>
        <c:axId val="467252464"/>
        <c:axId val="467251288"/>
      </c:barChart>
      <c:catAx>
        <c:axId val="467252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67251288"/>
        <c:crosses val="autoZero"/>
        <c:auto val="1"/>
        <c:lblAlgn val="ctr"/>
        <c:lblOffset val="100"/>
        <c:noMultiLvlLbl val="0"/>
      </c:catAx>
      <c:valAx>
        <c:axId val="467251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672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gradFill flip="none" rotWithShape="1">
      <a:gsLst>
        <a:gs pos="0">
          <a:schemeClr val="accent3">
            <a:lumMod val="0"/>
            <a:lumOff val="100000"/>
          </a:schemeClr>
        </a:gs>
        <a:gs pos="13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Arkusz1!$D$85</c:f>
              <c:strCache>
                <c:ptCount val="1"/>
                <c:pt idx="0">
                  <c:v>Liczba ludności woj. podkarpackiego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Arkusz1!$C$86:$C$97</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Arkusz1!$D$86:$D$97</c:f>
              <c:numCache>
                <c:formatCode>General</c:formatCode>
                <c:ptCount val="12"/>
                <c:pt idx="0">
                  <c:v>2097248</c:v>
                </c:pt>
                <c:pt idx="1">
                  <c:v>2097975</c:v>
                </c:pt>
                <c:pt idx="2">
                  <c:v>2098263</c:v>
                </c:pt>
                <c:pt idx="3">
                  <c:v>2097564</c:v>
                </c:pt>
                <c:pt idx="4">
                  <c:v>2097338</c:v>
                </c:pt>
                <c:pt idx="5">
                  <c:v>2099495</c:v>
                </c:pt>
                <c:pt idx="6">
                  <c:v>2101732</c:v>
                </c:pt>
                <c:pt idx="7">
                  <c:v>2127948</c:v>
                </c:pt>
                <c:pt idx="8">
                  <c:v>2128687</c:v>
                </c:pt>
                <c:pt idx="9">
                  <c:v>2129951</c:v>
                </c:pt>
                <c:pt idx="10">
                  <c:v>2129294</c:v>
                </c:pt>
                <c:pt idx="11">
                  <c:v>2129187</c:v>
                </c:pt>
              </c:numCache>
            </c:numRef>
          </c:val>
          <c:smooth val="0"/>
        </c:ser>
        <c:dLbls>
          <c:dLblPos val="ctr"/>
          <c:showLegendKey val="0"/>
          <c:showVal val="1"/>
          <c:showCatName val="0"/>
          <c:showSerName val="0"/>
          <c:showPercent val="0"/>
          <c:showBubbleSize val="0"/>
        </c:dLbls>
        <c:marker val="1"/>
        <c:smooth val="0"/>
        <c:axId val="467237632"/>
        <c:axId val="467241944"/>
      </c:lineChart>
      <c:catAx>
        <c:axId val="46723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pl-PL"/>
          </a:p>
        </c:txPr>
        <c:crossAx val="467241944"/>
        <c:crosses val="autoZero"/>
        <c:auto val="1"/>
        <c:lblAlgn val="ctr"/>
        <c:lblOffset val="100"/>
        <c:noMultiLvlLbl val="0"/>
      </c:catAx>
      <c:valAx>
        <c:axId val="467241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723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50000" r="50000" b="50000"/>
      </a:path>
      <a:tileRect/>
    </a:gradFill>
    <a:ln w="9525" cap="flat" cmpd="sng" algn="ctr">
      <a:solidFill>
        <a:schemeClr val="dk1">
          <a:lumMod val="25000"/>
          <a:lumOff val="75000"/>
        </a:schemeClr>
      </a:solidFill>
      <a:round/>
    </a:ln>
    <a:effectLst/>
  </c:spPr>
  <c:txPr>
    <a:bodyPr/>
    <a:lstStyle/>
    <a:p>
      <a:pPr>
        <a:defRPr sz="800" baseline="0"/>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miasto</c:v>
          </c:tx>
          <c:spPr>
            <a:ln w="25400" cap="rnd">
              <a:solidFill>
                <a:schemeClr val="accent1"/>
              </a:solidFill>
              <a:round/>
            </a:ln>
            <a:effectLst>
              <a:outerShdw blurRad="57150" dist="19050" dir="5400000" algn="ctr" rotWithShape="0">
                <a:srgbClr val="000000">
                  <a:alpha val="63000"/>
                </a:srgbClr>
              </a:outerShdw>
            </a:effectLst>
          </c:spPr>
          <c:marker>
            <c:symbol val="none"/>
          </c:marker>
          <c:xVal>
            <c:numRef>
              <c:f>Arkusz1!$N$4:$N$8</c:f>
              <c:numCache>
                <c:formatCode>General</c:formatCode>
                <c:ptCount val="5"/>
                <c:pt idx="0">
                  <c:v>2010</c:v>
                </c:pt>
                <c:pt idx="1">
                  <c:v>2011</c:v>
                </c:pt>
                <c:pt idx="2">
                  <c:v>2012</c:v>
                </c:pt>
                <c:pt idx="3">
                  <c:v>2013</c:v>
                </c:pt>
                <c:pt idx="4">
                  <c:v>2014</c:v>
                </c:pt>
              </c:numCache>
            </c:numRef>
          </c:xVal>
          <c:yVal>
            <c:numRef>
              <c:f>Arkusz1!$O$4:$O$8</c:f>
              <c:numCache>
                <c:formatCode>General</c:formatCode>
                <c:ptCount val="5"/>
                <c:pt idx="0">
                  <c:v>21046555</c:v>
                </c:pt>
                <c:pt idx="1">
                  <c:v>23035975</c:v>
                </c:pt>
                <c:pt idx="2">
                  <c:v>22816886</c:v>
                </c:pt>
                <c:pt idx="3">
                  <c:v>23216703</c:v>
                </c:pt>
                <c:pt idx="4">
                  <c:v>22494987</c:v>
                </c:pt>
              </c:numCache>
            </c:numRef>
          </c:yVal>
          <c:smooth val="0"/>
        </c:ser>
        <c:ser>
          <c:idx val="1"/>
          <c:order val="1"/>
          <c:tx>
            <c:v>obszar wiejski</c:v>
          </c:tx>
          <c:spPr>
            <a:ln w="25400" cap="rnd">
              <a:solidFill>
                <a:schemeClr val="accent2"/>
              </a:solidFill>
              <a:round/>
            </a:ln>
            <a:effectLst>
              <a:outerShdw blurRad="57150" dist="19050" dir="5400000" algn="ctr" rotWithShape="0">
                <a:srgbClr val="000000">
                  <a:alpha val="63000"/>
                </a:srgbClr>
              </a:outerShdw>
            </a:effectLst>
          </c:spPr>
          <c:marker>
            <c:symbol val="none"/>
          </c:marker>
          <c:xVal>
            <c:numRef>
              <c:f>Arkusz1!$N$4:$N$8</c:f>
              <c:numCache>
                <c:formatCode>General</c:formatCode>
                <c:ptCount val="5"/>
                <c:pt idx="0">
                  <c:v>2010</c:v>
                </c:pt>
                <c:pt idx="1">
                  <c:v>2011</c:v>
                </c:pt>
                <c:pt idx="2">
                  <c:v>2012</c:v>
                </c:pt>
                <c:pt idx="3">
                  <c:v>2013</c:v>
                </c:pt>
                <c:pt idx="4">
                  <c:v>2014</c:v>
                </c:pt>
              </c:numCache>
            </c:numRef>
          </c:xVal>
          <c:yVal>
            <c:numRef>
              <c:f>Arkusz1!$Q$4:$Q$8</c:f>
              <c:numCache>
                <c:formatCode>General</c:formatCode>
                <c:ptCount val="5"/>
                <c:pt idx="0">
                  <c:v>6988442</c:v>
                </c:pt>
                <c:pt idx="1">
                  <c:v>7237957</c:v>
                </c:pt>
                <c:pt idx="2">
                  <c:v>6980969</c:v>
                </c:pt>
                <c:pt idx="3">
                  <c:v>6777086</c:v>
                </c:pt>
                <c:pt idx="4">
                  <c:v>6538430</c:v>
                </c:pt>
              </c:numCache>
            </c:numRef>
          </c:yVal>
          <c:smooth val="0"/>
        </c:ser>
        <c:dLbls>
          <c:showLegendKey val="0"/>
          <c:showVal val="0"/>
          <c:showCatName val="0"/>
          <c:showSerName val="0"/>
          <c:showPercent val="0"/>
          <c:showBubbleSize val="0"/>
        </c:dLbls>
        <c:axId val="467253640"/>
        <c:axId val="467254032"/>
      </c:scatterChart>
      <c:valAx>
        <c:axId val="467253640"/>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lang="pl-PL" sz="900" b="1" i="0" u="none" strike="noStrike" kern="1200" cap="all" baseline="0">
                    <a:solidFill>
                      <a:schemeClr val="bg1"/>
                    </a:solidFill>
                    <a:latin typeface="+mn-lt"/>
                    <a:ea typeface="+mn-ea"/>
                    <a:cs typeface="+mn-cs"/>
                  </a:defRPr>
                </a:pPr>
                <a:r>
                  <a:rPr lang="pl-PL"/>
                  <a:t>lata</a:t>
                </a:r>
              </a:p>
            </c:rich>
          </c:tx>
          <c:overlay val="0"/>
          <c:spPr>
            <a:noFill/>
            <a:ln>
              <a:noFill/>
            </a:ln>
            <a:effectLst/>
          </c:spPr>
          <c:txPr>
            <a:bodyPr rot="0" spcFirstLastPara="1" vertOverflow="ellipsis" vert="horz" wrap="square" anchor="ctr" anchorCtr="1"/>
            <a:lstStyle/>
            <a:p>
              <a:pPr>
                <a:defRPr lang="pl-PL" sz="900" b="1" i="0" u="none" strike="noStrike" kern="1200" cap="all" baseline="0">
                  <a:solidFill>
                    <a:schemeClr val="bg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lang="pl-PL" sz="900" b="0" i="0" u="none" strike="noStrike" kern="1200" baseline="0">
                <a:solidFill>
                  <a:schemeClr val="bg1"/>
                </a:solidFill>
                <a:latin typeface="+mn-lt"/>
                <a:ea typeface="+mn-ea"/>
                <a:cs typeface="+mn-cs"/>
              </a:defRPr>
            </a:pPr>
            <a:endParaRPr lang="pl-PL"/>
          </a:p>
        </c:txPr>
        <c:crossAx val="467254032"/>
        <c:crosses val="autoZero"/>
        <c:crossBetween val="midCat"/>
      </c:valAx>
      <c:valAx>
        <c:axId val="46725403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lang="pl-PL" sz="900" b="1" i="0" u="none" strike="noStrike" kern="1200" cap="all" baseline="0">
                    <a:solidFill>
                      <a:schemeClr val="bg1"/>
                    </a:solidFill>
                    <a:latin typeface="+mn-lt"/>
                    <a:ea typeface="+mn-ea"/>
                    <a:cs typeface="+mn-cs"/>
                  </a:defRPr>
                </a:pPr>
                <a:r>
                  <a:rPr lang="pl-PL"/>
                  <a:t>kWh</a:t>
                </a:r>
              </a:p>
            </c:rich>
          </c:tx>
          <c:overlay val="0"/>
          <c:spPr>
            <a:noFill/>
            <a:ln>
              <a:noFill/>
            </a:ln>
            <a:effectLst/>
          </c:spPr>
          <c:txPr>
            <a:bodyPr rot="-5400000" spcFirstLastPara="1" vertOverflow="ellipsis" vert="horz" wrap="square" anchor="ctr" anchorCtr="1"/>
            <a:lstStyle/>
            <a:p>
              <a:pPr>
                <a:defRPr lang="pl-PL" sz="900" b="1" i="0" u="none" strike="noStrike" kern="1200" cap="all" baseline="0">
                  <a:solidFill>
                    <a:schemeClr val="bg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lang="pl-PL" sz="900" b="0" i="0" u="none" strike="noStrike" kern="1200" baseline="0">
                <a:solidFill>
                  <a:schemeClr val="bg1"/>
                </a:solidFill>
                <a:latin typeface="+mn-lt"/>
                <a:ea typeface="+mn-ea"/>
                <a:cs typeface="+mn-cs"/>
              </a:defRPr>
            </a:pPr>
            <a:endParaRPr lang="pl-PL"/>
          </a:p>
        </c:txPr>
        <c:crossAx val="4672536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pl-PL" sz="900" b="0" i="0" u="none" strike="noStrike" kern="1200" baseline="0">
              <a:solidFill>
                <a:schemeClr val="bg1"/>
              </a:solidFill>
              <a:latin typeface="+mn-lt"/>
              <a:ea typeface="+mn-ea"/>
              <a:cs typeface="+mn-cs"/>
            </a:defRPr>
          </a:pPr>
          <a:endParaRPr lang="pl-PL"/>
        </a:p>
      </c:txPr>
    </c:legend>
    <c:plotVisOnly val="1"/>
    <c:dispBlanksAs val="gap"/>
    <c:showDLblsOverMax val="0"/>
  </c:chart>
  <c:spPr>
    <a:gradFill flip="none" rotWithShape="1">
      <a:gsLst>
        <a:gs pos="0">
          <a:schemeClr val="accent3">
            <a:lumMod val="40000"/>
            <a:lumOff val="60000"/>
          </a:schemeClr>
        </a:gs>
        <a:gs pos="9000">
          <a:schemeClr val="accent3">
            <a:lumMod val="95000"/>
            <a:lumOff val="5000"/>
          </a:schemeClr>
        </a:gs>
        <a:gs pos="13000">
          <a:schemeClr val="accent3">
            <a:lumMod val="60000"/>
          </a:schemeClr>
        </a:gs>
      </a:gsLst>
      <a:path path="circle">
        <a:fillToRect l="50000" t="130000" r="50000" b="-30000"/>
      </a:path>
      <a:tileRect/>
    </a:gradFill>
    <a:ln>
      <a:noFill/>
    </a:ln>
    <a:effectLst/>
  </c:spPr>
  <c:txPr>
    <a:bodyPr/>
    <a:lstStyle/>
    <a:p>
      <a:pPr>
        <a:defRPr lang="pl-PL">
          <a:solidFill>
            <a:schemeClr val="bg1"/>
          </a:solidFill>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miasto</c:v>
          </c:tx>
          <c:spPr>
            <a:ln w="25400" cap="rnd">
              <a:solidFill>
                <a:schemeClr val="accent1"/>
              </a:solidFill>
            </a:ln>
            <a:effectLst>
              <a:glow rad="139700">
                <a:schemeClr val="accent1">
                  <a:satMod val="175000"/>
                  <a:alpha val="14000"/>
                </a:schemeClr>
              </a:glow>
            </a:effectLst>
          </c:spPr>
          <c:marker>
            <c:symbol val="none"/>
          </c:marker>
          <c:xVal>
            <c:numRef>
              <c:f>Arkusz1!$N$4:$N$8</c:f>
              <c:numCache>
                <c:formatCode>General</c:formatCode>
                <c:ptCount val="5"/>
                <c:pt idx="0">
                  <c:v>2010</c:v>
                </c:pt>
                <c:pt idx="1">
                  <c:v>2011</c:v>
                </c:pt>
                <c:pt idx="2">
                  <c:v>2012</c:v>
                </c:pt>
                <c:pt idx="3">
                  <c:v>2013</c:v>
                </c:pt>
                <c:pt idx="4">
                  <c:v>2014</c:v>
                </c:pt>
              </c:numCache>
            </c:numRef>
          </c:xVal>
          <c:yVal>
            <c:numRef>
              <c:f>Arkusz1!$P$4:$P$8</c:f>
              <c:numCache>
                <c:formatCode>General</c:formatCode>
                <c:ptCount val="5"/>
                <c:pt idx="0">
                  <c:v>1696</c:v>
                </c:pt>
                <c:pt idx="1">
                  <c:v>1171</c:v>
                </c:pt>
                <c:pt idx="2">
                  <c:v>1151</c:v>
                </c:pt>
                <c:pt idx="3">
                  <c:v>1154</c:v>
                </c:pt>
                <c:pt idx="4">
                  <c:v>1513</c:v>
                </c:pt>
              </c:numCache>
            </c:numRef>
          </c:yVal>
          <c:smooth val="0"/>
        </c:ser>
        <c:ser>
          <c:idx val="1"/>
          <c:order val="1"/>
          <c:tx>
            <c:v>obszar wiejski</c:v>
          </c:tx>
          <c:spPr>
            <a:ln w="25400" cap="rnd">
              <a:solidFill>
                <a:schemeClr val="accent2"/>
              </a:solidFill>
            </a:ln>
            <a:effectLst>
              <a:glow rad="139700">
                <a:schemeClr val="accent2">
                  <a:satMod val="175000"/>
                  <a:alpha val="14000"/>
                </a:schemeClr>
              </a:glow>
            </a:effectLst>
          </c:spPr>
          <c:marker>
            <c:symbol val="none"/>
          </c:marker>
          <c:xVal>
            <c:numRef>
              <c:f>Arkusz1!$N$4:$N$8</c:f>
              <c:numCache>
                <c:formatCode>General</c:formatCode>
                <c:ptCount val="5"/>
                <c:pt idx="0">
                  <c:v>2010</c:v>
                </c:pt>
                <c:pt idx="1">
                  <c:v>2011</c:v>
                </c:pt>
                <c:pt idx="2">
                  <c:v>2012</c:v>
                </c:pt>
                <c:pt idx="3">
                  <c:v>2013</c:v>
                </c:pt>
                <c:pt idx="4">
                  <c:v>2014</c:v>
                </c:pt>
              </c:numCache>
            </c:numRef>
          </c:xVal>
          <c:yVal>
            <c:numRef>
              <c:f>Arkusz1!$R$4:$R$8</c:f>
              <c:numCache>
                <c:formatCode>General</c:formatCode>
                <c:ptCount val="5"/>
                <c:pt idx="0">
                  <c:v>3312</c:v>
                </c:pt>
                <c:pt idx="1">
                  <c:v>3326</c:v>
                </c:pt>
                <c:pt idx="2">
                  <c:v>3292</c:v>
                </c:pt>
                <c:pt idx="3">
                  <c:v>3263</c:v>
                </c:pt>
                <c:pt idx="4">
                  <c:v>3221</c:v>
                </c:pt>
              </c:numCache>
            </c:numRef>
          </c:yVal>
          <c:smooth val="0"/>
        </c:ser>
        <c:dLbls>
          <c:showLegendKey val="0"/>
          <c:showVal val="0"/>
          <c:showCatName val="0"/>
          <c:showSerName val="0"/>
          <c:showPercent val="0"/>
          <c:showBubbleSize val="0"/>
        </c:dLbls>
        <c:axId val="467251680"/>
        <c:axId val="467254424"/>
      </c:scatterChart>
      <c:valAx>
        <c:axId val="467251680"/>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r>
                  <a:rPr lang="pl-PL">
                    <a:solidFill>
                      <a:schemeClr val="bg1"/>
                    </a:solidFill>
                  </a:rPr>
                  <a:t>rok</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crossAx val="467254424"/>
        <c:crosses val="autoZero"/>
        <c:crossBetween val="midCat"/>
      </c:valAx>
      <c:valAx>
        <c:axId val="467254424"/>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bg1"/>
                    </a:solidFill>
                    <a:latin typeface="+mn-lt"/>
                    <a:ea typeface="+mn-ea"/>
                    <a:cs typeface="+mn-cs"/>
                  </a:defRPr>
                </a:pPr>
                <a:r>
                  <a:rPr lang="pl-PL">
                    <a:solidFill>
                      <a:schemeClr val="bg1"/>
                    </a:solidFill>
                  </a:rPr>
                  <a:t>ilość odbiorców [szt.]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crossAx val="4672516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Arkusz1!$B$165</c:f>
              <c:strCache>
                <c:ptCount val="1"/>
                <c:pt idx="0">
                  <c:v>Rzeczywista liczba osób</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Arkusz1!$C$164:$K$164</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Arkusz1!$C$165:$K$165</c:f>
              <c:numCache>
                <c:formatCode>General</c:formatCode>
                <c:ptCount val="9"/>
                <c:pt idx="0">
                  <c:v>1826</c:v>
                </c:pt>
                <c:pt idx="1">
                  <c:v>2730</c:v>
                </c:pt>
                <c:pt idx="2">
                  <c:v>2278</c:v>
                </c:pt>
                <c:pt idx="3">
                  <c:v>1618</c:v>
                </c:pt>
                <c:pt idx="4">
                  <c:v>1475</c:v>
                </c:pt>
                <c:pt idx="5">
                  <c:v>1337</c:v>
                </c:pt>
                <c:pt idx="6">
                  <c:v>1516</c:v>
                </c:pt>
                <c:pt idx="7">
                  <c:v>1247</c:v>
                </c:pt>
                <c:pt idx="8">
                  <c:v>1253</c:v>
                </c:pt>
              </c:numCache>
            </c:numRef>
          </c:val>
          <c:smooth val="0"/>
        </c:ser>
        <c:dLbls>
          <c:dLblPos val="ctr"/>
          <c:showLegendKey val="0"/>
          <c:showVal val="1"/>
          <c:showCatName val="0"/>
          <c:showSerName val="0"/>
          <c:showPercent val="0"/>
          <c:showBubbleSize val="0"/>
        </c:dLbls>
        <c:smooth val="0"/>
        <c:axId val="467254816"/>
        <c:axId val="467256384"/>
      </c:lineChart>
      <c:catAx>
        <c:axId val="46725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67256384"/>
        <c:crosses val="autoZero"/>
        <c:auto val="1"/>
        <c:lblAlgn val="ctr"/>
        <c:lblOffset val="100"/>
        <c:noMultiLvlLbl val="0"/>
      </c:catAx>
      <c:valAx>
        <c:axId val="46725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6725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Arkusz1!$C$246:$C$247</c:f>
              <c:strCache>
                <c:ptCount val="2"/>
                <c:pt idx="0">
                  <c:v>Liczba przestępstw stwierdzonych ogółem</c:v>
                </c:pt>
                <c:pt idx="1">
                  <c:v>Miasto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Arkusz1!$B$248:$B$253</c:f>
              <c:numCache>
                <c:formatCode>General</c:formatCode>
                <c:ptCount val="6"/>
                <c:pt idx="0">
                  <c:v>2010</c:v>
                </c:pt>
                <c:pt idx="1">
                  <c:v>2011</c:v>
                </c:pt>
                <c:pt idx="2">
                  <c:v>2012</c:v>
                </c:pt>
                <c:pt idx="3">
                  <c:v>2013</c:v>
                </c:pt>
                <c:pt idx="4">
                  <c:v>2014</c:v>
                </c:pt>
                <c:pt idx="5">
                  <c:v>2015</c:v>
                </c:pt>
              </c:numCache>
            </c:numRef>
          </c:cat>
          <c:val>
            <c:numRef>
              <c:f>Arkusz1!$C$248:$C$253</c:f>
              <c:numCache>
                <c:formatCode>General</c:formatCode>
                <c:ptCount val="6"/>
                <c:pt idx="0">
                  <c:v>23</c:v>
                </c:pt>
                <c:pt idx="1">
                  <c:v>36</c:v>
                </c:pt>
                <c:pt idx="2">
                  <c:v>20</c:v>
                </c:pt>
                <c:pt idx="3">
                  <c:v>31</c:v>
                </c:pt>
                <c:pt idx="4">
                  <c:v>15</c:v>
                </c:pt>
                <c:pt idx="5">
                  <c:v>17</c:v>
                </c:pt>
              </c:numCache>
            </c:numRef>
          </c:val>
          <c:smooth val="0"/>
        </c:ser>
        <c:ser>
          <c:idx val="1"/>
          <c:order val="1"/>
          <c:tx>
            <c:strRef>
              <c:f>Arkusz1!$D$246:$D$247</c:f>
              <c:strCache>
                <c:ptCount val="2"/>
                <c:pt idx="0">
                  <c:v>Liczba przestępstw stwierdzonych ogółem</c:v>
                </c:pt>
                <c:pt idx="1">
                  <c:v>Gmina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Arkusz1!$B$248:$B$253</c:f>
              <c:numCache>
                <c:formatCode>General</c:formatCode>
                <c:ptCount val="6"/>
                <c:pt idx="0">
                  <c:v>2010</c:v>
                </c:pt>
                <c:pt idx="1">
                  <c:v>2011</c:v>
                </c:pt>
                <c:pt idx="2">
                  <c:v>2012</c:v>
                </c:pt>
                <c:pt idx="3">
                  <c:v>2013</c:v>
                </c:pt>
                <c:pt idx="4">
                  <c:v>2014</c:v>
                </c:pt>
                <c:pt idx="5">
                  <c:v>2015</c:v>
                </c:pt>
              </c:numCache>
            </c:numRef>
          </c:cat>
          <c:val>
            <c:numRef>
              <c:f>Arkusz1!$D$248:$D$253</c:f>
              <c:numCache>
                <c:formatCode>General</c:formatCode>
                <c:ptCount val="6"/>
                <c:pt idx="0">
                  <c:v>61</c:v>
                </c:pt>
                <c:pt idx="1">
                  <c:v>110</c:v>
                </c:pt>
                <c:pt idx="2">
                  <c:v>68</c:v>
                </c:pt>
                <c:pt idx="3">
                  <c:v>82</c:v>
                </c:pt>
                <c:pt idx="4">
                  <c:v>48</c:v>
                </c:pt>
                <c:pt idx="5">
                  <c:v>60</c:v>
                </c:pt>
              </c:numCache>
            </c:numRef>
          </c:val>
          <c:smooth val="0"/>
        </c:ser>
        <c:dLbls>
          <c:dLblPos val="t"/>
          <c:showLegendKey val="0"/>
          <c:showVal val="1"/>
          <c:showCatName val="0"/>
          <c:showSerName val="0"/>
          <c:showPercent val="0"/>
          <c:showBubbleSize val="0"/>
        </c:dLbls>
        <c:smooth val="0"/>
        <c:axId val="467252072"/>
        <c:axId val="565993672"/>
      </c:lineChart>
      <c:catAx>
        <c:axId val="46725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65993672"/>
        <c:crosses val="autoZero"/>
        <c:auto val="1"/>
        <c:lblAlgn val="ctr"/>
        <c:lblOffset val="100"/>
        <c:noMultiLvlLbl val="0"/>
      </c:catAx>
      <c:valAx>
        <c:axId val="565993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6725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Arkusz1!$B$7</c:f>
              <c:strCache>
                <c:ptCount val="1"/>
                <c:pt idx="0">
                  <c:v>Wydatki ogółem na 1 mieszkańca gminy</c:v>
                </c:pt>
              </c:strCache>
            </c:strRef>
          </c:tx>
          <c:spPr>
            <a:solidFill>
              <a:schemeClr val="accent1"/>
            </a:solidFill>
            <a:ln>
              <a:noFill/>
            </a:ln>
            <a:effectLst/>
          </c:spPr>
          <c:invertIfNegative val="0"/>
          <c:cat>
            <c:strRef>
              <c:f>Arkusz1!$C$6:$N$6</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Arkusz1!$C$7:$N$7</c:f>
              <c:numCache>
                <c:formatCode>0.00</c:formatCode>
                <c:ptCount val="12"/>
                <c:pt idx="0">
                  <c:v>1347.73</c:v>
                </c:pt>
                <c:pt idx="1">
                  <c:v>1365.05</c:v>
                </c:pt>
                <c:pt idx="2">
                  <c:v>1480.53</c:v>
                </c:pt>
                <c:pt idx="3">
                  <c:v>1583.23</c:v>
                </c:pt>
                <c:pt idx="4">
                  <c:v>1819.59</c:v>
                </c:pt>
                <c:pt idx="5">
                  <c:v>2078.42</c:v>
                </c:pt>
                <c:pt idx="6">
                  <c:v>2420.58</c:v>
                </c:pt>
                <c:pt idx="7">
                  <c:v>2480.42</c:v>
                </c:pt>
                <c:pt idx="8">
                  <c:v>2369.1799999999998</c:v>
                </c:pt>
                <c:pt idx="9">
                  <c:v>2542.66</c:v>
                </c:pt>
                <c:pt idx="10">
                  <c:v>2820.73</c:v>
                </c:pt>
                <c:pt idx="11">
                  <c:v>2710.43</c:v>
                </c:pt>
              </c:numCache>
            </c:numRef>
          </c:val>
        </c:ser>
        <c:ser>
          <c:idx val="1"/>
          <c:order val="1"/>
          <c:tx>
            <c:strRef>
              <c:f>Arkusz1!$B$8</c:f>
              <c:strCache>
                <c:ptCount val="1"/>
                <c:pt idx="0">
                  <c:v>Dochody ogółem na 1 mieszkańca gminy</c:v>
                </c:pt>
              </c:strCache>
            </c:strRef>
          </c:tx>
          <c:spPr>
            <a:solidFill>
              <a:schemeClr val="accent2"/>
            </a:solidFill>
            <a:ln>
              <a:noFill/>
            </a:ln>
            <a:effectLst/>
          </c:spPr>
          <c:invertIfNegative val="0"/>
          <c:cat>
            <c:strRef>
              <c:f>Arkusz1!$C$6:$N$6</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Arkusz1!$C$8:$N$8</c:f>
              <c:numCache>
                <c:formatCode>0.00</c:formatCode>
                <c:ptCount val="12"/>
                <c:pt idx="0">
                  <c:v>1322.8</c:v>
                </c:pt>
                <c:pt idx="1">
                  <c:v>1341.9</c:v>
                </c:pt>
                <c:pt idx="2">
                  <c:v>1527.13</c:v>
                </c:pt>
                <c:pt idx="3">
                  <c:v>1621.34</c:v>
                </c:pt>
                <c:pt idx="4">
                  <c:v>1850.58</c:v>
                </c:pt>
                <c:pt idx="5">
                  <c:v>2143.75</c:v>
                </c:pt>
                <c:pt idx="6">
                  <c:v>2306.8200000000002</c:v>
                </c:pt>
                <c:pt idx="7">
                  <c:v>2141.63</c:v>
                </c:pt>
                <c:pt idx="8">
                  <c:v>2453.35</c:v>
                </c:pt>
                <c:pt idx="9">
                  <c:v>2541.9299999999998</c:v>
                </c:pt>
                <c:pt idx="10">
                  <c:v>2614.0100000000002</c:v>
                </c:pt>
                <c:pt idx="11">
                  <c:v>2928.85</c:v>
                </c:pt>
              </c:numCache>
            </c:numRef>
          </c:val>
        </c:ser>
        <c:dLbls>
          <c:showLegendKey val="0"/>
          <c:showVal val="0"/>
          <c:showCatName val="0"/>
          <c:showSerName val="0"/>
          <c:showPercent val="0"/>
          <c:showBubbleSize val="0"/>
        </c:dLbls>
        <c:gapWidth val="219"/>
        <c:overlap val="-27"/>
        <c:axId val="565999160"/>
        <c:axId val="565995632"/>
      </c:barChart>
      <c:catAx>
        <c:axId val="56599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5995632"/>
        <c:crosses val="autoZero"/>
        <c:auto val="1"/>
        <c:lblAlgn val="ctr"/>
        <c:lblOffset val="100"/>
        <c:noMultiLvlLbl val="0"/>
      </c:catAx>
      <c:valAx>
        <c:axId val="565995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599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Arkusz1!$B$29:$F$30</c:f>
              <c:strCache>
                <c:ptCount val="5"/>
                <c:pt idx="0">
                  <c:v>Dochody ogółem</c:v>
                </c:pt>
                <c:pt idx="1">
                  <c:v>Dochody własne</c:v>
                </c:pt>
                <c:pt idx="2">
                  <c:v>Dotacje</c:v>
                </c:pt>
                <c:pt idx="3">
                  <c:v>Subwencja ogólna</c:v>
                </c:pt>
                <c:pt idx="4">
                  <c:v>Część oświatowa subwencji ogólnej</c:v>
                </c:pt>
              </c:strCache>
              <c:extLst/>
            </c:strRef>
          </c:cat>
          <c:val>
            <c:numRef>
              <c:f>Arkusz1!$B$31:$F$31</c:f>
              <c:numCache>
                <c:formatCode>0.00</c:formatCode>
                <c:ptCount val="5"/>
                <c:pt idx="0">
                  <c:v>36.75</c:v>
                </c:pt>
                <c:pt idx="1">
                  <c:v>14</c:v>
                </c:pt>
                <c:pt idx="2">
                  <c:v>6.96</c:v>
                </c:pt>
                <c:pt idx="3">
                  <c:v>15.79</c:v>
                </c:pt>
                <c:pt idx="4">
                  <c:v>10.32</c:v>
                </c:pt>
              </c:numCache>
            </c:numRef>
          </c:val>
        </c:ser>
        <c:dLbls>
          <c:dLblPos val="outEnd"/>
          <c:showLegendKey val="0"/>
          <c:showVal val="1"/>
          <c:showCatName val="0"/>
          <c:showSerName val="0"/>
          <c:showPercent val="0"/>
          <c:showBubbleSize val="0"/>
        </c:dLbls>
        <c:gapWidth val="219"/>
        <c:overlap val="-27"/>
        <c:axId val="566000336"/>
        <c:axId val="565998768"/>
      </c:barChart>
      <c:catAx>
        <c:axId val="5660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65998768"/>
        <c:crosses val="autoZero"/>
        <c:auto val="1"/>
        <c:lblAlgn val="ctr"/>
        <c:lblOffset val="100"/>
        <c:noMultiLvlLbl val="0"/>
      </c:catAx>
      <c:valAx>
        <c:axId val="565998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6600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Arkusz1!$B$47:$F$48</c:f>
              <c:strCache>
                <c:ptCount val="5"/>
                <c:pt idx="0">
                  <c:v>Wydatki ogółem </c:v>
                </c:pt>
                <c:pt idx="1">
                  <c:v>Wydatki majątkowe</c:v>
                </c:pt>
                <c:pt idx="2">
                  <c:v>W tym wydatki inwestycyjne</c:v>
                </c:pt>
                <c:pt idx="3">
                  <c:v>Wydatki bieżące</c:v>
                </c:pt>
                <c:pt idx="4">
                  <c:v>W tym wydatki na wynagrodzenia</c:v>
                </c:pt>
              </c:strCache>
              <c:extLst/>
            </c:strRef>
          </c:cat>
          <c:val>
            <c:numRef>
              <c:f>Arkusz1!$B$49:$F$49</c:f>
              <c:numCache>
                <c:formatCode>0.00</c:formatCode>
                <c:ptCount val="5"/>
                <c:pt idx="0">
                  <c:v>34.01</c:v>
                </c:pt>
                <c:pt idx="1">
                  <c:v>2.91</c:v>
                </c:pt>
                <c:pt idx="2">
                  <c:v>2.91</c:v>
                </c:pt>
                <c:pt idx="3">
                  <c:v>31.1</c:v>
                </c:pt>
                <c:pt idx="4">
                  <c:v>12.483000000000001</c:v>
                </c:pt>
              </c:numCache>
            </c:numRef>
          </c:val>
        </c:ser>
        <c:dLbls>
          <c:dLblPos val="outEnd"/>
          <c:showLegendKey val="0"/>
          <c:showVal val="1"/>
          <c:showCatName val="0"/>
          <c:showSerName val="0"/>
          <c:showPercent val="0"/>
          <c:showBubbleSize val="0"/>
        </c:dLbls>
        <c:gapWidth val="219"/>
        <c:overlap val="-27"/>
        <c:axId val="566003080"/>
        <c:axId val="565995240"/>
      </c:barChart>
      <c:catAx>
        <c:axId val="56600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65995240"/>
        <c:crosses val="autoZero"/>
        <c:auto val="1"/>
        <c:lblAlgn val="ctr"/>
        <c:lblOffset val="100"/>
        <c:noMultiLvlLbl val="0"/>
      </c:catAx>
      <c:valAx>
        <c:axId val="565995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66003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Ankietowani według wieku w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3333333333333284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14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9.259259259259262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000000000000001E-2"/>
                  <c:y val="-2.77777777777778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15-17 lat</c:v>
                </c:pt>
                <c:pt idx="1">
                  <c:v>18-25 lat</c:v>
                </c:pt>
                <c:pt idx="2">
                  <c:v>26-40 lat</c:v>
                </c:pt>
                <c:pt idx="3">
                  <c:v>41-60</c:v>
                </c:pt>
                <c:pt idx="4">
                  <c:v>61 lat i więcej</c:v>
                </c:pt>
              </c:strCache>
            </c:strRef>
          </c:cat>
          <c:val>
            <c:numRef>
              <c:f>Arkusz1!$B$2:$B$6</c:f>
              <c:numCache>
                <c:formatCode>0.0%</c:formatCode>
                <c:ptCount val="5"/>
                <c:pt idx="0">
                  <c:v>1.2E-2</c:v>
                </c:pt>
                <c:pt idx="1">
                  <c:v>0.13300000000000001</c:v>
                </c:pt>
                <c:pt idx="2">
                  <c:v>0.4</c:v>
                </c:pt>
                <c:pt idx="3">
                  <c:v>0.38200000000000001</c:v>
                </c:pt>
                <c:pt idx="4">
                  <c:v>7.2999999999999995E-2</c:v>
                </c:pt>
              </c:numCache>
            </c:numRef>
          </c:val>
        </c:ser>
        <c:dLbls>
          <c:showLegendKey val="0"/>
          <c:showVal val="1"/>
          <c:showCatName val="0"/>
          <c:showSerName val="0"/>
          <c:showPercent val="0"/>
          <c:showBubbleSize val="0"/>
        </c:dLbls>
        <c:gapWidth val="100"/>
        <c:shape val="box"/>
        <c:axId val="565994064"/>
        <c:axId val="566001512"/>
        <c:axId val="0"/>
      </c:bar3DChart>
      <c:catAx>
        <c:axId val="565994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66001512"/>
        <c:crosses val="autoZero"/>
        <c:auto val="1"/>
        <c:lblAlgn val="ctr"/>
        <c:lblOffset val="100"/>
        <c:noMultiLvlLbl val="0"/>
      </c:catAx>
      <c:valAx>
        <c:axId val="566001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6599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Arkusz1!$B$24</c:f>
              <c:strCache>
                <c:ptCount val="1"/>
                <c:pt idx="0">
                  <c:v>Ankietowani według wykształcenia w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166666666666672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2222222222222223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1111111111111112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Arkusz1!$A$25:$A$28</c:f>
              <c:strCache>
                <c:ptCount val="4"/>
                <c:pt idx="0">
                  <c:v>podstawowe </c:v>
                </c:pt>
                <c:pt idx="1">
                  <c:v>zawodowe</c:v>
                </c:pt>
                <c:pt idx="2">
                  <c:v>średnie</c:v>
                </c:pt>
                <c:pt idx="3">
                  <c:v>wyższe </c:v>
                </c:pt>
              </c:strCache>
            </c:strRef>
          </c:cat>
          <c:val>
            <c:numRef>
              <c:f>Arkusz1!$B$25:$B$28</c:f>
              <c:numCache>
                <c:formatCode>0.0%</c:formatCode>
                <c:ptCount val="4"/>
                <c:pt idx="0">
                  <c:v>2.4E-2</c:v>
                </c:pt>
                <c:pt idx="1">
                  <c:v>0.104</c:v>
                </c:pt>
                <c:pt idx="2">
                  <c:v>0.23200000000000001</c:v>
                </c:pt>
                <c:pt idx="3">
                  <c:v>0.64</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16173031496062992"/>
          <c:y val="0.84780037911927675"/>
          <c:w val="0.71542825896762918"/>
          <c:h val="0.147569991251093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Arkusz1!$B$43</c:f>
              <c:strCache>
                <c:ptCount val="1"/>
                <c:pt idx="0">
                  <c:v> Ankietowani według aktywności zawodowej (w %)</c:v>
                </c:pt>
              </c:strCache>
            </c:strRef>
          </c:tx>
          <c:spPr>
            <a:solidFill>
              <a:schemeClr val="accent1"/>
            </a:solidFill>
            <a:ln>
              <a:noFill/>
            </a:ln>
            <a:effectLst/>
            <a:sp3d/>
          </c:spPr>
          <c:invertIfNegative val="0"/>
          <c:dLbls>
            <c:dLbl>
              <c:idx val="0"/>
              <c:layout>
                <c:manualLayout>
                  <c:x val="-1.6666666666666666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666666666666688E-2"/>
                  <c:y val="-4.166666666666667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925337632079971E-17"/>
                  <c:y val="-8.79629629629630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1666666666666667"/>
                  <c:y val="-0.1481481481481481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29E-2"/>
                  <c:y val="-3.2407407407407406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Arkusz1!$A$44:$A$48</c:f>
              <c:strCache>
                <c:ptCount val="5"/>
                <c:pt idx="0">
                  <c:v>uczeń / student</c:v>
                </c:pt>
                <c:pt idx="1">
                  <c:v>pracujący</c:v>
                </c:pt>
                <c:pt idx="2">
                  <c:v>przedsiębiorstwa </c:v>
                </c:pt>
                <c:pt idx="3">
                  <c:v>emeryt / rencista</c:v>
                </c:pt>
                <c:pt idx="4">
                  <c:v>bezrobotny</c:v>
                </c:pt>
              </c:strCache>
            </c:strRef>
          </c:cat>
          <c:val>
            <c:numRef>
              <c:f>Arkusz1!$B$44:$B$48</c:f>
              <c:numCache>
                <c:formatCode>0.0%</c:formatCode>
                <c:ptCount val="5"/>
                <c:pt idx="0">
                  <c:v>7.3999999999999996E-2</c:v>
                </c:pt>
                <c:pt idx="1">
                  <c:v>0.72199999999999998</c:v>
                </c:pt>
                <c:pt idx="2">
                  <c:v>3.1E-2</c:v>
                </c:pt>
                <c:pt idx="3">
                  <c:v>0.105</c:v>
                </c:pt>
                <c:pt idx="4">
                  <c:v>6.8000000000000005E-2</c:v>
                </c:pt>
              </c:numCache>
            </c:numRef>
          </c:val>
        </c:ser>
        <c:dLbls>
          <c:showLegendKey val="0"/>
          <c:showVal val="0"/>
          <c:showCatName val="0"/>
          <c:showSerName val="0"/>
          <c:showPercent val="0"/>
          <c:showBubbleSize val="0"/>
        </c:dLbls>
        <c:gapWidth val="150"/>
        <c:shape val="box"/>
        <c:axId val="565996024"/>
        <c:axId val="565996808"/>
        <c:axId val="0"/>
      </c:bar3DChart>
      <c:catAx>
        <c:axId val="565996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crossAx val="565996808"/>
        <c:crosses val="autoZero"/>
        <c:auto val="1"/>
        <c:lblAlgn val="ctr"/>
        <c:lblOffset val="100"/>
        <c:noMultiLvlLbl val="0"/>
      </c:catAx>
      <c:valAx>
        <c:axId val="5659968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65996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Arkusz1!$D$101</c:f>
              <c:strCache>
                <c:ptCount val="1"/>
                <c:pt idx="0">
                  <c:v>Liczba ludności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Arkusz1!$C$102:$C$111</c:f>
              <c:strCache>
                <c:ptCount val="10"/>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strCache>
            </c:strRef>
          </c:cat>
          <c:val>
            <c:numRef>
              <c:f>Arkusz1!$D$102:$D$111</c:f>
              <c:numCache>
                <c:formatCode>General</c:formatCode>
                <c:ptCount val="10"/>
                <c:pt idx="0">
                  <c:v>15681</c:v>
                </c:pt>
                <c:pt idx="1">
                  <c:v>4136</c:v>
                </c:pt>
                <c:pt idx="2">
                  <c:v>4654</c:v>
                </c:pt>
                <c:pt idx="3">
                  <c:v>4555</c:v>
                </c:pt>
                <c:pt idx="4">
                  <c:v>3237</c:v>
                </c:pt>
                <c:pt idx="5">
                  <c:v>9314</c:v>
                </c:pt>
                <c:pt idx="6">
                  <c:v>14875</c:v>
                </c:pt>
                <c:pt idx="7">
                  <c:v>7028</c:v>
                </c:pt>
                <c:pt idx="8">
                  <c:v>8362</c:v>
                </c:pt>
                <c:pt idx="9">
                  <c:v>7185</c:v>
                </c:pt>
              </c:numCache>
            </c:numRef>
          </c:val>
        </c:ser>
        <c:ser>
          <c:idx val="1"/>
          <c:order val="1"/>
          <c:tx>
            <c:strRef>
              <c:f>Arkusz1!$E$101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Arkusz1!$C$102:$C$111</c:f>
              <c:strCache>
                <c:ptCount val="10"/>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strCache>
            </c:strRef>
          </c:cat>
          <c:val>
            <c:numRef>
              <c:f>Arkusz1!$E$102:$E$111</c:f>
              <c:numCache>
                <c:formatCode>General</c:formatCode>
                <c:ptCount val="10"/>
                <c:pt idx="0">
                  <c:v>7491</c:v>
                </c:pt>
                <c:pt idx="1">
                  <c:v>2050</c:v>
                </c:pt>
                <c:pt idx="2">
                  <c:v>2273</c:v>
                </c:pt>
                <c:pt idx="3">
                  <c:v>2251</c:v>
                </c:pt>
                <c:pt idx="4">
                  <c:v>1581</c:v>
                </c:pt>
                <c:pt idx="5">
                  <c:v>4616</c:v>
                </c:pt>
                <c:pt idx="6">
                  <c:v>7289</c:v>
                </c:pt>
                <c:pt idx="7">
                  <c:v>3529</c:v>
                </c:pt>
                <c:pt idx="8">
                  <c:v>4192</c:v>
                </c:pt>
                <c:pt idx="9">
                  <c:v>3562</c:v>
                </c:pt>
              </c:numCache>
            </c:numRef>
          </c:val>
        </c:ser>
        <c:ser>
          <c:idx val="2"/>
          <c:order val="2"/>
          <c:tx>
            <c:strRef>
              <c:f>Arkusz1!$F$101</c:f>
              <c:strCache>
                <c:ptCount val="1"/>
                <c:pt idx="0">
                  <c:v>Kobiety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Arkusz1!$C$102:$C$111</c:f>
              <c:strCache>
                <c:ptCount val="10"/>
                <c:pt idx="0">
                  <c:v>Przeworsk m.</c:v>
                </c:pt>
                <c:pt idx="1">
                  <c:v>Adamówka gm. w.</c:v>
                </c:pt>
                <c:pt idx="2">
                  <c:v>Gać gm. w.</c:v>
                </c:pt>
                <c:pt idx="3">
                  <c:v>Jawornik Polski gm. w.</c:v>
                </c:pt>
                <c:pt idx="4">
                  <c:v>Kańczuga m.</c:v>
                </c:pt>
                <c:pt idx="5">
                  <c:v>Kańczuga gm. w.</c:v>
                </c:pt>
                <c:pt idx="6">
                  <c:v>Przeworsk gm. w.</c:v>
                </c:pt>
                <c:pt idx="7">
                  <c:v>Sieniawa gm. m-w.</c:v>
                </c:pt>
                <c:pt idx="8">
                  <c:v>Tryńcza gm. w.</c:v>
                </c:pt>
                <c:pt idx="9">
                  <c:v>Zarzecze gm. w.</c:v>
                </c:pt>
              </c:strCache>
            </c:strRef>
          </c:cat>
          <c:val>
            <c:numRef>
              <c:f>Arkusz1!$F$102:$F$111</c:f>
              <c:numCache>
                <c:formatCode>General</c:formatCode>
                <c:ptCount val="10"/>
                <c:pt idx="0">
                  <c:v>8190</c:v>
                </c:pt>
                <c:pt idx="1">
                  <c:v>2086</c:v>
                </c:pt>
                <c:pt idx="2">
                  <c:v>2381</c:v>
                </c:pt>
                <c:pt idx="3">
                  <c:v>2304</c:v>
                </c:pt>
                <c:pt idx="4">
                  <c:v>1656</c:v>
                </c:pt>
                <c:pt idx="5">
                  <c:v>4698</c:v>
                </c:pt>
                <c:pt idx="6">
                  <c:v>7586</c:v>
                </c:pt>
                <c:pt idx="7">
                  <c:v>3499</c:v>
                </c:pt>
                <c:pt idx="8">
                  <c:v>4170</c:v>
                </c:pt>
                <c:pt idx="9">
                  <c:v>3623</c:v>
                </c:pt>
              </c:numCache>
            </c:numRef>
          </c:val>
        </c:ser>
        <c:dLbls>
          <c:dLblPos val="outEnd"/>
          <c:showLegendKey val="0"/>
          <c:showVal val="1"/>
          <c:showCatName val="0"/>
          <c:showSerName val="0"/>
          <c:showPercent val="0"/>
          <c:showBubbleSize val="0"/>
        </c:dLbls>
        <c:gapWidth val="182"/>
        <c:axId val="467234888"/>
        <c:axId val="467238416"/>
      </c:barChart>
      <c:catAx>
        <c:axId val="467234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7238416"/>
        <c:crosses val="autoZero"/>
        <c:auto val="1"/>
        <c:lblAlgn val="ctr"/>
        <c:lblOffset val="100"/>
        <c:noMultiLvlLbl val="0"/>
      </c:catAx>
      <c:valAx>
        <c:axId val="46723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7234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32380952380952"/>
          <c:y val="4.2588042588042586E-2"/>
          <c:w val="0.62040004999375076"/>
          <c:h val="0.81302740105889715"/>
        </c:manualLayout>
      </c:layout>
      <c:barChart>
        <c:barDir val="bar"/>
        <c:grouping val="clustered"/>
        <c:varyColors val="0"/>
        <c:ser>
          <c:idx val="0"/>
          <c:order val="0"/>
          <c:tx>
            <c:strRef>
              <c:f>Arkusz1!$D$116</c:f>
              <c:strCache>
                <c:ptCount val="1"/>
                <c:pt idx="0">
                  <c:v>Miasto Kańczuga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Arkusz1!$C$117:$C$122</c:f>
              <c:strCache>
                <c:ptCount val="6"/>
                <c:pt idx="0">
                  <c:v>ludność na 1 km2 (gęstość zaludnienia)</c:v>
                </c:pt>
                <c:pt idx="1">
                  <c:v>liczba kobiet na 100 mężczyzn</c:v>
                </c:pt>
                <c:pt idx="2">
                  <c:v>małżeństwa na 1000 ludności</c:v>
                </c:pt>
                <c:pt idx="3">
                  <c:v>zgony na 1000 ludności</c:v>
                </c:pt>
                <c:pt idx="4">
                  <c:v>urodzenia żywe na 1000 ludności</c:v>
                </c:pt>
                <c:pt idx="5">
                  <c:v>przyrost naturalny na 1000 ludności</c:v>
                </c:pt>
              </c:strCache>
            </c:strRef>
          </c:cat>
          <c:val>
            <c:numRef>
              <c:f>Arkusz1!$D$117:$D$122</c:f>
              <c:numCache>
                <c:formatCode>General</c:formatCode>
                <c:ptCount val="6"/>
                <c:pt idx="0">
                  <c:v>426</c:v>
                </c:pt>
                <c:pt idx="1">
                  <c:v>105</c:v>
                </c:pt>
                <c:pt idx="2">
                  <c:v>7.7</c:v>
                </c:pt>
                <c:pt idx="3">
                  <c:v>5.87</c:v>
                </c:pt>
                <c:pt idx="4">
                  <c:v>9.9</c:v>
                </c:pt>
                <c:pt idx="5">
                  <c:v>4</c:v>
                </c:pt>
              </c:numCache>
            </c:numRef>
          </c:val>
        </c:ser>
        <c:ser>
          <c:idx val="1"/>
          <c:order val="1"/>
          <c:tx>
            <c:strRef>
              <c:f>Arkusz1!$E$116</c:f>
              <c:strCache>
                <c:ptCount val="1"/>
                <c:pt idx="0">
                  <c:v>Gmina wiejska Kańczuga</c:v>
                </c:pt>
              </c:strCache>
            </c:strRef>
          </c:tx>
          <c:spPr>
            <a:solidFill>
              <a:schemeClr val="accent2"/>
            </a:solidFill>
            <a:ln>
              <a:noFill/>
            </a:ln>
            <a:effectLst/>
          </c:spPr>
          <c:invertIfNegative val="0"/>
          <c:dLbls>
            <c:dLbl>
              <c:idx val="5"/>
              <c:layout>
                <c:manualLayout>
                  <c:x val="-6.0952380952381001E-2"/>
                  <c:y val="-3.27600327600329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Arkusz1!$C$117:$C$122</c:f>
              <c:strCache>
                <c:ptCount val="6"/>
                <c:pt idx="0">
                  <c:v>ludność na 1 km2 (gęstość zaludnienia)</c:v>
                </c:pt>
                <c:pt idx="1">
                  <c:v>liczba kobiet na 100 mężczyzn</c:v>
                </c:pt>
                <c:pt idx="2">
                  <c:v>małżeństwa na 1000 ludności</c:v>
                </c:pt>
                <c:pt idx="3">
                  <c:v>zgony na 1000 ludności</c:v>
                </c:pt>
                <c:pt idx="4">
                  <c:v>urodzenia żywe na 1000 ludności</c:v>
                </c:pt>
                <c:pt idx="5">
                  <c:v>przyrost naturalny na 1000 ludności</c:v>
                </c:pt>
              </c:strCache>
            </c:strRef>
          </c:cat>
          <c:val>
            <c:numRef>
              <c:f>Arkusz1!$E$117:$E$122</c:f>
              <c:numCache>
                <c:formatCode>General</c:formatCode>
                <c:ptCount val="6"/>
                <c:pt idx="0">
                  <c:v>96</c:v>
                </c:pt>
                <c:pt idx="1">
                  <c:v>102</c:v>
                </c:pt>
                <c:pt idx="2">
                  <c:v>5.2</c:v>
                </c:pt>
                <c:pt idx="3">
                  <c:v>11.49</c:v>
                </c:pt>
                <c:pt idx="4">
                  <c:v>10</c:v>
                </c:pt>
                <c:pt idx="5">
                  <c:v>-1.5</c:v>
                </c:pt>
              </c:numCache>
            </c:numRef>
          </c:val>
        </c:ser>
        <c:ser>
          <c:idx val="2"/>
          <c:order val="2"/>
          <c:tx>
            <c:strRef>
              <c:f>Arkusz1!$F$116</c:f>
              <c:strCache>
                <c:ptCount val="1"/>
                <c:pt idx="0">
                  <c:v>Powiat przeworski</c:v>
                </c:pt>
              </c:strCache>
            </c:strRef>
          </c:tx>
          <c:spPr>
            <a:solidFill>
              <a:schemeClr val="accent3"/>
            </a:solidFill>
            <a:ln>
              <a:noFill/>
            </a:ln>
            <a:effectLst/>
          </c:spPr>
          <c:invertIfNegative val="0"/>
          <c:dLbls>
            <c:dLbl>
              <c:idx val="5"/>
              <c:layout>
                <c:manualLayout>
                  <c:x val="-7.3650793650793564E-2"/>
                  <c:y val="-6.5520065520065594E-3"/>
                </c:manualLayout>
              </c:layout>
              <c:spPr>
                <a:noFill/>
                <a:ln>
                  <a:noFill/>
                </a:ln>
                <a:effectLst/>
              </c:spPr>
              <c:txPr>
                <a:bodyPr rot="0" spcFirstLastPara="1" vertOverflow="ellipsis" horzOverflow="clip" vert="horz" wrap="square" lIns="38100" tIns="19050" rIns="38100" bIns="19050" anchor="t"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Arkusz1!$C$117:$C$122</c:f>
              <c:strCache>
                <c:ptCount val="6"/>
                <c:pt idx="0">
                  <c:v>ludność na 1 km2 (gęstość zaludnienia)</c:v>
                </c:pt>
                <c:pt idx="1">
                  <c:v>liczba kobiet na 100 mężczyzn</c:v>
                </c:pt>
                <c:pt idx="2">
                  <c:v>małżeństwa na 1000 ludności</c:v>
                </c:pt>
                <c:pt idx="3">
                  <c:v>zgony na 1000 ludności</c:v>
                </c:pt>
                <c:pt idx="4">
                  <c:v>urodzenia żywe na 1000 ludności</c:v>
                </c:pt>
                <c:pt idx="5">
                  <c:v>przyrost naturalny na 1000 ludności</c:v>
                </c:pt>
              </c:strCache>
            </c:strRef>
          </c:cat>
          <c:val>
            <c:numRef>
              <c:f>Arkusz1!$F$117:$F$122</c:f>
              <c:numCache>
                <c:formatCode>General</c:formatCode>
                <c:ptCount val="6"/>
                <c:pt idx="0">
                  <c:v>113</c:v>
                </c:pt>
                <c:pt idx="1">
                  <c:v>103</c:v>
                </c:pt>
                <c:pt idx="2">
                  <c:v>5.2</c:v>
                </c:pt>
                <c:pt idx="3">
                  <c:v>9.66</c:v>
                </c:pt>
                <c:pt idx="4">
                  <c:v>9.5</c:v>
                </c:pt>
                <c:pt idx="5">
                  <c:v>-0.1</c:v>
                </c:pt>
              </c:numCache>
            </c:numRef>
          </c:val>
        </c:ser>
        <c:dLbls>
          <c:dLblPos val="outEnd"/>
          <c:showLegendKey val="0"/>
          <c:showVal val="1"/>
          <c:showCatName val="0"/>
          <c:showSerName val="0"/>
          <c:showPercent val="0"/>
          <c:showBubbleSize val="0"/>
        </c:dLbls>
        <c:gapWidth val="182"/>
        <c:axId val="351998696"/>
        <c:axId val="351999088"/>
      </c:barChart>
      <c:catAx>
        <c:axId val="351998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1999088"/>
        <c:crosses val="autoZero"/>
        <c:auto val="1"/>
        <c:lblAlgn val="ctr"/>
        <c:lblOffset val="100"/>
        <c:noMultiLvlLbl val="0"/>
      </c:catAx>
      <c:valAx>
        <c:axId val="35199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199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Arkusz1!$D$139</c:f>
              <c:strCache>
                <c:ptCount val="1"/>
                <c:pt idx="0">
                  <c:v>Miasto Kańczuga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Arkusz1!$C$140:$C$151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Arkusz1!$D$140:$D$151</c:f>
              <c:numCache>
                <c:formatCode>General</c:formatCode>
                <c:ptCount val="12"/>
                <c:pt idx="0">
                  <c:v>-0.9</c:v>
                </c:pt>
                <c:pt idx="1">
                  <c:v>2.7</c:v>
                </c:pt>
                <c:pt idx="2">
                  <c:v>0.3</c:v>
                </c:pt>
                <c:pt idx="3">
                  <c:v>-1.2</c:v>
                </c:pt>
                <c:pt idx="4">
                  <c:v>2.8</c:v>
                </c:pt>
                <c:pt idx="5">
                  <c:v>3.1</c:v>
                </c:pt>
                <c:pt idx="6">
                  <c:v>4</c:v>
                </c:pt>
                <c:pt idx="7">
                  <c:v>0</c:v>
                </c:pt>
                <c:pt idx="8">
                  <c:v>4.3</c:v>
                </c:pt>
                <c:pt idx="9">
                  <c:v>5.9</c:v>
                </c:pt>
                <c:pt idx="10">
                  <c:v>0.6</c:v>
                </c:pt>
                <c:pt idx="11">
                  <c:v>4</c:v>
                </c:pt>
              </c:numCache>
            </c:numRef>
          </c:val>
          <c:smooth val="0"/>
        </c:ser>
        <c:ser>
          <c:idx val="1"/>
          <c:order val="1"/>
          <c:tx>
            <c:strRef>
              <c:f>Arkusz1!$E$139</c:f>
              <c:strCache>
                <c:ptCount val="1"/>
                <c:pt idx="0">
                  <c:v>Gmina wiejska Kańczuga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Arkusz1!$C$140:$C$151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Arkusz1!$E$140:$E$151</c:f>
              <c:numCache>
                <c:formatCode>General</c:formatCode>
                <c:ptCount val="12"/>
                <c:pt idx="0">
                  <c:v>-1.1000000000000001</c:v>
                </c:pt>
                <c:pt idx="1">
                  <c:v>-4.5999999999999996</c:v>
                </c:pt>
                <c:pt idx="2">
                  <c:v>-1.6</c:v>
                </c:pt>
                <c:pt idx="3">
                  <c:v>-1.7</c:v>
                </c:pt>
                <c:pt idx="4">
                  <c:v>-1.5</c:v>
                </c:pt>
                <c:pt idx="5">
                  <c:v>-1.7</c:v>
                </c:pt>
                <c:pt idx="6">
                  <c:v>-0.5</c:v>
                </c:pt>
                <c:pt idx="7">
                  <c:v>-2.6</c:v>
                </c:pt>
                <c:pt idx="8">
                  <c:v>-1.8</c:v>
                </c:pt>
                <c:pt idx="9">
                  <c:v>-1.7</c:v>
                </c:pt>
                <c:pt idx="10">
                  <c:v>-2.2000000000000002</c:v>
                </c:pt>
                <c:pt idx="11">
                  <c:v>-1.5</c:v>
                </c:pt>
              </c:numCache>
            </c:numRef>
          </c:val>
          <c:smooth val="0"/>
        </c:ser>
        <c:ser>
          <c:idx val="2"/>
          <c:order val="2"/>
          <c:tx>
            <c:strRef>
              <c:f>Arkusz1!$F$139</c:f>
              <c:strCache>
                <c:ptCount val="1"/>
                <c:pt idx="0">
                  <c:v>Powiat przeworski</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Arkusz1!$C$140:$C$151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Arkusz1!$F$140:$F$151</c:f>
              <c:numCache>
                <c:formatCode>General</c:formatCode>
                <c:ptCount val="12"/>
                <c:pt idx="0">
                  <c:v>0.6</c:v>
                </c:pt>
                <c:pt idx="1">
                  <c:v>0.4</c:v>
                </c:pt>
                <c:pt idx="2">
                  <c:v>0.8</c:v>
                </c:pt>
                <c:pt idx="3">
                  <c:v>1.3</c:v>
                </c:pt>
                <c:pt idx="4">
                  <c:v>1.1000000000000001</c:v>
                </c:pt>
                <c:pt idx="5">
                  <c:v>1</c:v>
                </c:pt>
                <c:pt idx="6">
                  <c:v>0.8</c:v>
                </c:pt>
                <c:pt idx="7">
                  <c:v>1.2</c:v>
                </c:pt>
                <c:pt idx="8">
                  <c:v>0.4</c:v>
                </c:pt>
                <c:pt idx="9">
                  <c:v>0.6</c:v>
                </c:pt>
                <c:pt idx="10">
                  <c:v>-0.1</c:v>
                </c:pt>
                <c:pt idx="11">
                  <c:v>-0.1</c:v>
                </c:pt>
              </c:numCache>
            </c:numRef>
          </c:val>
          <c:smooth val="0"/>
        </c:ser>
        <c:dLbls>
          <c:dLblPos val="ctr"/>
          <c:showLegendKey val="0"/>
          <c:showVal val="1"/>
          <c:showCatName val="0"/>
          <c:showSerName val="0"/>
          <c:showPercent val="0"/>
          <c:showBubbleSize val="0"/>
        </c:dLbls>
        <c:marker val="1"/>
        <c:smooth val="0"/>
        <c:axId val="351999480"/>
        <c:axId val="351996736"/>
      </c:lineChart>
      <c:catAx>
        <c:axId val="351999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51996736"/>
        <c:crosses val="autoZero"/>
        <c:auto val="1"/>
        <c:lblAlgn val="ctr"/>
        <c:lblOffset val="100"/>
        <c:noMultiLvlLbl val="0"/>
      </c:catAx>
      <c:valAx>
        <c:axId val="3519967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1999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Arkusz1!$D$161:$D$162</c:f>
              <c:strCache>
                <c:ptCount val="2"/>
                <c:pt idx="0">
                  <c:v>Przyrost naturalny na 1000 ludności</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Arkusz1!$C$163:$C$171</c:f>
              <c:strCache>
                <c:ptCount val="9"/>
                <c:pt idx="0">
                  <c:v>Adamówka gm. w.</c:v>
                </c:pt>
                <c:pt idx="1">
                  <c:v>Gać gm. w.</c:v>
                </c:pt>
                <c:pt idx="2">
                  <c:v>Jawornik Polski gm. w.</c:v>
                </c:pt>
                <c:pt idx="3">
                  <c:v>Kańczuga m.</c:v>
                </c:pt>
                <c:pt idx="4">
                  <c:v>Kańczuga gm. w.</c:v>
                </c:pt>
                <c:pt idx="5">
                  <c:v>Przeworsk gm. w.</c:v>
                </c:pt>
                <c:pt idx="6">
                  <c:v>Sieniawa gm. m-w.</c:v>
                </c:pt>
                <c:pt idx="7">
                  <c:v>Tryńcza gm. w.</c:v>
                </c:pt>
                <c:pt idx="8">
                  <c:v>Zarzecze gm. w.</c:v>
                </c:pt>
              </c:strCache>
            </c:strRef>
          </c:cat>
          <c:val>
            <c:numRef>
              <c:f>Arkusz1!$D$163:$D$171</c:f>
              <c:numCache>
                <c:formatCode>General</c:formatCode>
                <c:ptCount val="9"/>
                <c:pt idx="0">
                  <c:v>-1.4</c:v>
                </c:pt>
                <c:pt idx="1">
                  <c:v>1.5</c:v>
                </c:pt>
                <c:pt idx="2">
                  <c:v>-5.9</c:v>
                </c:pt>
                <c:pt idx="3">
                  <c:v>4</c:v>
                </c:pt>
                <c:pt idx="4">
                  <c:v>-1.5</c:v>
                </c:pt>
                <c:pt idx="5">
                  <c:v>1.5</c:v>
                </c:pt>
                <c:pt idx="6">
                  <c:v>0.4</c:v>
                </c:pt>
                <c:pt idx="7">
                  <c:v>-0.4</c:v>
                </c:pt>
                <c:pt idx="8">
                  <c:v>-0.6</c:v>
                </c:pt>
              </c:numCache>
            </c:numRef>
          </c:val>
        </c:ser>
        <c:dLbls>
          <c:dLblPos val="inEnd"/>
          <c:showLegendKey val="0"/>
          <c:showVal val="1"/>
          <c:showCatName val="0"/>
          <c:showSerName val="0"/>
          <c:showPercent val="0"/>
          <c:showBubbleSize val="0"/>
        </c:dLbls>
        <c:gapWidth val="80"/>
        <c:overlap val="25"/>
        <c:axId val="351226928"/>
        <c:axId val="351227320"/>
      </c:barChart>
      <c:catAx>
        <c:axId val="3512269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351227320"/>
        <c:crosses val="autoZero"/>
        <c:auto val="1"/>
        <c:lblAlgn val="ctr"/>
        <c:lblOffset val="100"/>
        <c:noMultiLvlLbl val="0"/>
      </c:catAx>
      <c:valAx>
        <c:axId val="35122732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35122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3C635-EBFF-4A2A-9904-1CED0542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47019</Words>
  <Characters>282114</Characters>
  <Application>Microsoft Office Word</Application>
  <DocSecurity>0</DocSecurity>
  <Lines>2350</Lines>
  <Paragraphs>656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Wiesław Sopel</cp:lastModifiedBy>
  <cp:revision>4</cp:revision>
  <cp:lastPrinted>2016-03-18T07:36:00Z</cp:lastPrinted>
  <dcterms:created xsi:type="dcterms:W3CDTF">2016-03-18T07:46:00Z</dcterms:created>
  <dcterms:modified xsi:type="dcterms:W3CDTF">2016-04-12T05:52:00Z</dcterms:modified>
</cp:coreProperties>
</file>